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14F8" w14:textId="0C5EEC37" w:rsidR="00290037" w:rsidRPr="00E270F1" w:rsidRDefault="00290037" w:rsidP="00290037">
      <w:pPr>
        <w:spacing w:before="98"/>
        <w:rPr>
          <w:rFonts w:eastAsia="Times New Roman" w:cs="Arial"/>
          <w:sz w:val="20"/>
          <w:szCs w:val="20"/>
        </w:rPr>
      </w:pPr>
      <w:r w:rsidRPr="00E270F1">
        <w:rPr>
          <w:noProof/>
          <w:lang w:eastAsia="sl-SI"/>
        </w:rPr>
        <w:drawing>
          <wp:anchor distT="0" distB="0" distL="114300" distR="114300" simplePos="0" relativeHeight="251660288" behindDoc="1" locked="0" layoutInCell="1" allowOverlap="1" wp14:anchorId="2E0893C3" wp14:editId="3098AF55">
            <wp:simplePos x="0" y="0"/>
            <wp:positionH relativeFrom="column">
              <wp:posOffset>-132080</wp:posOffset>
            </wp:positionH>
            <wp:positionV relativeFrom="paragraph">
              <wp:posOffset>133350</wp:posOffset>
            </wp:positionV>
            <wp:extent cx="3554095" cy="1105535"/>
            <wp:effectExtent l="0" t="0" r="8255"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pic:spPr>
                </pic:pic>
              </a:graphicData>
            </a:graphic>
            <wp14:sizeRelH relativeFrom="page">
              <wp14:pctWidth>0</wp14:pctWidth>
            </wp14:sizeRelH>
            <wp14:sizeRelV relativeFrom="page">
              <wp14:pctHeight>0</wp14:pctHeight>
            </wp14:sizeRelV>
          </wp:anchor>
        </w:drawing>
      </w:r>
      <w:r w:rsidRPr="00E270F1">
        <w:rPr>
          <w:rFonts w:cs="Arial"/>
          <w:noProof/>
          <w:szCs w:val="24"/>
        </w:rPr>
        <w:t xml:space="preserve">                                                                   </w:t>
      </w:r>
      <w:bookmarkStart w:id="0" w:name="_Hlk90476789"/>
      <w:bookmarkEnd w:id="0"/>
    </w:p>
    <w:p w14:paraId="2FF04456" w14:textId="7286CE86" w:rsidR="00290037" w:rsidRPr="00E270F1" w:rsidRDefault="00290037" w:rsidP="00290037">
      <w:pPr>
        <w:pStyle w:val="Glava"/>
        <w:tabs>
          <w:tab w:val="right" w:pos="9214"/>
        </w:tabs>
        <w:jc w:val="center"/>
        <w:rPr>
          <w:rFonts w:cs="Arial"/>
          <w:szCs w:val="24"/>
        </w:rPr>
      </w:pPr>
      <w:r w:rsidRPr="00E270F1">
        <w:rPr>
          <w:rFonts w:cs="Arial"/>
        </w:rPr>
        <w:t xml:space="preserve">                                                                                                                                                                     </w:t>
      </w:r>
      <w:r w:rsidRPr="00E270F1">
        <w:rPr>
          <w:rFonts w:cs="Arial"/>
          <w:noProof/>
          <w:szCs w:val="24"/>
        </w:rPr>
        <w:t xml:space="preserve">        </w:t>
      </w:r>
    </w:p>
    <w:p w14:paraId="2F7A73B4" w14:textId="77777777" w:rsidR="00290037" w:rsidRPr="00E270F1" w:rsidRDefault="00290037" w:rsidP="00290037">
      <w:pPr>
        <w:tabs>
          <w:tab w:val="left" w:pos="6615"/>
        </w:tabs>
        <w:spacing w:before="69"/>
        <w:ind w:left="829"/>
        <w:jc w:val="left"/>
        <w:rPr>
          <w:rFonts w:cs="Arial"/>
          <w:b/>
          <w:noProof/>
        </w:rPr>
      </w:pPr>
      <w:r w:rsidRPr="00E270F1">
        <w:rPr>
          <w:rFonts w:cs="Arial"/>
          <w:b/>
        </w:rPr>
        <w:tab/>
      </w:r>
      <w:r w:rsidRPr="00E270F1">
        <w:rPr>
          <w:rFonts w:cs="Arial"/>
          <w:b/>
          <w:noProof/>
        </w:rPr>
        <w:t xml:space="preserve">        </w:t>
      </w:r>
    </w:p>
    <w:p w14:paraId="07B59FC7" w14:textId="4B79E118" w:rsidR="00290037" w:rsidRPr="00E270F1" w:rsidRDefault="00290037" w:rsidP="00290037">
      <w:pPr>
        <w:tabs>
          <w:tab w:val="left" w:pos="6615"/>
        </w:tabs>
        <w:spacing w:before="69"/>
        <w:ind w:left="829"/>
        <w:jc w:val="left"/>
        <w:rPr>
          <w:rFonts w:cs="Arial"/>
          <w:b/>
        </w:rPr>
      </w:pPr>
      <w:r w:rsidRPr="00E270F1">
        <w:rPr>
          <w:rFonts w:cs="Arial"/>
          <w:b/>
        </w:rPr>
        <w:t xml:space="preserve">                                                                                       </w:t>
      </w:r>
    </w:p>
    <w:p w14:paraId="5DBF5189" w14:textId="77777777" w:rsidR="00290037" w:rsidRPr="00E270F1" w:rsidRDefault="00290037" w:rsidP="00290037">
      <w:pPr>
        <w:jc w:val="center"/>
        <w:rPr>
          <w:rFonts w:cs="Arial"/>
          <w:i/>
          <w:sz w:val="28"/>
          <w:szCs w:val="28"/>
        </w:rPr>
      </w:pPr>
    </w:p>
    <w:p w14:paraId="0FA7D01C" w14:textId="77777777" w:rsidR="00290037" w:rsidRPr="00E270F1" w:rsidRDefault="00290037" w:rsidP="00290037">
      <w:pPr>
        <w:jc w:val="center"/>
        <w:rPr>
          <w:rFonts w:cs="Arial"/>
          <w:i/>
          <w:sz w:val="28"/>
          <w:szCs w:val="28"/>
        </w:rPr>
      </w:pPr>
    </w:p>
    <w:p w14:paraId="33E785C2" w14:textId="77777777" w:rsidR="00290037" w:rsidRPr="00E270F1" w:rsidRDefault="00290037" w:rsidP="00290037">
      <w:pPr>
        <w:jc w:val="center"/>
        <w:rPr>
          <w:rFonts w:cs="Arial"/>
          <w:i/>
          <w:sz w:val="28"/>
          <w:szCs w:val="28"/>
        </w:rPr>
      </w:pPr>
    </w:p>
    <w:p w14:paraId="5403372C" w14:textId="77777777" w:rsidR="00290037" w:rsidRPr="00E270F1" w:rsidRDefault="00290037" w:rsidP="00290037">
      <w:pPr>
        <w:jc w:val="center"/>
        <w:rPr>
          <w:rFonts w:cs="Arial"/>
          <w:i/>
          <w:sz w:val="28"/>
          <w:szCs w:val="28"/>
        </w:rPr>
      </w:pPr>
    </w:p>
    <w:p w14:paraId="1A6868B4" w14:textId="77777777" w:rsidR="00290037" w:rsidRPr="00E270F1" w:rsidRDefault="00290037" w:rsidP="00290037">
      <w:pPr>
        <w:jc w:val="center"/>
        <w:rPr>
          <w:rFonts w:cs="Arial"/>
          <w:i/>
          <w:sz w:val="28"/>
          <w:szCs w:val="28"/>
        </w:rPr>
      </w:pPr>
    </w:p>
    <w:p w14:paraId="6D85D58C" w14:textId="6170619B" w:rsidR="00E14BD7" w:rsidRPr="00E270F1" w:rsidRDefault="00412901" w:rsidP="00412901">
      <w:pPr>
        <w:jc w:val="center"/>
        <w:rPr>
          <w:rFonts w:cs="Arial"/>
        </w:rPr>
      </w:pPr>
      <w:r w:rsidRPr="00412901">
        <w:rPr>
          <w:rFonts w:eastAsia="Times New Roman" w:cs="Arial"/>
          <w:b/>
          <w:szCs w:val="24"/>
        </w:rPr>
        <w:t>Nadgradnja železn</w:t>
      </w:r>
      <w:bookmarkStart w:id="1" w:name="_GoBack"/>
      <w:bookmarkEnd w:id="1"/>
      <w:r w:rsidRPr="00412901">
        <w:rPr>
          <w:rFonts w:eastAsia="Times New Roman" w:cs="Arial"/>
          <w:b/>
          <w:szCs w:val="24"/>
        </w:rPr>
        <w:t>iške postaje Nova Gorica</w:t>
      </w:r>
    </w:p>
    <w:p w14:paraId="425E49C8" w14:textId="77777777" w:rsidR="00E14BD7" w:rsidRPr="00E270F1" w:rsidRDefault="00E14BD7" w:rsidP="007D1CAA">
      <w:pPr>
        <w:rPr>
          <w:rFonts w:cs="Arial"/>
        </w:rPr>
      </w:pPr>
    </w:p>
    <w:p w14:paraId="3641431E" w14:textId="77777777" w:rsidR="00E14BD7" w:rsidRPr="00E270F1" w:rsidRDefault="00E14BD7" w:rsidP="007D1CAA">
      <w:pPr>
        <w:rPr>
          <w:rFonts w:cs="Arial"/>
        </w:rPr>
      </w:pPr>
    </w:p>
    <w:p w14:paraId="00B897FD" w14:textId="77777777" w:rsidR="00E14BD7" w:rsidRPr="00E270F1" w:rsidRDefault="00E14BD7" w:rsidP="007D1CAA">
      <w:pPr>
        <w:rPr>
          <w:rFonts w:cs="Arial"/>
        </w:rPr>
      </w:pPr>
    </w:p>
    <w:p w14:paraId="44AB8054" w14:textId="77777777" w:rsidR="007D1CAA" w:rsidRPr="00E270F1" w:rsidRDefault="007D1CAA" w:rsidP="007D1CAA">
      <w:pPr>
        <w:rPr>
          <w:rFonts w:cs="Arial"/>
        </w:rPr>
      </w:pPr>
    </w:p>
    <w:p w14:paraId="0266F1EF" w14:textId="5C9C0906" w:rsidR="00D63745" w:rsidRPr="00E270F1" w:rsidRDefault="0073175B" w:rsidP="007D1CAA">
      <w:pPr>
        <w:jc w:val="center"/>
        <w:rPr>
          <w:rFonts w:cs="Arial"/>
          <w:b/>
          <w:sz w:val="40"/>
          <w:szCs w:val="40"/>
        </w:rPr>
      </w:pPr>
      <w:r w:rsidRPr="00E270F1">
        <w:rPr>
          <w:rFonts w:cs="Arial"/>
          <w:b/>
          <w:sz w:val="40"/>
          <w:szCs w:val="40"/>
        </w:rPr>
        <w:t>DOPOLNITEV</w:t>
      </w:r>
      <w:r w:rsidR="002A1EF8">
        <w:rPr>
          <w:rFonts w:cs="Arial"/>
          <w:b/>
          <w:sz w:val="40"/>
          <w:szCs w:val="40"/>
        </w:rPr>
        <w:t xml:space="preserve"> SPLOŠNIH </w:t>
      </w:r>
      <w:r w:rsidR="003B627F" w:rsidRPr="00E270F1">
        <w:rPr>
          <w:rFonts w:cs="Arial"/>
          <w:b/>
          <w:sz w:val="40"/>
          <w:szCs w:val="40"/>
        </w:rPr>
        <w:t xml:space="preserve">TEHNIČNIH </w:t>
      </w:r>
      <w:r w:rsidR="007D1CAA" w:rsidRPr="00E270F1">
        <w:rPr>
          <w:rFonts w:cs="Arial"/>
          <w:b/>
          <w:sz w:val="40"/>
          <w:szCs w:val="40"/>
        </w:rPr>
        <w:t>POGOJ</w:t>
      </w:r>
      <w:r w:rsidRPr="00E270F1">
        <w:rPr>
          <w:rFonts w:cs="Arial"/>
          <w:b/>
          <w:sz w:val="40"/>
          <w:szCs w:val="40"/>
        </w:rPr>
        <w:t>EV</w:t>
      </w:r>
      <w:r w:rsidR="007D1CAA" w:rsidRPr="00E270F1">
        <w:rPr>
          <w:rFonts w:cs="Arial"/>
          <w:b/>
          <w:sz w:val="40"/>
          <w:szCs w:val="40"/>
        </w:rPr>
        <w:t xml:space="preserve"> ZA IZVEDBO DEL</w:t>
      </w:r>
    </w:p>
    <w:p w14:paraId="69AC636C" w14:textId="156F0ACB" w:rsidR="0073175B" w:rsidRPr="00E270F1" w:rsidRDefault="0073175B" w:rsidP="007D1CAA">
      <w:pPr>
        <w:jc w:val="center"/>
        <w:rPr>
          <w:rFonts w:cs="Arial"/>
          <w:b/>
          <w:sz w:val="40"/>
          <w:szCs w:val="40"/>
        </w:rPr>
      </w:pPr>
    </w:p>
    <w:p w14:paraId="425C0D7B" w14:textId="77777777" w:rsidR="007D1CAA" w:rsidRPr="00E270F1" w:rsidRDefault="007D1CAA" w:rsidP="007D1CAA">
      <w:pPr>
        <w:rPr>
          <w:rFonts w:cs="Arial"/>
        </w:rPr>
      </w:pPr>
    </w:p>
    <w:p w14:paraId="607DEF3E" w14:textId="77777777" w:rsidR="00E14BD7" w:rsidRPr="00E270F1" w:rsidRDefault="00E14BD7" w:rsidP="007D1CAA">
      <w:pPr>
        <w:rPr>
          <w:rFonts w:cs="Arial"/>
        </w:rPr>
      </w:pPr>
    </w:p>
    <w:p w14:paraId="5A4FF9E9" w14:textId="77777777" w:rsidR="00E14BD7" w:rsidRPr="00E270F1" w:rsidRDefault="00E14BD7" w:rsidP="007D1CAA">
      <w:pPr>
        <w:rPr>
          <w:rFonts w:cs="Arial"/>
        </w:rPr>
      </w:pPr>
    </w:p>
    <w:p w14:paraId="4933380F" w14:textId="77777777" w:rsidR="00E14BD7" w:rsidRPr="00E270F1" w:rsidRDefault="00E14BD7" w:rsidP="007D1CAA">
      <w:pPr>
        <w:rPr>
          <w:rFonts w:cs="Arial"/>
        </w:rPr>
      </w:pPr>
    </w:p>
    <w:p w14:paraId="40C75F50" w14:textId="77777777" w:rsidR="00E14BD7" w:rsidRPr="00E270F1" w:rsidRDefault="00E14BD7" w:rsidP="007D1CAA">
      <w:pPr>
        <w:rPr>
          <w:rFonts w:cs="Arial"/>
        </w:rPr>
      </w:pPr>
    </w:p>
    <w:p w14:paraId="3BA0472C" w14:textId="77777777" w:rsidR="00E14BD7" w:rsidRPr="00E270F1" w:rsidRDefault="00E14BD7" w:rsidP="007D1CAA">
      <w:pPr>
        <w:rPr>
          <w:rFonts w:cs="Arial"/>
        </w:rPr>
      </w:pPr>
    </w:p>
    <w:p w14:paraId="0ED724ED" w14:textId="77777777" w:rsidR="00E14BD7" w:rsidRPr="00E270F1" w:rsidRDefault="00E14BD7" w:rsidP="007D1CAA">
      <w:pPr>
        <w:rPr>
          <w:rFonts w:cs="Arial"/>
        </w:rPr>
      </w:pPr>
    </w:p>
    <w:p w14:paraId="6EB04594" w14:textId="77777777" w:rsidR="00E14BD7" w:rsidRPr="00E270F1" w:rsidRDefault="00E14BD7" w:rsidP="007D1CAA">
      <w:pPr>
        <w:rPr>
          <w:rFonts w:cs="Arial"/>
        </w:rPr>
      </w:pPr>
    </w:p>
    <w:p w14:paraId="7B6A226B" w14:textId="77777777" w:rsidR="00E14BD7" w:rsidRPr="00E270F1" w:rsidRDefault="00E14BD7" w:rsidP="007D1CAA">
      <w:pPr>
        <w:rPr>
          <w:rFonts w:cs="Arial"/>
        </w:rPr>
      </w:pPr>
    </w:p>
    <w:p w14:paraId="31B75331" w14:textId="77777777" w:rsidR="00E14BD7" w:rsidRPr="00E270F1" w:rsidRDefault="00E14BD7" w:rsidP="007D1CAA">
      <w:pPr>
        <w:rPr>
          <w:rFonts w:cs="Arial"/>
        </w:rPr>
      </w:pPr>
    </w:p>
    <w:p w14:paraId="60FF3D11" w14:textId="77777777" w:rsidR="00E14BD7" w:rsidRPr="00E270F1" w:rsidRDefault="00E14BD7" w:rsidP="007D1CAA">
      <w:pPr>
        <w:rPr>
          <w:rFonts w:cs="Arial"/>
        </w:rPr>
      </w:pPr>
    </w:p>
    <w:p w14:paraId="3AD68CD8" w14:textId="77777777" w:rsidR="00E14BD7" w:rsidRPr="00E270F1" w:rsidRDefault="00E14BD7" w:rsidP="007D1CAA">
      <w:pPr>
        <w:rPr>
          <w:rFonts w:cs="Arial"/>
        </w:rPr>
      </w:pPr>
    </w:p>
    <w:p w14:paraId="53E601E0" w14:textId="77777777" w:rsidR="00E14BD7" w:rsidRPr="00E270F1" w:rsidRDefault="00E14BD7" w:rsidP="007D1CAA">
      <w:pPr>
        <w:rPr>
          <w:rFonts w:cs="Arial"/>
        </w:rPr>
      </w:pPr>
    </w:p>
    <w:p w14:paraId="39E2CC30" w14:textId="77777777" w:rsidR="00E14BD7" w:rsidRPr="00E270F1" w:rsidRDefault="00E14BD7" w:rsidP="007D1CAA">
      <w:pPr>
        <w:rPr>
          <w:rFonts w:cs="Arial"/>
        </w:rPr>
      </w:pPr>
    </w:p>
    <w:p w14:paraId="4CC010CC" w14:textId="77777777" w:rsidR="00E14BD7" w:rsidRPr="00E270F1" w:rsidRDefault="00E14BD7" w:rsidP="007D1CAA">
      <w:pPr>
        <w:rPr>
          <w:rFonts w:cs="Arial"/>
        </w:rPr>
      </w:pPr>
    </w:p>
    <w:p w14:paraId="7F514742" w14:textId="77777777" w:rsidR="00E14BD7" w:rsidRPr="00E270F1" w:rsidRDefault="00E14BD7" w:rsidP="007D1CAA">
      <w:pPr>
        <w:rPr>
          <w:rFonts w:cs="Arial"/>
        </w:rPr>
      </w:pPr>
    </w:p>
    <w:p w14:paraId="3A21799C" w14:textId="77777777" w:rsidR="00290037" w:rsidRPr="00E270F1" w:rsidRDefault="00290037" w:rsidP="00290037">
      <w:pPr>
        <w:tabs>
          <w:tab w:val="left" w:pos="0"/>
        </w:tabs>
        <w:jc w:val="center"/>
        <w:rPr>
          <w:rFonts w:cs="Arial"/>
          <w:sz w:val="18"/>
          <w:szCs w:val="18"/>
        </w:rPr>
      </w:pPr>
    </w:p>
    <w:p w14:paraId="07E0D1E0" w14:textId="77777777" w:rsidR="00E14BD7" w:rsidRPr="00E270F1" w:rsidRDefault="00E14BD7">
      <w:pPr>
        <w:widowControl/>
        <w:spacing w:before="0" w:after="200" w:line="276" w:lineRule="auto"/>
        <w:contextualSpacing w:val="0"/>
        <w:jc w:val="left"/>
        <w:rPr>
          <w:rFonts w:cs="Arial"/>
        </w:rPr>
        <w:sectPr w:rsidR="00E14BD7" w:rsidRPr="00E270F1" w:rsidSect="00E14BD7">
          <w:headerReference w:type="default" r:id="rId9"/>
          <w:footerReference w:type="default" r:id="rId10"/>
          <w:footerReference w:type="first" r:id="rId11"/>
          <w:pgSz w:w="11907" w:h="16840" w:code="9"/>
          <w:pgMar w:top="1701" w:right="1418" w:bottom="1418" w:left="1418" w:header="680" w:footer="680" w:gutter="284"/>
          <w:cols w:space="708"/>
          <w:vAlign w:val="center"/>
          <w:titlePg/>
          <w:docGrid w:linePitch="326"/>
        </w:sectPr>
      </w:pPr>
    </w:p>
    <w:sdt>
      <w:sdtPr>
        <w:rPr>
          <w:rFonts w:ascii="Arial" w:eastAsiaTheme="minorHAnsi" w:hAnsi="Arial" w:cs="Arial"/>
          <w:b w:val="0"/>
          <w:bCs w:val="0"/>
          <w:color w:val="auto"/>
          <w:sz w:val="24"/>
          <w:szCs w:val="24"/>
          <w:lang w:eastAsia="en-US"/>
        </w:rPr>
        <w:id w:val="2058811234"/>
        <w:docPartObj>
          <w:docPartGallery w:val="Table of Contents"/>
          <w:docPartUnique/>
        </w:docPartObj>
      </w:sdtPr>
      <w:sdtEndPr>
        <w:rPr>
          <w:sz w:val="22"/>
          <w:szCs w:val="22"/>
        </w:rPr>
      </w:sdtEndPr>
      <w:sdtContent>
        <w:p w14:paraId="56E02F27" w14:textId="77777777" w:rsidR="009939EE" w:rsidRPr="00E270F1" w:rsidRDefault="009939EE">
          <w:pPr>
            <w:pStyle w:val="NaslovTOC"/>
            <w:rPr>
              <w:rFonts w:ascii="Arial" w:hAnsi="Arial" w:cs="Arial"/>
              <w:color w:val="auto"/>
              <w:sz w:val="22"/>
              <w:szCs w:val="22"/>
            </w:rPr>
          </w:pPr>
          <w:r w:rsidRPr="00E270F1">
            <w:rPr>
              <w:rFonts w:ascii="Arial" w:hAnsi="Arial" w:cs="Arial"/>
              <w:color w:val="auto"/>
              <w:sz w:val="22"/>
              <w:szCs w:val="22"/>
            </w:rPr>
            <w:t>Vsebina</w:t>
          </w:r>
        </w:p>
        <w:p w14:paraId="53D18894" w14:textId="2E018D06" w:rsidR="00C53E66" w:rsidRDefault="00A05CE2">
          <w:pPr>
            <w:pStyle w:val="Kazalovsebine1"/>
            <w:rPr>
              <w:rFonts w:asciiTheme="minorHAnsi" w:eastAsiaTheme="minorEastAsia" w:hAnsiTheme="minorHAnsi"/>
              <w:noProof/>
              <w:sz w:val="22"/>
              <w:lang w:eastAsia="sl-SI"/>
            </w:rPr>
          </w:pPr>
          <w:r w:rsidRPr="00E270F1">
            <w:rPr>
              <w:rFonts w:cs="Arial"/>
              <w:sz w:val="22"/>
            </w:rPr>
            <w:fldChar w:fldCharType="begin"/>
          </w:r>
          <w:r w:rsidR="009939EE" w:rsidRPr="00E270F1">
            <w:rPr>
              <w:rFonts w:cs="Arial"/>
              <w:sz w:val="22"/>
            </w:rPr>
            <w:instrText xml:space="preserve"> TOC \o "1-3" \h \z \u </w:instrText>
          </w:r>
          <w:r w:rsidRPr="00E270F1">
            <w:rPr>
              <w:rFonts w:cs="Arial"/>
              <w:sz w:val="22"/>
            </w:rPr>
            <w:fldChar w:fldCharType="separate"/>
          </w:r>
          <w:hyperlink w:anchor="_Toc132233284" w:history="1">
            <w:r w:rsidR="00C53E66" w:rsidRPr="0020686D">
              <w:rPr>
                <w:rStyle w:val="Hiperpovezava"/>
                <w:rFonts w:cs="Arial"/>
                <w:noProof/>
              </w:rPr>
              <w:t>1</w:t>
            </w:r>
            <w:r w:rsidR="00C53E66">
              <w:rPr>
                <w:rFonts w:asciiTheme="minorHAnsi" w:eastAsiaTheme="minorEastAsia" w:hAnsiTheme="minorHAnsi"/>
                <w:noProof/>
                <w:sz w:val="22"/>
                <w:lang w:eastAsia="sl-SI"/>
              </w:rPr>
              <w:tab/>
            </w:r>
            <w:r w:rsidR="00C53E66" w:rsidRPr="0020686D">
              <w:rPr>
                <w:rStyle w:val="Hiperpovezava"/>
                <w:rFonts w:cs="Arial"/>
                <w:noProof/>
              </w:rPr>
              <w:t>Posebni tehnični pogoji</w:t>
            </w:r>
            <w:r w:rsidR="00C53E66">
              <w:rPr>
                <w:noProof/>
                <w:webHidden/>
              </w:rPr>
              <w:tab/>
            </w:r>
            <w:r w:rsidR="00C53E66">
              <w:rPr>
                <w:noProof/>
                <w:webHidden/>
              </w:rPr>
              <w:fldChar w:fldCharType="begin"/>
            </w:r>
            <w:r w:rsidR="00C53E66">
              <w:rPr>
                <w:noProof/>
                <w:webHidden/>
              </w:rPr>
              <w:instrText xml:space="preserve"> PAGEREF _Toc132233284 \h </w:instrText>
            </w:r>
            <w:r w:rsidR="00C53E66">
              <w:rPr>
                <w:noProof/>
                <w:webHidden/>
              </w:rPr>
            </w:r>
            <w:r w:rsidR="00C53E66">
              <w:rPr>
                <w:noProof/>
                <w:webHidden/>
              </w:rPr>
              <w:fldChar w:fldCharType="separate"/>
            </w:r>
            <w:r w:rsidR="00C53E66">
              <w:rPr>
                <w:noProof/>
                <w:webHidden/>
              </w:rPr>
              <w:t>4</w:t>
            </w:r>
            <w:r w:rsidR="00C53E66">
              <w:rPr>
                <w:noProof/>
                <w:webHidden/>
              </w:rPr>
              <w:fldChar w:fldCharType="end"/>
            </w:r>
          </w:hyperlink>
        </w:p>
        <w:p w14:paraId="28717D78" w14:textId="52C3D452"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285" w:history="1">
            <w:r w:rsidR="00C53E66" w:rsidRPr="0020686D">
              <w:rPr>
                <w:rStyle w:val="Hiperpovezava"/>
                <w:noProof/>
              </w:rPr>
              <w:t>1.1</w:t>
            </w:r>
            <w:r w:rsidR="00C53E66">
              <w:rPr>
                <w:rFonts w:asciiTheme="minorHAnsi" w:eastAsiaTheme="minorEastAsia" w:hAnsiTheme="minorHAnsi"/>
                <w:noProof/>
                <w:sz w:val="22"/>
                <w:lang w:eastAsia="sl-SI"/>
              </w:rPr>
              <w:tab/>
            </w:r>
            <w:r w:rsidR="00C53E66" w:rsidRPr="0020686D">
              <w:rPr>
                <w:rStyle w:val="Hiperpovezava"/>
                <w:noProof/>
              </w:rPr>
              <w:t>ZIDARSKA IN KAMNOSEŠKA DELA</w:t>
            </w:r>
            <w:r w:rsidR="00C53E66">
              <w:rPr>
                <w:noProof/>
                <w:webHidden/>
              </w:rPr>
              <w:tab/>
            </w:r>
            <w:r w:rsidR="00C53E66">
              <w:rPr>
                <w:noProof/>
                <w:webHidden/>
              </w:rPr>
              <w:fldChar w:fldCharType="begin"/>
            </w:r>
            <w:r w:rsidR="00C53E66">
              <w:rPr>
                <w:noProof/>
                <w:webHidden/>
              </w:rPr>
              <w:instrText xml:space="preserve"> PAGEREF _Toc132233285 \h </w:instrText>
            </w:r>
            <w:r w:rsidR="00C53E66">
              <w:rPr>
                <w:noProof/>
                <w:webHidden/>
              </w:rPr>
            </w:r>
            <w:r w:rsidR="00C53E66">
              <w:rPr>
                <w:noProof/>
                <w:webHidden/>
              </w:rPr>
              <w:fldChar w:fldCharType="separate"/>
            </w:r>
            <w:r w:rsidR="00C53E66">
              <w:rPr>
                <w:noProof/>
                <w:webHidden/>
              </w:rPr>
              <w:t>4</w:t>
            </w:r>
            <w:r w:rsidR="00C53E66">
              <w:rPr>
                <w:noProof/>
                <w:webHidden/>
              </w:rPr>
              <w:fldChar w:fldCharType="end"/>
            </w:r>
          </w:hyperlink>
        </w:p>
        <w:p w14:paraId="24E7270F" w14:textId="5D85A67E" w:rsidR="00C53E66" w:rsidRDefault="002B1A7D">
          <w:pPr>
            <w:pStyle w:val="Kazalovsebine3"/>
            <w:rPr>
              <w:rFonts w:eastAsiaTheme="minorEastAsia"/>
              <w:noProof/>
              <w:sz w:val="22"/>
              <w:szCs w:val="22"/>
              <w:lang w:val="sl-SI" w:eastAsia="sl-SI"/>
            </w:rPr>
          </w:pPr>
          <w:hyperlink w:anchor="_Toc132233286" w:history="1">
            <w:r w:rsidR="00C53E66" w:rsidRPr="0020686D">
              <w:rPr>
                <w:rStyle w:val="Hiperpovezava"/>
                <w:noProof/>
              </w:rPr>
              <w:t>1.1.1</w:t>
            </w:r>
            <w:r w:rsidR="00C53E66">
              <w:rPr>
                <w:rFonts w:eastAsiaTheme="minorEastAsia"/>
                <w:noProof/>
                <w:sz w:val="22"/>
                <w:szCs w:val="22"/>
                <w:lang w:val="sl-SI" w:eastAsia="sl-SI"/>
              </w:rPr>
              <w:tab/>
            </w:r>
            <w:r w:rsidR="00C53E66" w:rsidRPr="0020686D">
              <w:rPr>
                <w:rStyle w:val="Hiperpovezava"/>
                <w:noProof/>
              </w:rPr>
              <w:t>Opis</w:t>
            </w:r>
            <w:r w:rsidR="00C53E66">
              <w:rPr>
                <w:noProof/>
                <w:webHidden/>
              </w:rPr>
              <w:tab/>
            </w:r>
            <w:r w:rsidR="00C53E66">
              <w:rPr>
                <w:noProof/>
                <w:webHidden/>
              </w:rPr>
              <w:fldChar w:fldCharType="begin"/>
            </w:r>
            <w:r w:rsidR="00C53E66">
              <w:rPr>
                <w:noProof/>
                <w:webHidden/>
              </w:rPr>
              <w:instrText xml:space="preserve"> PAGEREF _Toc132233286 \h </w:instrText>
            </w:r>
            <w:r w:rsidR="00C53E66">
              <w:rPr>
                <w:noProof/>
                <w:webHidden/>
              </w:rPr>
            </w:r>
            <w:r w:rsidR="00C53E66">
              <w:rPr>
                <w:noProof/>
                <w:webHidden/>
              </w:rPr>
              <w:fldChar w:fldCharType="separate"/>
            </w:r>
            <w:r w:rsidR="00C53E66">
              <w:rPr>
                <w:noProof/>
                <w:webHidden/>
              </w:rPr>
              <w:t>4</w:t>
            </w:r>
            <w:r w:rsidR="00C53E66">
              <w:rPr>
                <w:noProof/>
                <w:webHidden/>
              </w:rPr>
              <w:fldChar w:fldCharType="end"/>
            </w:r>
          </w:hyperlink>
        </w:p>
        <w:p w14:paraId="52D22258" w14:textId="4E46DA37" w:rsidR="00C53E66" w:rsidRDefault="002B1A7D">
          <w:pPr>
            <w:pStyle w:val="Kazalovsebine3"/>
            <w:rPr>
              <w:rFonts w:eastAsiaTheme="minorEastAsia"/>
              <w:noProof/>
              <w:sz w:val="22"/>
              <w:szCs w:val="22"/>
              <w:lang w:val="sl-SI" w:eastAsia="sl-SI"/>
            </w:rPr>
          </w:pPr>
          <w:hyperlink w:anchor="_Toc132233287" w:history="1">
            <w:r w:rsidR="00C53E66" w:rsidRPr="0020686D">
              <w:rPr>
                <w:rStyle w:val="Hiperpovezava"/>
                <w:noProof/>
              </w:rPr>
              <w:t>1.1.2</w:t>
            </w:r>
            <w:r w:rsidR="00C53E66">
              <w:rPr>
                <w:rFonts w:eastAsiaTheme="minorEastAsia"/>
                <w:noProof/>
                <w:sz w:val="22"/>
                <w:szCs w:val="22"/>
                <w:lang w:val="sl-SI" w:eastAsia="sl-SI"/>
              </w:rPr>
              <w:tab/>
            </w:r>
            <w:r w:rsidR="00C53E66" w:rsidRPr="0020686D">
              <w:rPr>
                <w:rStyle w:val="Hiperpovezava"/>
                <w:noProof/>
              </w:rPr>
              <w:t>Osnovni materiali</w:t>
            </w:r>
            <w:r w:rsidR="00C53E66">
              <w:rPr>
                <w:noProof/>
                <w:webHidden/>
              </w:rPr>
              <w:tab/>
            </w:r>
            <w:r w:rsidR="00C53E66">
              <w:rPr>
                <w:noProof/>
                <w:webHidden/>
              </w:rPr>
              <w:fldChar w:fldCharType="begin"/>
            </w:r>
            <w:r w:rsidR="00C53E66">
              <w:rPr>
                <w:noProof/>
                <w:webHidden/>
              </w:rPr>
              <w:instrText xml:space="preserve"> PAGEREF _Toc132233287 \h </w:instrText>
            </w:r>
            <w:r w:rsidR="00C53E66">
              <w:rPr>
                <w:noProof/>
                <w:webHidden/>
              </w:rPr>
            </w:r>
            <w:r w:rsidR="00C53E66">
              <w:rPr>
                <w:noProof/>
                <w:webHidden/>
              </w:rPr>
              <w:fldChar w:fldCharType="separate"/>
            </w:r>
            <w:r w:rsidR="00C53E66">
              <w:rPr>
                <w:noProof/>
                <w:webHidden/>
              </w:rPr>
              <w:t>4</w:t>
            </w:r>
            <w:r w:rsidR="00C53E66">
              <w:rPr>
                <w:noProof/>
                <w:webHidden/>
              </w:rPr>
              <w:fldChar w:fldCharType="end"/>
            </w:r>
          </w:hyperlink>
        </w:p>
        <w:p w14:paraId="627C7723" w14:textId="51F1FD42" w:rsidR="00C53E66" w:rsidRDefault="002B1A7D">
          <w:pPr>
            <w:pStyle w:val="Kazalovsebine3"/>
            <w:rPr>
              <w:rFonts w:eastAsiaTheme="minorEastAsia"/>
              <w:noProof/>
              <w:sz w:val="22"/>
              <w:szCs w:val="22"/>
              <w:lang w:val="sl-SI" w:eastAsia="sl-SI"/>
            </w:rPr>
          </w:pPr>
          <w:hyperlink w:anchor="_Toc132233288" w:history="1">
            <w:r w:rsidR="00C53E66" w:rsidRPr="0020686D">
              <w:rPr>
                <w:rStyle w:val="Hiperpovezava"/>
                <w:noProof/>
              </w:rPr>
              <w:t>1.1.3</w:t>
            </w:r>
            <w:r w:rsidR="00C53E66">
              <w:rPr>
                <w:rFonts w:eastAsiaTheme="minorEastAsia"/>
                <w:noProof/>
                <w:sz w:val="22"/>
                <w:szCs w:val="22"/>
                <w:lang w:val="sl-SI" w:eastAsia="sl-SI"/>
              </w:rPr>
              <w:tab/>
            </w:r>
            <w:r w:rsidR="00C53E66" w:rsidRPr="0020686D">
              <w:rPr>
                <w:rStyle w:val="Hiperpovezava"/>
                <w:noProof/>
              </w:rPr>
              <w:t>Kakovost materialov</w:t>
            </w:r>
            <w:r w:rsidR="00C53E66">
              <w:rPr>
                <w:noProof/>
                <w:webHidden/>
              </w:rPr>
              <w:tab/>
            </w:r>
            <w:r w:rsidR="00C53E66">
              <w:rPr>
                <w:noProof/>
                <w:webHidden/>
              </w:rPr>
              <w:fldChar w:fldCharType="begin"/>
            </w:r>
            <w:r w:rsidR="00C53E66">
              <w:rPr>
                <w:noProof/>
                <w:webHidden/>
              </w:rPr>
              <w:instrText xml:space="preserve"> PAGEREF _Toc132233288 \h </w:instrText>
            </w:r>
            <w:r w:rsidR="00C53E66">
              <w:rPr>
                <w:noProof/>
                <w:webHidden/>
              </w:rPr>
            </w:r>
            <w:r w:rsidR="00C53E66">
              <w:rPr>
                <w:noProof/>
                <w:webHidden/>
              </w:rPr>
              <w:fldChar w:fldCharType="separate"/>
            </w:r>
            <w:r w:rsidR="00C53E66">
              <w:rPr>
                <w:noProof/>
                <w:webHidden/>
              </w:rPr>
              <w:t>5</w:t>
            </w:r>
            <w:r w:rsidR="00C53E66">
              <w:rPr>
                <w:noProof/>
                <w:webHidden/>
              </w:rPr>
              <w:fldChar w:fldCharType="end"/>
            </w:r>
          </w:hyperlink>
        </w:p>
        <w:p w14:paraId="5BF36C81" w14:textId="34F94511" w:rsidR="00C53E66" w:rsidRDefault="002B1A7D">
          <w:pPr>
            <w:pStyle w:val="Kazalovsebine3"/>
            <w:rPr>
              <w:rFonts w:eastAsiaTheme="minorEastAsia"/>
              <w:noProof/>
              <w:sz w:val="22"/>
              <w:szCs w:val="22"/>
              <w:lang w:val="sl-SI" w:eastAsia="sl-SI"/>
            </w:rPr>
          </w:pPr>
          <w:hyperlink w:anchor="_Toc132233289" w:history="1">
            <w:r w:rsidR="00C53E66" w:rsidRPr="0020686D">
              <w:rPr>
                <w:rStyle w:val="Hiperpovezava"/>
                <w:noProof/>
              </w:rPr>
              <w:t>1.1.4</w:t>
            </w:r>
            <w:r w:rsidR="00C53E66">
              <w:rPr>
                <w:rFonts w:eastAsiaTheme="minorEastAsia"/>
                <w:noProof/>
                <w:sz w:val="22"/>
                <w:szCs w:val="22"/>
                <w:lang w:val="sl-SI" w:eastAsia="sl-SI"/>
              </w:rPr>
              <w:tab/>
            </w:r>
            <w:r w:rsidR="00C53E66" w:rsidRPr="0020686D">
              <w:rPr>
                <w:rStyle w:val="Hiperpovezava"/>
                <w:noProof/>
              </w:rPr>
              <w:t>Način izvedbe</w:t>
            </w:r>
            <w:r w:rsidR="00C53E66">
              <w:rPr>
                <w:noProof/>
                <w:webHidden/>
              </w:rPr>
              <w:tab/>
            </w:r>
            <w:r w:rsidR="00C53E66">
              <w:rPr>
                <w:noProof/>
                <w:webHidden/>
              </w:rPr>
              <w:fldChar w:fldCharType="begin"/>
            </w:r>
            <w:r w:rsidR="00C53E66">
              <w:rPr>
                <w:noProof/>
                <w:webHidden/>
              </w:rPr>
              <w:instrText xml:space="preserve"> PAGEREF _Toc132233289 \h </w:instrText>
            </w:r>
            <w:r w:rsidR="00C53E66">
              <w:rPr>
                <w:noProof/>
                <w:webHidden/>
              </w:rPr>
            </w:r>
            <w:r w:rsidR="00C53E66">
              <w:rPr>
                <w:noProof/>
                <w:webHidden/>
              </w:rPr>
              <w:fldChar w:fldCharType="separate"/>
            </w:r>
            <w:r w:rsidR="00C53E66">
              <w:rPr>
                <w:noProof/>
                <w:webHidden/>
              </w:rPr>
              <w:t>7</w:t>
            </w:r>
            <w:r w:rsidR="00C53E66">
              <w:rPr>
                <w:noProof/>
                <w:webHidden/>
              </w:rPr>
              <w:fldChar w:fldCharType="end"/>
            </w:r>
          </w:hyperlink>
        </w:p>
        <w:p w14:paraId="24967532" w14:textId="45C779AD" w:rsidR="00C53E66" w:rsidRDefault="002B1A7D">
          <w:pPr>
            <w:pStyle w:val="Kazalovsebine3"/>
            <w:rPr>
              <w:rFonts w:eastAsiaTheme="minorEastAsia"/>
              <w:noProof/>
              <w:sz w:val="22"/>
              <w:szCs w:val="22"/>
              <w:lang w:val="sl-SI" w:eastAsia="sl-SI"/>
            </w:rPr>
          </w:pPr>
          <w:hyperlink w:anchor="_Toc132233290" w:history="1">
            <w:r w:rsidR="00C53E66" w:rsidRPr="0020686D">
              <w:rPr>
                <w:rStyle w:val="Hiperpovezava"/>
                <w:noProof/>
              </w:rPr>
              <w:t>1.1.5</w:t>
            </w:r>
            <w:r w:rsidR="00C53E66">
              <w:rPr>
                <w:rFonts w:eastAsiaTheme="minorEastAsia"/>
                <w:noProof/>
                <w:sz w:val="22"/>
                <w:szCs w:val="22"/>
                <w:lang w:val="sl-SI" w:eastAsia="sl-SI"/>
              </w:rPr>
              <w:tab/>
            </w:r>
            <w:r w:rsidR="00C53E66" w:rsidRPr="0020686D">
              <w:rPr>
                <w:rStyle w:val="Hiperpovezava"/>
                <w:noProof/>
              </w:rPr>
              <w:t>Kakovost izvedbe</w:t>
            </w:r>
            <w:r w:rsidR="00C53E66">
              <w:rPr>
                <w:noProof/>
                <w:webHidden/>
              </w:rPr>
              <w:tab/>
            </w:r>
            <w:r w:rsidR="00C53E66">
              <w:rPr>
                <w:noProof/>
                <w:webHidden/>
              </w:rPr>
              <w:fldChar w:fldCharType="begin"/>
            </w:r>
            <w:r w:rsidR="00C53E66">
              <w:rPr>
                <w:noProof/>
                <w:webHidden/>
              </w:rPr>
              <w:instrText xml:space="preserve"> PAGEREF _Toc132233290 \h </w:instrText>
            </w:r>
            <w:r w:rsidR="00C53E66">
              <w:rPr>
                <w:noProof/>
                <w:webHidden/>
              </w:rPr>
            </w:r>
            <w:r w:rsidR="00C53E66">
              <w:rPr>
                <w:noProof/>
                <w:webHidden/>
              </w:rPr>
              <w:fldChar w:fldCharType="separate"/>
            </w:r>
            <w:r w:rsidR="00C53E66">
              <w:rPr>
                <w:noProof/>
                <w:webHidden/>
              </w:rPr>
              <w:t>9</w:t>
            </w:r>
            <w:r w:rsidR="00C53E66">
              <w:rPr>
                <w:noProof/>
                <w:webHidden/>
              </w:rPr>
              <w:fldChar w:fldCharType="end"/>
            </w:r>
          </w:hyperlink>
        </w:p>
        <w:p w14:paraId="3B1ABAF5" w14:textId="64A6B39C" w:rsidR="00C53E66" w:rsidRDefault="002B1A7D">
          <w:pPr>
            <w:pStyle w:val="Kazalovsebine3"/>
            <w:rPr>
              <w:rFonts w:eastAsiaTheme="minorEastAsia"/>
              <w:noProof/>
              <w:sz w:val="22"/>
              <w:szCs w:val="22"/>
              <w:lang w:val="sl-SI" w:eastAsia="sl-SI"/>
            </w:rPr>
          </w:pPr>
          <w:hyperlink w:anchor="_Toc132233291" w:history="1">
            <w:r w:rsidR="00C53E66" w:rsidRPr="0020686D">
              <w:rPr>
                <w:rStyle w:val="Hiperpovezava"/>
                <w:noProof/>
              </w:rPr>
              <w:t>1.1.6</w:t>
            </w:r>
            <w:r w:rsidR="00C53E66">
              <w:rPr>
                <w:rFonts w:eastAsiaTheme="minorEastAsia"/>
                <w:noProof/>
                <w:sz w:val="22"/>
                <w:szCs w:val="22"/>
                <w:lang w:val="sl-SI" w:eastAsia="sl-SI"/>
              </w:rPr>
              <w:tab/>
            </w:r>
            <w:r w:rsidR="00C53E66" w:rsidRPr="0020686D">
              <w:rPr>
                <w:rStyle w:val="Hiperpovezava"/>
                <w:noProof/>
              </w:rPr>
              <w:t>Preverjanje kakovosti izvedbe</w:t>
            </w:r>
            <w:r w:rsidR="00C53E66">
              <w:rPr>
                <w:noProof/>
                <w:webHidden/>
              </w:rPr>
              <w:tab/>
            </w:r>
            <w:r w:rsidR="00C53E66">
              <w:rPr>
                <w:noProof/>
                <w:webHidden/>
              </w:rPr>
              <w:fldChar w:fldCharType="begin"/>
            </w:r>
            <w:r w:rsidR="00C53E66">
              <w:rPr>
                <w:noProof/>
                <w:webHidden/>
              </w:rPr>
              <w:instrText xml:space="preserve"> PAGEREF _Toc132233291 \h </w:instrText>
            </w:r>
            <w:r w:rsidR="00C53E66">
              <w:rPr>
                <w:noProof/>
                <w:webHidden/>
              </w:rPr>
            </w:r>
            <w:r w:rsidR="00C53E66">
              <w:rPr>
                <w:noProof/>
                <w:webHidden/>
              </w:rPr>
              <w:fldChar w:fldCharType="separate"/>
            </w:r>
            <w:r w:rsidR="00C53E66">
              <w:rPr>
                <w:noProof/>
                <w:webHidden/>
              </w:rPr>
              <w:t>9</w:t>
            </w:r>
            <w:r w:rsidR="00C53E66">
              <w:rPr>
                <w:noProof/>
                <w:webHidden/>
              </w:rPr>
              <w:fldChar w:fldCharType="end"/>
            </w:r>
          </w:hyperlink>
        </w:p>
        <w:p w14:paraId="0B8320E6" w14:textId="3446E568" w:rsidR="00C53E66" w:rsidRDefault="002B1A7D">
          <w:pPr>
            <w:pStyle w:val="Kazalovsebine3"/>
            <w:rPr>
              <w:rFonts w:eastAsiaTheme="minorEastAsia"/>
              <w:noProof/>
              <w:sz w:val="22"/>
              <w:szCs w:val="22"/>
              <w:lang w:val="sl-SI" w:eastAsia="sl-SI"/>
            </w:rPr>
          </w:pPr>
          <w:hyperlink w:anchor="_Toc132233292" w:history="1">
            <w:r w:rsidR="00C53E66" w:rsidRPr="0020686D">
              <w:rPr>
                <w:rStyle w:val="Hiperpovezava"/>
                <w:noProof/>
              </w:rPr>
              <w:t>1.1.7</w:t>
            </w:r>
            <w:r w:rsidR="00C53E66">
              <w:rPr>
                <w:rFonts w:eastAsiaTheme="minorEastAsia"/>
                <w:noProof/>
                <w:sz w:val="22"/>
                <w:szCs w:val="22"/>
                <w:lang w:val="sl-SI" w:eastAsia="sl-SI"/>
              </w:rPr>
              <w:tab/>
            </w:r>
            <w:r w:rsidR="00C53E66" w:rsidRPr="0020686D">
              <w:rPr>
                <w:rStyle w:val="Hiperpovezava"/>
                <w:noProof/>
              </w:rPr>
              <w:t>Merjenje in prevzem del</w:t>
            </w:r>
            <w:r w:rsidR="00C53E66">
              <w:rPr>
                <w:noProof/>
                <w:webHidden/>
              </w:rPr>
              <w:tab/>
            </w:r>
            <w:r w:rsidR="00C53E66">
              <w:rPr>
                <w:noProof/>
                <w:webHidden/>
              </w:rPr>
              <w:fldChar w:fldCharType="begin"/>
            </w:r>
            <w:r w:rsidR="00C53E66">
              <w:rPr>
                <w:noProof/>
                <w:webHidden/>
              </w:rPr>
              <w:instrText xml:space="preserve"> PAGEREF _Toc132233292 \h </w:instrText>
            </w:r>
            <w:r w:rsidR="00C53E66">
              <w:rPr>
                <w:noProof/>
                <w:webHidden/>
              </w:rPr>
            </w:r>
            <w:r w:rsidR="00C53E66">
              <w:rPr>
                <w:noProof/>
                <w:webHidden/>
              </w:rPr>
              <w:fldChar w:fldCharType="separate"/>
            </w:r>
            <w:r w:rsidR="00C53E66">
              <w:rPr>
                <w:noProof/>
                <w:webHidden/>
              </w:rPr>
              <w:t>10</w:t>
            </w:r>
            <w:r w:rsidR="00C53E66">
              <w:rPr>
                <w:noProof/>
                <w:webHidden/>
              </w:rPr>
              <w:fldChar w:fldCharType="end"/>
            </w:r>
          </w:hyperlink>
        </w:p>
        <w:p w14:paraId="4091CD81" w14:textId="757CD5C7" w:rsidR="00C53E66" w:rsidRDefault="002B1A7D">
          <w:pPr>
            <w:pStyle w:val="Kazalovsebine3"/>
            <w:rPr>
              <w:rFonts w:eastAsiaTheme="minorEastAsia"/>
              <w:noProof/>
              <w:sz w:val="22"/>
              <w:szCs w:val="22"/>
              <w:lang w:val="sl-SI" w:eastAsia="sl-SI"/>
            </w:rPr>
          </w:pPr>
          <w:hyperlink w:anchor="_Toc132233293" w:history="1">
            <w:r w:rsidR="00C53E66" w:rsidRPr="0020686D">
              <w:rPr>
                <w:rStyle w:val="Hiperpovezava"/>
                <w:noProof/>
              </w:rPr>
              <w:t>1.1.8</w:t>
            </w:r>
            <w:r w:rsidR="00C53E66">
              <w:rPr>
                <w:rFonts w:eastAsiaTheme="minorEastAsia"/>
                <w:noProof/>
                <w:sz w:val="22"/>
                <w:szCs w:val="22"/>
                <w:lang w:val="sl-SI" w:eastAsia="sl-SI"/>
              </w:rPr>
              <w:tab/>
            </w:r>
            <w:r w:rsidR="00C53E66" w:rsidRPr="0020686D">
              <w:rPr>
                <w:rStyle w:val="Hiperpovezava"/>
                <w:noProof/>
              </w:rPr>
              <w:t>Obračun del</w:t>
            </w:r>
            <w:r w:rsidR="00C53E66">
              <w:rPr>
                <w:noProof/>
                <w:webHidden/>
              </w:rPr>
              <w:tab/>
            </w:r>
            <w:r w:rsidR="00C53E66">
              <w:rPr>
                <w:noProof/>
                <w:webHidden/>
              </w:rPr>
              <w:fldChar w:fldCharType="begin"/>
            </w:r>
            <w:r w:rsidR="00C53E66">
              <w:rPr>
                <w:noProof/>
                <w:webHidden/>
              </w:rPr>
              <w:instrText xml:space="preserve"> PAGEREF _Toc132233293 \h </w:instrText>
            </w:r>
            <w:r w:rsidR="00C53E66">
              <w:rPr>
                <w:noProof/>
                <w:webHidden/>
              </w:rPr>
            </w:r>
            <w:r w:rsidR="00C53E66">
              <w:rPr>
                <w:noProof/>
                <w:webHidden/>
              </w:rPr>
              <w:fldChar w:fldCharType="separate"/>
            </w:r>
            <w:r w:rsidR="00C53E66">
              <w:rPr>
                <w:noProof/>
                <w:webHidden/>
              </w:rPr>
              <w:t>10</w:t>
            </w:r>
            <w:r w:rsidR="00C53E66">
              <w:rPr>
                <w:noProof/>
                <w:webHidden/>
              </w:rPr>
              <w:fldChar w:fldCharType="end"/>
            </w:r>
          </w:hyperlink>
        </w:p>
        <w:p w14:paraId="34859F50" w14:textId="7EEF514E"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294" w:history="1">
            <w:r w:rsidR="00C53E66" w:rsidRPr="0020686D">
              <w:rPr>
                <w:rStyle w:val="Hiperpovezava"/>
                <w:noProof/>
              </w:rPr>
              <w:t>1.2</w:t>
            </w:r>
            <w:r w:rsidR="00C53E66">
              <w:rPr>
                <w:rFonts w:asciiTheme="minorHAnsi" w:eastAsiaTheme="minorEastAsia" w:hAnsiTheme="minorHAnsi"/>
                <w:noProof/>
                <w:sz w:val="22"/>
                <w:lang w:eastAsia="sl-SI"/>
              </w:rPr>
              <w:tab/>
            </w:r>
            <w:r w:rsidR="00C53E66" w:rsidRPr="0020686D">
              <w:rPr>
                <w:rStyle w:val="Hiperpovezava"/>
                <w:noProof/>
              </w:rPr>
              <w:t>TLAKARSKA DELA</w:t>
            </w:r>
            <w:r w:rsidR="00C53E66">
              <w:rPr>
                <w:noProof/>
                <w:webHidden/>
              </w:rPr>
              <w:tab/>
            </w:r>
            <w:r w:rsidR="00C53E66">
              <w:rPr>
                <w:noProof/>
                <w:webHidden/>
              </w:rPr>
              <w:fldChar w:fldCharType="begin"/>
            </w:r>
            <w:r w:rsidR="00C53E66">
              <w:rPr>
                <w:noProof/>
                <w:webHidden/>
              </w:rPr>
              <w:instrText xml:space="preserve"> PAGEREF _Toc132233294 \h </w:instrText>
            </w:r>
            <w:r w:rsidR="00C53E66">
              <w:rPr>
                <w:noProof/>
                <w:webHidden/>
              </w:rPr>
            </w:r>
            <w:r w:rsidR="00C53E66">
              <w:rPr>
                <w:noProof/>
                <w:webHidden/>
              </w:rPr>
              <w:fldChar w:fldCharType="separate"/>
            </w:r>
            <w:r w:rsidR="00C53E66">
              <w:rPr>
                <w:noProof/>
                <w:webHidden/>
              </w:rPr>
              <w:t>11</w:t>
            </w:r>
            <w:r w:rsidR="00C53E66">
              <w:rPr>
                <w:noProof/>
                <w:webHidden/>
              </w:rPr>
              <w:fldChar w:fldCharType="end"/>
            </w:r>
          </w:hyperlink>
        </w:p>
        <w:p w14:paraId="053D848D" w14:textId="347A1AAD" w:rsidR="00C53E66" w:rsidRDefault="002B1A7D">
          <w:pPr>
            <w:pStyle w:val="Kazalovsebine3"/>
            <w:rPr>
              <w:rFonts w:eastAsiaTheme="minorEastAsia"/>
              <w:noProof/>
              <w:sz w:val="22"/>
              <w:szCs w:val="22"/>
              <w:lang w:val="sl-SI" w:eastAsia="sl-SI"/>
            </w:rPr>
          </w:pPr>
          <w:hyperlink w:anchor="_Toc132233295" w:history="1">
            <w:r w:rsidR="00C53E66" w:rsidRPr="0020686D">
              <w:rPr>
                <w:rStyle w:val="Hiperpovezava"/>
                <w:noProof/>
              </w:rPr>
              <w:t>1.2.1</w:t>
            </w:r>
            <w:r w:rsidR="00C53E66">
              <w:rPr>
                <w:rFonts w:eastAsiaTheme="minorEastAsia"/>
                <w:noProof/>
                <w:sz w:val="22"/>
                <w:szCs w:val="22"/>
                <w:lang w:val="sl-SI" w:eastAsia="sl-SI"/>
              </w:rPr>
              <w:tab/>
            </w:r>
            <w:r w:rsidR="00C53E66" w:rsidRPr="0020686D">
              <w:rPr>
                <w:rStyle w:val="Hiperpovezava"/>
                <w:noProof/>
              </w:rPr>
              <w:t>Opis</w:t>
            </w:r>
            <w:r w:rsidR="00C53E66">
              <w:rPr>
                <w:noProof/>
                <w:webHidden/>
              </w:rPr>
              <w:tab/>
            </w:r>
            <w:r w:rsidR="00C53E66">
              <w:rPr>
                <w:noProof/>
                <w:webHidden/>
              </w:rPr>
              <w:fldChar w:fldCharType="begin"/>
            </w:r>
            <w:r w:rsidR="00C53E66">
              <w:rPr>
                <w:noProof/>
                <w:webHidden/>
              </w:rPr>
              <w:instrText xml:space="preserve"> PAGEREF _Toc132233295 \h </w:instrText>
            </w:r>
            <w:r w:rsidR="00C53E66">
              <w:rPr>
                <w:noProof/>
                <w:webHidden/>
              </w:rPr>
            </w:r>
            <w:r w:rsidR="00C53E66">
              <w:rPr>
                <w:noProof/>
                <w:webHidden/>
              </w:rPr>
              <w:fldChar w:fldCharType="separate"/>
            </w:r>
            <w:r w:rsidR="00C53E66">
              <w:rPr>
                <w:noProof/>
                <w:webHidden/>
              </w:rPr>
              <w:t>11</w:t>
            </w:r>
            <w:r w:rsidR="00C53E66">
              <w:rPr>
                <w:noProof/>
                <w:webHidden/>
              </w:rPr>
              <w:fldChar w:fldCharType="end"/>
            </w:r>
          </w:hyperlink>
        </w:p>
        <w:p w14:paraId="2412C973" w14:textId="50F9390E" w:rsidR="00C53E66" w:rsidRDefault="002B1A7D">
          <w:pPr>
            <w:pStyle w:val="Kazalovsebine3"/>
            <w:rPr>
              <w:rFonts w:eastAsiaTheme="minorEastAsia"/>
              <w:noProof/>
              <w:sz w:val="22"/>
              <w:szCs w:val="22"/>
              <w:lang w:val="sl-SI" w:eastAsia="sl-SI"/>
            </w:rPr>
          </w:pPr>
          <w:hyperlink w:anchor="_Toc132233296" w:history="1">
            <w:r w:rsidR="00C53E66" w:rsidRPr="0020686D">
              <w:rPr>
                <w:rStyle w:val="Hiperpovezava"/>
                <w:noProof/>
              </w:rPr>
              <w:t>1.2.2</w:t>
            </w:r>
            <w:r w:rsidR="00C53E66">
              <w:rPr>
                <w:rFonts w:eastAsiaTheme="minorEastAsia"/>
                <w:noProof/>
                <w:sz w:val="22"/>
                <w:szCs w:val="22"/>
                <w:lang w:val="sl-SI" w:eastAsia="sl-SI"/>
              </w:rPr>
              <w:tab/>
            </w:r>
            <w:r w:rsidR="00C53E66" w:rsidRPr="0020686D">
              <w:rPr>
                <w:rStyle w:val="Hiperpovezava"/>
                <w:noProof/>
              </w:rPr>
              <w:t>Osnovni materiali</w:t>
            </w:r>
            <w:r w:rsidR="00C53E66">
              <w:rPr>
                <w:noProof/>
                <w:webHidden/>
              </w:rPr>
              <w:tab/>
            </w:r>
            <w:r w:rsidR="00C53E66">
              <w:rPr>
                <w:noProof/>
                <w:webHidden/>
              </w:rPr>
              <w:fldChar w:fldCharType="begin"/>
            </w:r>
            <w:r w:rsidR="00C53E66">
              <w:rPr>
                <w:noProof/>
                <w:webHidden/>
              </w:rPr>
              <w:instrText xml:space="preserve"> PAGEREF _Toc132233296 \h </w:instrText>
            </w:r>
            <w:r w:rsidR="00C53E66">
              <w:rPr>
                <w:noProof/>
                <w:webHidden/>
              </w:rPr>
            </w:r>
            <w:r w:rsidR="00C53E66">
              <w:rPr>
                <w:noProof/>
                <w:webHidden/>
              </w:rPr>
              <w:fldChar w:fldCharType="separate"/>
            </w:r>
            <w:r w:rsidR="00C53E66">
              <w:rPr>
                <w:noProof/>
                <w:webHidden/>
              </w:rPr>
              <w:t>11</w:t>
            </w:r>
            <w:r w:rsidR="00C53E66">
              <w:rPr>
                <w:noProof/>
                <w:webHidden/>
              </w:rPr>
              <w:fldChar w:fldCharType="end"/>
            </w:r>
          </w:hyperlink>
        </w:p>
        <w:p w14:paraId="7FC70B67" w14:textId="67E9301C" w:rsidR="00C53E66" w:rsidRDefault="002B1A7D">
          <w:pPr>
            <w:pStyle w:val="Kazalovsebine3"/>
            <w:rPr>
              <w:rFonts w:eastAsiaTheme="minorEastAsia"/>
              <w:noProof/>
              <w:sz w:val="22"/>
              <w:szCs w:val="22"/>
              <w:lang w:val="sl-SI" w:eastAsia="sl-SI"/>
            </w:rPr>
          </w:pPr>
          <w:hyperlink w:anchor="_Toc132233297" w:history="1">
            <w:r w:rsidR="00C53E66" w:rsidRPr="0020686D">
              <w:rPr>
                <w:rStyle w:val="Hiperpovezava"/>
                <w:noProof/>
              </w:rPr>
              <w:t>1.2.3</w:t>
            </w:r>
            <w:r w:rsidR="00C53E66">
              <w:rPr>
                <w:rFonts w:eastAsiaTheme="minorEastAsia"/>
                <w:noProof/>
                <w:sz w:val="22"/>
                <w:szCs w:val="22"/>
                <w:lang w:val="sl-SI" w:eastAsia="sl-SI"/>
              </w:rPr>
              <w:tab/>
            </w:r>
            <w:r w:rsidR="00C53E66" w:rsidRPr="0020686D">
              <w:rPr>
                <w:rStyle w:val="Hiperpovezava"/>
                <w:noProof/>
              </w:rPr>
              <w:t>Kakovost proizvodov</w:t>
            </w:r>
            <w:r w:rsidR="00C53E66">
              <w:rPr>
                <w:noProof/>
                <w:webHidden/>
              </w:rPr>
              <w:tab/>
            </w:r>
            <w:r w:rsidR="00C53E66">
              <w:rPr>
                <w:noProof/>
                <w:webHidden/>
              </w:rPr>
              <w:fldChar w:fldCharType="begin"/>
            </w:r>
            <w:r w:rsidR="00C53E66">
              <w:rPr>
                <w:noProof/>
                <w:webHidden/>
              </w:rPr>
              <w:instrText xml:space="preserve"> PAGEREF _Toc132233297 \h </w:instrText>
            </w:r>
            <w:r w:rsidR="00C53E66">
              <w:rPr>
                <w:noProof/>
                <w:webHidden/>
              </w:rPr>
            </w:r>
            <w:r w:rsidR="00C53E66">
              <w:rPr>
                <w:noProof/>
                <w:webHidden/>
              </w:rPr>
              <w:fldChar w:fldCharType="separate"/>
            </w:r>
            <w:r w:rsidR="00C53E66">
              <w:rPr>
                <w:noProof/>
                <w:webHidden/>
              </w:rPr>
              <w:t>12</w:t>
            </w:r>
            <w:r w:rsidR="00C53E66">
              <w:rPr>
                <w:noProof/>
                <w:webHidden/>
              </w:rPr>
              <w:fldChar w:fldCharType="end"/>
            </w:r>
          </w:hyperlink>
        </w:p>
        <w:p w14:paraId="120D6B54" w14:textId="498D971C" w:rsidR="00C53E66" w:rsidRDefault="002B1A7D">
          <w:pPr>
            <w:pStyle w:val="Kazalovsebine3"/>
            <w:rPr>
              <w:rFonts w:eastAsiaTheme="minorEastAsia"/>
              <w:noProof/>
              <w:sz w:val="22"/>
              <w:szCs w:val="22"/>
              <w:lang w:val="sl-SI" w:eastAsia="sl-SI"/>
            </w:rPr>
          </w:pPr>
          <w:hyperlink w:anchor="_Toc132233298" w:history="1">
            <w:r w:rsidR="00C53E66" w:rsidRPr="0020686D">
              <w:rPr>
                <w:rStyle w:val="Hiperpovezava"/>
                <w:noProof/>
              </w:rPr>
              <w:t>1.2.4</w:t>
            </w:r>
            <w:r w:rsidR="00C53E66">
              <w:rPr>
                <w:rFonts w:eastAsiaTheme="minorEastAsia"/>
                <w:noProof/>
                <w:sz w:val="22"/>
                <w:szCs w:val="22"/>
                <w:lang w:val="sl-SI" w:eastAsia="sl-SI"/>
              </w:rPr>
              <w:tab/>
            </w:r>
            <w:r w:rsidR="00C53E66" w:rsidRPr="0020686D">
              <w:rPr>
                <w:rStyle w:val="Hiperpovezava"/>
                <w:noProof/>
              </w:rPr>
              <w:t>Način izvedbe</w:t>
            </w:r>
            <w:r w:rsidR="00C53E66">
              <w:rPr>
                <w:noProof/>
                <w:webHidden/>
              </w:rPr>
              <w:tab/>
            </w:r>
            <w:r w:rsidR="00C53E66">
              <w:rPr>
                <w:noProof/>
                <w:webHidden/>
              </w:rPr>
              <w:fldChar w:fldCharType="begin"/>
            </w:r>
            <w:r w:rsidR="00C53E66">
              <w:rPr>
                <w:noProof/>
                <w:webHidden/>
              </w:rPr>
              <w:instrText xml:space="preserve"> PAGEREF _Toc132233298 \h </w:instrText>
            </w:r>
            <w:r w:rsidR="00C53E66">
              <w:rPr>
                <w:noProof/>
                <w:webHidden/>
              </w:rPr>
            </w:r>
            <w:r w:rsidR="00C53E66">
              <w:rPr>
                <w:noProof/>
                <w:webHidden/>
              </w:rPr>
              <w:fldChar w:fldCharType="separate"/>
            </w:r>
            <w:r w:rsidR="00C53E66">
              <w:rPr>
                <w:noProof/>
                <w:webHidden/>
              </w:rPr>
              <w:t>12</w:t>
            </w:r>
            <w:r w:rsidR="00C53E66">
              <w:rPr>
                <w:noProof/>
                <w:webHidden/>
              </w:rPr>
              <w:fldChar w:fldCharType="end"/>
            </w:r>
          </w:hyperlink>
        </w:p>
        <w:p w14:paraId="27DB2133" w14:textId="0F0F7363" w:rsidR="00C53E66" w:rsidRDefault="002B1A7D">
          <w:pPr>
            <w:pStyle w:val="Kazalovsebine3"/>
            <w:rPr>
              <w:rFonts w:eastAsiaTheme="minorEastAsia"/>
              <w:noProof/>
              <w:sz w:val="22"/>
              <w:szCs w:val="22"/>
              <w:lang w:val="sl-SI" w:eastAsia="sl-SI"/>
            </w:rPr>
          </w:pPr>
          <w:hyperlink w:anchor="_Toc132233299" w:history="1">
            <w:r w:rsidR="00C53E66" w:rsidRPr="0020686D">
              <w:rPr>
                <w:rStyle w:val="Hiperpovezava"/>
                <w:noProof/>
              </w:rPr>
              <w:t>1.2.5</w:t>
            </w:r>
            <w:r w:rsidR="00C53E66">
              <w:rPr>
                <w:rFonts w:eastAsiaTheme="minorEastAsia"/>
                <w:noProof/>
                <w:sz w:val="22"/>
                <w:szCs w:val="22"/>
                <w:lang w:val="sl-SI" w:eastAsia="sl-SI"/>
              </w:rPr>
              <w:tab/>
            </w:r>
            <w:r w:rsidR="00C53E66" w:rsidRPr="0020686D">
              <w:rPr>
                <w:rStyle w:val="Hiperpovezava"/>
                <w:noProof/>
              </w:rPr>
              <w:t>Kakovost izvedbe</w:t>
            </w:r>
            <w:r w:rsidR="00C53E66">
              <w:rPr>
                <w:noProof/>
                <w:webHidden/>
              </w:rPr>
              <w:tab/>
            </w:r>
            <w:r w:rsidR="00C53E66">
              <w:rPr>
                <w:noProof/>
                <w:webHidden/>
              </w:rPr>
              <w:fldChar w:fldCharType="begin"/>
            </w:r>
            <w:r w:rsidR="00C53E66">
              <w:rPr>
                <w:noProof/>
                <w:webHidden/>
              </w:rPr>
              <w:instrText xml:space="preserve"> PAGEREF _Toc132233299 \h </w:instrText>
            </w:r>
            <w:r w:rsidR="00C53E66">
              <w:rPr>
                <w:noProof/>
                <w:webHidden/>
              </w:rPr>
            </w:r>
            <w:r w:rsidR="00C53E66">
              <w:rPr>
                <w:noProof/>
                <w:webHidden/>
              </w:rPr>
              <w:fldChar w:fldCharType="separate"/>
            </w:r>
            <w:r w:rsidR="00C53E66">
              <w:rPr>
                <w:noProof/>
                <w:webHidden/>
              </w:rPr>
              <w:t>15</w:t>
            </w:r>
            <w:r w:rsidR="00C53E66">
              <w:rPr>
                <w:noProof/>
                <w:webHidden/>
              </w:rPr>
              <w:fldChar w:fldCharType="end"/>
            </w:r>
          </w:hyperlink>
        </w:p>
        <w:p w14:paraId="1C957766" w14:textId="4AB16AF6" w:rsidR="00C53E66" w:rsidRDefault="002B1A7D">
          <w:pPr>
            <w:pStyle w:val="Kazalovsebine3"/>
            <w:rPr>
              <w:rFonts w:eastAsiaTheme="minorEastAsia"/>
              <w:noProof/>
              <w:sz w:val="22"/>
              <w:szCs w:val="22"/>
              <w:lang w:val="sl-SI" w:eastAsia="sl-SI"/>
            </w:rPr>
          </w:pPr>
          <w:hyperlink w:anchor="_Toc132233300" w:history="1">
            <w:r w:rsidR="00C53E66" w:rsidRPr="0020686D">
              <w:rPr>
                <w:rStyle w:val="Hiperpovezava"/>
                <w:noProof/>
              </w:rPr>
              <w:t>1.2.6</w:t>
            </w:r>
            <w:r w:rsidR="00C53E66">
              <w:rPr>
                <w:rFonts w:eastAsiaTheme="minorEastAsia"/>
                <w:noProof/>
                <w:sz w:val="22"/>
                <w:szCs w:val="22"/>
                <w:lang w:val="sl-SI" w:eastAsia="sl-SI"/>
              </w:rPr>
              <w:tab/>
            </w:r>
            <w:r w:rsidR="00C53E66" w:rsidRPr="0020686D">
              <w:rPr>
                <w:rStyle w:val="Hiperpovezava"/>
                <w:noProof/>
              </w:rPr>
              <w:t>Preverjanje kakovosti izvedbe</w:t>
            </w:r>
            <w:r w:rsidR="00C53E66">
              <w:rPr>
                <w:noProof/>
                <w:webHidden/>
              </w:rPr>
              <w:tab/>
            </w:r>
            <w:r w:rsidR="00C53E66">
              <w:rPr>
                <w:noProof/>
                <w:webHidden/>
              </w:rPr>
              <w:fldChar w:fldCharType="begin"/>
            </w:r>
            <w:r w:rsidR="00C53E66">
              <w:rPr>
                <w:noProof/>
                <w:webHidden/>
              </w:rPr>
              <w:instrText xml:space="preserve"> PAGEREF _Toc132233300 \h </w:instrText>
            </w:r>
            <w:r w:rsidR="00C53E66">
              <w:rPr>
                <w:noProof/>
                <w:webHidden/>
              </w:rPr>
            </w:r>
            <w:r w:rsidR="00C53E66">
              <w:rPr>
                <w:noProof/>
                <w:webHidden/>
              </w:rPr>
              <w:fldChar w:fldCharType="separate"/>
            </w:r>
            <w:r w:rsidR="00C53E66">
              <w:rPr>
                <w:noProof/>
                <w:webHidden/>
              </w:rPr>
              <w:t>15</w:t>
            </w:r>
            <w:r w:rsidR="00C53E66">
              <w:rPr>
                <w:noProof/>
                <w:webHidden/>
              </w:rPr>
              <w:fldChar w:fldCharType="end"/>
            </w:r>
          </w:hyperlink>
        </w:p>
        <w:p w14:paraId="2D123DAD" w14:textId="284355B9" w:rsidR="00C53E66" w:rsidRDefault="002B1A7D">
          <w:pPr>
            <w:pStyle w:val="Kazalovsebine3"/>
            <w:rPr>
              <w:rFonts w:eastAsiaTheme="minorEastAsia"/>
              <w:noProof/>
              <w:sz w:val="22"/>
              <w:szCs w:val="22"/>
              <w:lang w:val="sl-SI" w:eastAsia="sl-SI"/>
            </w:rPr>
          </w:pPr>
          <w:hyperlink w:anchor="_Toc132233301" w:history="1">
            <w:r w:rsidR="00C53E66" w:rsidRPr="0020686D">
              <w:rPr>
                <w:rStyle w:val="Hiperpovezava"/>
                <w:noProof/>
              </w:rPr>
              <w:t>1.2.7</w:t>
            </w:r>
            <w:r w:rsidR="00C53E66">
              <w:rPr>
                <w:rFonts w:eastAsiaTheme="minorEastAsia"/>
                <w:noProof/>
                <w:sz w:val="22"/>
                <w:szCs w:val="22"/>
                <w:lang w:val="sl-SI" w:eastAsia="sl-SI"/>
              </w:rPr>
              <w:tab/>
            </w:r>
            <w:r w:rsidR="00C53E66" w:rsidRPr="0020686D">
              <w:rPr>
                <w:rStyle w:val="Hiperpovezava"/>
                <w:noProof/>
              </w:rPr>
              <w:t>Merjenje in prevzem del</w:t>
            </w:r>
            <w:r w:rsidR="00C53E66">
              <w:rPr>
                <w:noProof/>
                <w:webHidden/>
              </w:rPr>
              <w:tab/>
            </w:r>
            <w:r w:rsidR="00C53E66">
              <w:rPr>
                <w:noProof/>
                <w:webHidden/>
              </w:rPr>
              <w:fldChar w:fldCharType="begin"/>
            </w:r>
            <w:r w:rsidR="00C53E66">
              <w:rPr>
                <w:noProof/>
                <w:webHidden/>
              </w:rPr>
              <w:instrText xml:space="preserve"> PAGEREF _Toc132233301 \h </w:instrText>
            </w:r>
            <w:r w:rsidR="00C53E66">
              <w:rPr>
                <w:noProof/>
                <w:webHidden/>
              </w:rPr>
            </w:r>
            <w:r w:rsidR="00C53E66">
              <w:rPr>
                <w:noProof/>
                <w:webHidden/>
              </w:rPr>
              <w:fldChar w:fldCharType="separate"/>
            </w:r>
            <w:r w:rsidR="00C53E66">
              <w:rPr>
                <w:noProof/>
                <w:webHidden/>
              </w:rPr>
              <w:t>15</w:t>
            </w:r>
            <w:r w:rsidR="00C53E66">
              <w:rPr>
                <w:noProof/>
                <w:webHidden/>
              </w:rPr>
              <w:fldChar w:fldCharType="end"/>
            </w:r>
          </w:hyperlink>
        </w:p>
        <w:p w14:paraId="2FD4E37A" w14:textId="357E699B" w:rsidR="00C53E66" w:rsidRDefault="002B1A7D">
          <w:pPr>
            <w:pStyle w:val="Kazalovsebine3"/>
            <w:rPr>
              <w:rFonts w:eastAsiaTheme="minorEastAsia"/>
              <w:noProof/>
              <w:sz w:val="22"/>
              <w:szCs w:val="22"/>
              <w:lang w:val="sl-SI" w:eastAsia="sl-SI"/>
            </w:rPr>
          </w:pPr>
          <w:hyperlink w:anchor="_Toc132233302" w:history="1">
            <w:r w:rsidR="00C53E66" w:rsidRPr="0020686D">
              <w:rPr>
                <w:rStyle w:val="Hiperpovezava"/>
                <w:noProof/>
              </w:rPr>
              <w:t>1.2.8</w:t>
            </w:r>
            <w:r w:rsidR="00C53E66">
              <w:rPr>
                <w:rFonts w:eastAsiaTheme="minorEastAsia"/>
                <w:noProof/>
                <w:sz w:val="22"/>
                <w:szCs w:val="22"/>
                <w:lang w:val="sl-SI" w:eastAsia="sl-SI"/>
              </w:rPr>
              <w:tab/>
            </w:r>
            <w:r w:rsidR="00C53E66" w:rsidRPr="0020686D">
              <w:rPr>
                <w:rStyle w:val="Hiperpovezava"/>
                <w:noProof/>
              </w:rPr>
              <w:t>Obračun del</w:t>
            </w:r>
            <w:r w:rsidR="00C53E66">
              <w:rPr>
                <w:noProof/>
                <w:webHidden/>
              </w:rPr>
              <w:tab/>
            </w:r>
            <w:r w:rsidR="00C53E66">
              <w:rPr>
                <w:noProof/>
                <w:webHidden/>
              </w:rPr>
              <w:fldChar w:fldCharType="begin"/>
            </w:r>
            <w:r w:rsidR="00C53E66">
              <w:rPr>
                <w:noProof/>
                <w:webHidden/>
              </w:rPr>
              <w:instrText xml:space="preserve"> PAGEREF _Toc132233302 \h </w:instrText>
            </w:r>
            <w:r w:rsidR="00C53E66">
              <w:rPr>
                <w:noProof/>
                <w:webHidden/>
              </w:rPr>
            </w:r>
            <w:r w:rsidR="00C53E66">
              <w:rPr>
                <w:noProof/>
                <w:webHidden/>
              </w:rPr>
              <w:fldChar w:fldCharType="separate"/>
            </w:r>
            <w:r w:rsidR="00C53E66">
              <w:rPr>
                <w:noProof/>
                <w:webHidden/>
              </w:rPr>
              <w:t>16</w:t>
            </w:r>
            <w:r w:rsidR="00C53E66">
              <w:rPr>
                <w:noProof/>
                <w:webHidden/>
              </w:rPr>
              <w:fldChar w:fldCharType="end"/>
            </w:r>
          </w:hyperlink>
        </w:p>
        <w:p w14:paraId="152779B1" w14:textId="3097C65E"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03" w:history="1">
            <w:r w:rsidR="00C53E66" w:rsidRPr="0020686D">
              <w:rPr>
                <w:rStyle w:val="Hiperpovezava"/>
                <w:noProof/>
              </w:rPr>
              <w:t>1.3</w:t>
            </w:r>
            <w:r w:rsidR="00C53E66">
              <w:rPr>
                <w:rFonts w:asciiTheme="minorHAnsi" w:eastAsiaTheme="minorEastAsia" w:hAnsiTheme="minorHAnsi"/>
                <w:noProof/>
                <w:sz w:val="22"/>
                <w:lang w:eastAsia="sl-SI"/>
              </w:rPr>
              <w:tab/>
            </w:r>
            <w:r w:rsidR="00C53E66" w:rsidRPr="0020686D">
              <w:rPr>
                <w:rStyle w:val="Hiperpovezava"/>
                <w:noProof/>
              </w:rPr>
              <w:t>KERAMIČARSKA DELA</w:t>
            </w:r>
            <w:r w:rsidR="00C53E66">
              <w:rPr>
                <w:noProof/>
                <w:webHidden/>
              </w:rPr>
              <w:tab/>
            </w:r>
            <w:r w:rsidR="00C53E66">
              <w:rPr>
                <w:noProof/>
                <w:webHidden/>
              </w:rPr>
              <w:fldChar w:fldCharType="begin"/>
            </w:r>
            <w:r w:rsidR="00C53E66">
              <w:rPr>
                <w:noProof/>
                <w:webHidden/>
              </w:rPr>
              <w:instrText xml:space="preserve"> PAGEREF _Toc132233303 \h </w:instrText>
            </w:r>
            <w:r w:rsidR="00C53E66">
              <w:rPr>
                <w:noProof/>
                <w:webHidden/>
              </w:rPr>
            </w:r>
            <w:r w:rsidR="00C53E66">
              <w:rPr>
                <w:noProof/>
                <w:webHidden/>
              </w:rPr>
              <w:fldChar w:fldCharType="separate"/>
            </w:r>
            <w:r w:rsidR="00C53E66">
              <w:rPr>
                <w:noProof/>
                <w:webHidden/>
              </w:rPr>
              <w:t>17</w:t>
            </w:r>
            <w:r w:rsidR="00C53E66">
              <w:rPr>
                <w:noProof/>
                <w:webHidden/>
              </w:rPr>
              <w:fldChar w:fldCharType="end"/>
            </w:r>
          </w:hyperlink>
        </w:p>
        <w:p w14:paraId="267441E3" w14:textId="5A683799" w:rsidR="00C53E66" w:rsidRDefault="002B1A7D">
          <w:pPr>
            <w:pStyle w:val="Kazalovsebine3"/>
            <w:rPr>
              <w:rFonts w:eastAsiaTheme="minorEastAsia"/>
              <w:noProof/>
              <w:sz w:val="22"/>
              <w:szCs w:val="22"/>
              <w:lang w:val="sl-SI" w:eastAsia="sl-SI"/>
            </w:rPr>
          </w:pPr>
          <w:hyperlink w:anchor="_Toc132233304" w:history="1">
            <w:r w:rsidR="00C53E66" w:rsidRPr="0020686D">
              <w:rPr>
                <w:rStyle w:val="Hiperpovezava"/>
                <w:noProof/>
              </w:rPr>
              <w:t>1.3.1</w:t>
            </w:r>
            <w:r w:rsidR="00C53E66">
              <w:rPr>
                <w:rFonts w:eastAsiaTheme="minorEastAsia"/>
                <w:noProof/>
                <w:sz w:val="22"/>
                <w:szCs w:val="22"/>
                <w:lang w:val="sl-SI" w:eastAsia="sl-SI"/>
              </w:rPr>
              <w:tab/>
            </w:r>
            <w:r w:rsidR="00C53E66" w:rsidRPr="0020686D">
              <w:rPr>
                <w:rStyle w:val="Hiperpovezava"/>
                <w:noProof/>
              </w:rPr>
              <w:t>Opis</w:t>
            </w:r>
            <w:r w:rsidR="00C53E66">
              <w:rPr>
                <w:noProof/>
                <w:webHidden/>
              </w:rPr>
              <w:tab/>
            </w:r>
            <w:r w:rsidR="00C53E66">
              <w:rPr>
                <w:noProof/>
                <w:webHidden/>
              </w:rPr>
              <w:fldChar w:fldCharType="begin"/>
            </w:r>
            <w:r w:rsidR="00C53E66">
              <w:rPr>
                <w:noProof/>
                <w:webHidden/>
              </w:rPr>
              <w:instrText xml:space="preserve"> PAGEREF _Toc132233304 \h </w:instrText>
            </w:r>
            <w:r w:rsidR="00C53E66">
              <w:rPr>
                <w:noProof/>
                <w:webHidden/>
              </w:rPr>
            </w:r>
            <w:r w:rsidR="00C53E66">
              <w:rPr>
                <w:noProof/>
                <w:webHidden/>
              </w:rPr>
              <w:fldChar w:fldCharType="separate"/>
            </w:r>
            <w:r w:rsidR="00C53E66">
              <w:rPr>
                <w:noProof/>
                <w:webHidden/>
              </w:rPr>
              <w:t>17</w:t>
            </w:r>
            <w:r w:rsidR="00C53E66">
              <w:rPr>
                <w:noProof/>
                <w:webHidden/>
              </w:rPr>
              <w:fldChar w:fldCharType="end"/>
            </w:r>
          </w:hyperlink>
        </w:p>
        <w:p w14:paraId="551058FC" w14:textId="646958AC" w:rsidR="00C53E66" w:rsidRDefault="002B1A7D">
          <w:pPr>
            <w:pStyle w:val="Kazalovsebine3"/>
            <w:rPr>
              <w:rFonts w:eastAsiaTheme="minorEastAsia"/>
              <w:noProof/>
              <w:sz w:val="22"/>
              <w:szCs w:val="22"/>
              <w:lang w:val="sl-SI" w:eastAsia="sl-SI"/>
            </w:rPr>
          </w:pPr>
          <w:hyperlink w:anchor="_Toc132233305" w:history="1">
            <w:r w:rsidR="00C53E66" w:rsidRPr="0020686D">
              <w:rPr>
                <w:rStyle w:val="Hiperpovezava"/>
                <w:noProof/>
              </w:rPr>
              <w:t>1.3.2</w:t>
            </w:r>
            <w:r w:rsidR="00C53E66">
              <w:rPr>
                <w:rFonts w:eastAsiaTheme="minorEastAsia"/>
                <w:noProof/>
                <w:sz w:val="22"/>
                <w:szCs w:val="22"/>
                <w:lang w:val="sl-SI" w:eastAsia="sl-SI"/>
              </w:rPr>
              <w:tab/>
            </w:r>
            <w:r w:rsidR="00C53E66" w:rsidRPr="0020686D">
              <w:rPr>
                <w:rStyle w:val="Hiperpovezava"/>
                <w:noProof/>
              </w:rPr>
              <w:t>Osnovni materiali</w:t>
            </w:r>
            <w:r w:rsidR="00C53E66">
              <w:rPr>
                <w:noProof/>
                <w:webHidden/>
              </w:rPr>
              <w:tab/>
            </w:r>
            <w:r w:rsidR="00C53E66">
              <w:rPr>
                <w:noProof/>
                <w:webHidden/>
              </w:rPr>
              <w:fldChar w:fldCharType="begin"/>
            </w:r>
            <w:r w:rsidR="00C53E66">
              <w:rPr>
                <w:noProof/>
                <w:webHidden/>
              </w:rPr>
              <w:instrText xml:space="preserve"> PAGEREF _Toc132233305 \h </w:instrText>
            </w:r>
            <w:r w:rsidR="00C53E66">
              <w:rPr>
                <w:noProof/>
                <w:webHidden/>
              </w:rPr>
            </w:r>
            <w:r w:rsidR="00C53E66">
              <w:rPr>
                <w:noProof/>
                <w:webHidden/>
              </w:rPr>
              <w:fldChar w:fldCharType="separate"/>
            </w:r>
            <w:r w:rsidR="00C53E66">
              <w:rPr>
                <w:noProof/>
                <w:webHidden/>
              </w:rPr>
              <w:t>17</w:t>
            </w:r>
            <w:r w:rsidR="00C53E66">
              <w:rPr>
                <w:noProof/>
                <w:webHidden/>
              </w:rPr>
              <w:fldChar w:fldCharType="end"/>
            </w:r>
          </w:hyperlink>
        </w:p>
        <w:p w14:paraId="6F32AC3D" w14:textId="36B304F9" w:rsidR="00C53E66" w:rsidRDefault="002B1A7D">
          <w:pPr>
            <w:pStyle w:val="Kazalovsebine3"/>
            <w:rPr>
              <w:rFonts w:eastAsiaTheme="minorEastAsia"/>
              <w:noProof/>
              <w:sz w:val="22"/>
              <w:szCs w:val="22"/>
              <w:lang w:val="sl-SI" w:eastAsia="sl-SI"/>
            </w:rPr>
          </w:pPr>
          <w:hyperlink w:anchor="_Toc132233306" w:history="1">
            <w:r w:rsidR="00C53E66" w:rsidRPr="0020686D">
              <w:rPr>
                <w:rStyle w:val="Hiperpovezava"/>
                <w:noProof/>
              </w:rPr>
              <w:t>1.3.3</w:t>
            </w:r>
            <w:r w:rsidR="00C53E66">
              <w:rPr>
                <w:rFonts w:eastAsiaTheme="minorEastAsia"/>
                <w:noProof/>
                <w:sz w:val="22"/>
                <w:szCs w:val="22"/>
                <w:lang w:val="sl-SI" w:eastAsia="sl-SI"/>
              </w:rPr>
              <w:tab/>
            </w:r>
            <w:r w:rsidR="00C53E66" w:rsidRPr="0020686D">
              <w:rPr>
                <w:rStyle w:val="Hiperpovezava"/>
                <w:noProof/>
              </w:rPr>
              <w:t>Kakovost materialov</w:t>
            </w:r>
            <w:r w:rsidR="00C53E66">
              <w:rPr>
                <w:noProof/>
                <w:webHidden/>
              </w:rPr>
              <w:tab/>
            </w:r>
            <w:r w:rsidR="00C53E66">
              <w:rPr>
                <w:noProof/>
                <w:webHidden/>
              </w:rPr>
              <w:fldChar w:fldCharType="begin"/>
            </w:r>
            <w:r w:rsidR="00C53E66">
              <w:rPr>
                <w:noProof/>
                <w:webHidden/>
              </w:rPr>
              <w:instrText xml:space="preserve"> PAGEREF _Toc132233306 \h </w:instrText>
            </w:r>
            <w:r w:rsidR="00C53E66">
              <w:rPr>
                <w:noProof/>
                <w:webHidden/>
              </w:rPr>
            </w:r>
            <w:r w:rsidR="00C53E66">
              <w:rPr>
                <w:noProof/>
                <w:webHidden/>
              </w:rPr>
              <w:fldChar w:fldCharType="separate"/>
            </w:r>
            <w:r w:rsidR="00C53E66">
              <w:rPr>
                <w:noProof/>
                <w:webHidden/>
              </w:rPr>
              <w:t>18</w:t>
            </w:r>
            <w:r w:rsidR="00C53E66">
              <w:rPr>
                <w:noProof/>
                <w:webHidden/>
              </w:rPr>
              <w:fldChar w:fldCharType="end"/>
            </w:r>
          </w:hyperlink>
        </w:p>
        <w:p w14:paraId="06068132" w14:textId="58367001" w:rsidR="00C53E66" w:rsidRDefault="002B1A7D">
          <w:pPr>
            <w:pStyle w:val="Kazalovsebine3"/>
            <w:rPr>
              <w:rFonts w:eastAsiaTheme="minorEastAsia"/>
              <w:noProof/>
              <w:sz w:val="22"/>
              <w:szCs w:val="22"/>
              <w:lang w:val="sl-SI" w:eastAsia="sl-SI"/>
            </w:rPr>
          </w:pPr>
          <w:hyperlink w:anchor="_Toc132233307" w:history="1">
            <w:r w:rsidR="00C53E66" w:rsidRPr="0020686D">
              <w:rPr>
                <w:rStyle w:val="Hiperpovezava"/>
                <w:noProof/>
              </w:rPr>
              <w:t>1.3.4</w:t>
            </w:r>
            <w:r w:rsidR="00C53E66">
              <w:rPr>
                <w:rFonts w:eastAsiaTheme="minorEastAsia"/>
                <w:noProof/>
                <w:sz w:val="22"/>
                <w:szCs w:val="22"/>
                <w:lang w:val="sl-SI" w:eastAsia="sl-SI"/>
              </w:rPr>
              <w:tab/>
            </w:r>
            <w:r w:rsidR="00C53E66" w:rsidRPr="0020686D">
              <w:rPr>
                <w:rStyle w:val="Hiperpovezava"/>
                <w:noProof/>
              </w:rPr>
              <w:t>Način izvedbe</w:t>
            </w:r>
            <w:r w:rsidR="00C53E66">
              <w:rPr>
                <w:noProof/>
                <w:webHidden/>
              </w:rPr>
              <w:tab/>
            </w:r>
            <w:r w:rsidR="00C53E66">
              <w:rPr>
                <w:noProof/>
                <w:webHidden/>
              </w:rPr>
              <w:fldChar w:fldCharType="begin"/>
            </w:r>
            <w:r w:rsidR="00C53E66">
              <w:rPr>
                <w:noProof/>
                <w:webHidden/>
              </w:rPr>
              <w:instrText xml:space="preserve"> PAGEREF _Toc132233307 \h </w:instrText>
            </w:r>
            <w:r w:rsidR="00C53E66">
              <w:rPr>
                <w:noProof/>
                <w:webHidden/>
              </w:rPr>
            </w:r>
            <w:r w:rsidR="00C53E66">
              <w:rPr>
                <w:noProof/>
                <w:webHidden/>
              </w:rPr>
              <w:fldChar w:fldCharType="separate"/>
            </w:r>
            <w:r w:rsidR="00C53E66">
              <w:rPr>
                <w:noProof/>
                <w:webHidden/>
              </w:rPr>
              <w:t>19</w:t>
            </w:r>
            <w:r w:rsidR="00C53E66">
              <w:rPr>
                <w:noProof/>
                <w:webHidden/>
              </w:rPr>
              <w:fldChar w:fldCharType="end"/>
            </w:r>
          </w:hyperlink>
        </w:p>
        <w:p w14:paraId="42971755" w14:textId="297F26D6" w:rsidR="00C53E66" w:rsidRDefault="002B1A7D">
          <w:pPr>
            <w:pStyle w:val="Kazalovsebine3"/>
            <w:rPr>
              <w:rFonts w:eastAsiaTheme="minorEastAsia"/>
              <w:noProof/>
              <w:sz w:val="22"/>
              <w:szCs w:val="22"/>
              <w:lang w:val="sl-SI" w:eastAsia="sl-SI"/>
            </w:rPr>
          </w:pPr>
          <w:hyperlink w:anchor="_Toc132233308" w:history="1">
            <w:r w:rsidR="00C53E66" w:rsidRPr="0020686D">
              <w:rPr>
                <w:rStyle w:val="Hiperpovezava"/>
                <w:noProof/>
              </w:rPr>
              <w:t>1.3.5</w:t>
            </w:r>
            <w:r w:rsidR="00C53E66">
              <w:rPr>
                <w:rFonts w:eastAsiaTheme="minorEastAsia"/>
                <w:noProof/>
                <w:sz w:val="22"/>
                <w:szCs w:val="22"/>
                <w:lang w:val="sl-SI" w:eastAsia="sl-SI"/>
              </w:rPr>
              <w:tab/>
            </w:r>
            <w:r w:rsidR="00C53E66" w:rsidRPr="0020686D">
              <w:rPr>
                <w:rStyle w:val="Hiperpovezava"/>
                <w:noProof/>
              </w:rPr>
              <w:t>Kakovost izvedbe</w:t>
            </w:r>
            <w:r w:rsidR="00C53E66">
              <w:rPr>
                <w:noProof/>
                <w:webHidden/>
              </w:rPr>
              <w:tab/>
            </w:r>
            <w:r w:rsidR="00C53E66">
              <w:rPr>
                <w:noProof/>
                <w:webHidden/>
              </w:rPr>
              <w:fldChar w:fldCharType="begin"/>
            </w:r>
            <w:r w:rsidR="00C53E66">
              <w:rPr>
                <w:noProof/>
                <w:webHidden/>
              </w:rPr>
              <w:instrText xml:space="preserve"> PAGEREF _Toc132233308 \h </w:instrText>
            </w:r>
            <w:r w:rsidR="00C53E66">
              <w:rPr>
                <w:noProof/>
                <w:webHidden/>
              </w:rPr>
            </w:r>
            <w:r w:rsidR="00C53E66">
              <w:rPr>
                <w:noProof/>
                <w:webHidden/>
              </w:rPr>
              <w:fldChar w:fldCharType="separate"/>
            </w:r>
            <w:r w:rsidR="00C53E66">
              <w:rPr>
                <w:noProof/>
                <w:webHidden/>
              </w:rPr>
              <w:t>21</w:t>
            </w:r>
            <w:r w:rsidR="00C53E66">
              <w:rPr>
                <w:noProof/>
                <w:webHidden/>
              </w:rPr>
              <w:fldChar w:fldCharType="end"/>
            </w:r>
          </w:hyperlink>
        </w:p>
        <w:p w14:paraId="3966EC40" w14:textId="53DBA776" w:rsidR="00C53E66" w:rsidRDefault="002B1A7D">
          <w:pPr>
            <w:pStyle w:val="Kazalovsebine3"/>
            <w:rPr>
              <w:rFonts w:eastAsiaTheme="minorEastAsia"/>
              <w:noProof/>
              <w:sz w:val="22"/>
              <w:szCs w:val="22"/>
              <w:lang w:val="sl-SI" w:eastAsia="sl-SI"/>
            </w:rPr>
          </w:pPr>
          <w:hyperlink w:anchor="_Toc132233309" w:history="1">
            <w:r w:rsidR="00C53E66" w:rsidRPr="0020686D">
              <w:rPr>
                <w:rStyle w:val="Hiperpovezava"/>
                <w:noProof/>
              </w:rPr>
              <w:t>1.3.6</w:t>
            </w:r>
            <w:r w:rsidR="00C53E66">
              <w:rPr>
                <w:rFonts w:eastAsiaTheme="minorEastAsia"/>
                <w:noProof/>
                <w:sz w:val="22"/>
                <w:szCs w:val="22"/>
                <w:lang w:val="sl-SI" w:eastAsia="sl-SI"/>
              </w:rPr>
              <w:tab/>
            </w:r>
            <w:r w:rsidR="00C53E66" w:rsidRPr="0020686D">
              <w:rPr>
                <w:rStyle w:val="Hiperpovezava"/>
                <w:noProof/>
              </w:rPr>
              <w:t>Preverjanje kakovosti izvedbe</w:t>
            </w:r>
            <w:r w:rsidR="00C53E66">
              <w:rPr>
                <w:noProof/>
                <w:webHidden/>
              </w:rPr>
              <w:tab/>
            </w:r>
            <w:r w:rsidR="00C53E66">
              <w:rPr>
                <w:noProof/>
                <w:webHidden/>
              </w:rPr>
              <w:fldChar w:fldCharType="begin"/>
            </w:r>
            <w:r w:rsidR="00C53E66">
              <w:rPr>
                <w:noProof/>
                <w:webHidden/>
              </w:rPr>
              <w:instrText xml:space="preserve"> PAGEREF _Toc132233309 \h </w:instrText>
            </w:r>
            <w:r w:rsidR="00C53E66">
              <w:rPr>
                <w:noProof/>
                <w:webHidden/>
              </w:rPr>
            </w:r>
            <w:r w:rsidR="00C53E66">
              <w:rPr>
                <w:noProof/>
                <w:webHidden/>
              </w:rPr>
              <w:fldChar w:fldCharType="separate"/>
            </w:r>
            <w:r w:rsidR="00C53E66">
              <w:rPr>
                <w:noProof/>
                <w:webHidden/>
              </w:rPr>
              <w:t>21</w:t>
            </w:r>
            <w:r w:rsidR="00C53E66">
              <w:rPr>
                <w:noProof/>
                <w:webHidden/>
              </w:rPr>
              <w:fldChar w:fldCharType="end"/>
            </w:r>
          </w:hyperlink>
        </w:p>
        <w:p w14:paraId="3C821AF5" w14:textId="39CC07B3" w:rsidR="00C53E66" w:rsidRDefault="002B1A7D">
          <w:pPr>
            <w:pStyle w:val="Kazalovsebine3"/>
            <w:rPr>
              <w:rFonts w:eastAsiaTheme="minorEastAsia"/>
              <w:noProof/>
              <w:sz w:val="22"/>
              <w:szCs w:val="22"/>
              <w:lang w:val="sl-SI" w:eastAsia="sl-SI"/>
            </w:rPr>
          </w:pPr>
          <w:hyperlink w:anchor="_Toc132233310" w:history="1">
            <w:r w:rsidR="00C53E66" w:rsidRPr="0020686D">
              <w:rPr>
                <w:rStyle w:val="Hiperpovezava"/>
                <w:noProof/>
              </w:rPr>
              <w:t>1.3.7</w:t>
            </w:r>
            <w:r w:rsidR="00C53E66">
              <w:rPr>
                <w:rFonts w:eastAsiaTheme="minorEastAsia"/>
                <w:noProof/>
                <w:sz w:val="22"/>
                <w:szCs w:val="22"/>
                <w:lang w:val="sl-SI" w:eastAsia="sl-SI"/>
              </w:rPr>
              <w:tab/>
            </w:r>
            <w:r w:rsidR="00C53E66" w:rsidRPr="0020686D">
              <w:rPr>
                <w:rStyle w:val="Hiperpovezava"/>
                <w:noProof/>
              </w:rPr>
              <w:t>Merjenje in prevzem del</w:t>
            </w:r>
            <w:r w:rsidR="00C53E66">
              <w:rPr>
                <w:noProof/>
                <w:webHidden/>
              </w:rPr>
              <w:tab/>
            </w:r>
            <w:r w:rsidR="00C53E66">
              <w:rPr>
                <w:noProof/>
                <w:webHidden/>
              </w:rPr>
              <w:fldChar w:fldCharType="begin"/>
            </w:r>
            <w:r w:rsidR="00C53E66">
              <w:rPr>
                <w:noProof/>
                <w:webHidden/>
              </w:rPr>
              <w:instrText xml:space="preserve"> PAGEREF _Toc132233310 \h </w:instrText>
            </w:r>
            <w:r w:rsidR="00C53E66">
              <w:rPr>
                <w:noProof/>
                <w:webHidden/>
              </w:rPr>
            </w:r>
            <w:r w:rsidR="00C53E66">
              <w:rPr>
                <w:noProof/>
                <w:webHidden/>
              </w:rPr>
              <w:fldChar w:fldCharType="separate"/>
            </w:r>
            <w:r w:rsidR="00C53E66">
              <w:rPr>
                <w:noProof/>
                <w:webHidden/>
              </w:rPr>
              <w:t>21</w:t>
            </w:r>
            <w:r w:rsidR="00C53E66">
              <w:rPr>
                <w:noProof/>
                <w:webHidden/>
              </w:rPr>
              <w:fldChar w:fldCharType="end"/>
            </w:r>
          </w:hyperlink>
        </w:p>
        <w:p w14:paraId="6650FC52" w14:textId="3C3C48E9" w:rsidR="00C53E66" w:rsidRDefault="002B1A7D">
          <w:pPr>
            <w:pStyle w:val="Kazalovsebine3"/>
            <w:rPr>
              <w:rFonts w:eastAsiaTheme="minorEastAsia"/>
              <w:noProof/>
              <w:sz w:val="22"/>
              <w:szCs w:val="22"/>
              <w:lang w:val="sl-SI" w:eastAsia="sl-SI"/>
            </w:rPr>
          </w:pPr>
          <w:hyperlink w:anchor="_Toc132233311" w:history="1">
            <w:r w:rsidR="00C53E66" w:rsidRPr="0020686D">
              <w:rPr>
                <w:rStyle w:val="Hiperpovezava"/>
                <w:noProof/>
              </w:rPr>
              <w:t>1.3.8</w:t>
            </w:r>
            <w:r w:rsidR="00C53E66">
              <w:rPr>
                <w:rFonts w:eastAsiaTheme="minorEastAsia"/>
                <w:noProof/>
                <w:sz w:val="22"/>
                <w:szCs w:val="22"/>
                <w:lang w:val="sl-SI" w:eastAsia="sl-SI"/>
              </w:rPr>
              <w:tab/>
            </w:r>
            <w:r w:rsidR="00C53E66" w:rsidRPr="0020686D">
              <w:rPr>
                <w:rStyle w:val="Hiperpovezava"/>
                <w:noProof/>
              </w:rPr>
              <w:t>Obračun del</w:t>
            </w:r>
            <w:r w:rsidR="00C53E66">
              <w:rPr>
                <w:noProof/>
                <w:webHidden/>
              </w:rPr>
              <w:tab/>
            </w:r>
            <w:r w:rsidR="00C53E66">
              <w:rPr>
                <w:noProof/>
                <w:webHidden/>
              </w:rPr>
              <w:fldChar w:fldCharType="begin"/>
            </w:r>
            <w:r w:rsidR="00C53E66">
              <w:rPr>
                <w:noProof/>
                <w:webHidden/>
              </w:rPr>
              <w:instrText xml:space="preserve"> PAGEREF _Toc132233311 \h </w:instrText>
            </w:r>
            <w:r w:rsidR="00C53E66">
              <w:rPr>
                <w:noProof/>
                <w:webHidden/>
              </w:rPr>
            </w:r>
            <w:r w:rsidR="00C53E66">
              <w:rPr>
                <w:noProof/>
                <w:webHidden/>
              </w:rPr>
              <w:fldChar w:fldCharType="separate"/>
            </w:r>
            <w:r w:rsidR="00C53E66">
              <w:rPr>
                <w:noProof/>
                <w:webHidden/>
              </w:rPr>
              <w:t>21</w:t>
            </w:r>
            <w:r w:rsidR="00C53E66">
              <w:rPr>
                <w:noProof/>
                <w:webHidden/>
              </w:rPr>
              <w:fldChar w:fldCharType="end"/>
            </w:r>
          </w:hyperlink>
        </w:p>
        <w:p w14:paraId="4BECD564" w14:textId="6E60C83C"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12" w:history="1">
            <w:r w:rsidR="00C53E66" w:rsidRPr="0020686D">
              <w:rPr>
                <w:rStyle w:val="Hiperpovezava"/>
                <w:noProof/>
              </w:rPr>
              <w:t>1.4</w:t>
            </w:r>
            <w:r w:rsidR="00C53E66">
              <w:rPr>
                <w:rFonts w:asciiTheme="minorHAnsi" w:eastAsiaTheme="minorEastAsia" w:hAnsiTheme="minorHAnsi"/>
                <w:noProof/>
                <w:sz w:val="22"/>
                <w:lang w:eastAsia="sl-SI"/>
              </w:rPr>
              <w:tab/>
            </w:r>
            <w:r w:rsidR="00C53E66" w:rsidRPr="0020686D">
              <w:rPr>
                <w:rStyle w:val="Hiperpovezava"/>
                <w:noProof/>
              </w:rPr>
              <w:t>SLIKOPLESKARSKA DELA</w:t>
            </w:r>
            <w:r w:rsidR="00C53E66">
              <w:rPr>
                <w:noProof/>
                <w:webHidden/>
              </w:rPr>
              <w:tab/>
            </w:r>
            <w:r w:rsidR="00C53E66">
              <w:rPr>
                <w:noProof/>
                <w:webHidden/>
              </w:rPr>
              <w:fldChar w:fldCharType="begin"/>
            </w:r>
            <w:r w:rsidR="00C53E66">
              <w:rPr>
                <w:noProof/>
                <w:webHidden/>
              </w:rPr>
              <w:instrText xml:space="preserve"> PAGEREF _Toc132233312 \h </w:instrText>
            </w:r>
            <w:r w:rsidR="00C53E66">
              <w:rPr>
                <w:noProof/>
                <w:webHidden/>
              </w:rPr>
            </w:r>
            <w:r w:rsidR="00C53E66">
              <w:rPr>
                <w:noProof/>
                <w:webHidden/>
              </w:rPr>
              <w:fldChar w:fldCharType="separate"/>
            </w:r>
            <w:r w:rsidR="00C53E66">
              <w:rPr>
                <w:noProof/>
                <w:webHidden/>
              </w:rPr>
              <w:t>23</w:t>
            </w:r>
            <w:r w:rsidR="00C53E66">
              <w:rPr>
                <w:noProof/>
                <w:webHidden/>
              </w:rPr>
              <w:fldChar w:fldCharType="end"/>
            </w:r>
          </w:hyperlink>
        </w:p>
        <w:p w14:paraId="57C343FB" w14:textId="01CC1BF1" w:rsidR="00C53E66" w:rsidRDefault="002B1A7D">
          <w:pPr>
            <w:pStyle w:val="Kazalovsebine3"/>
            <w:rPr>
              <w:rFonts w:eastAsiaTheme="minorEastAsia"/>
              <w:noProof/>
              <w:sz w:val="22"/>
              <w:szCs w:val="22"/>
              <w:lang w:val="sl-SI" w:eastAsia="sl-SI"/>
            </w:rPr>
          </w:pPr>
          <w:hyperlink w:anchor="_Toc132233313" w:history="1">
            <w:r w:rsidR="00C53E66" w:rsidRPr="0020686D">
              <w:rPr>
                <w:rStyle w:val="Hiperpovezava"/>
                <w:noProof/>
              </w:rPr>
              <w:t>1.4.1</w:t>
            </w:r>
            <w:r w:rsidR="00C53E66">
              <w:rPr>
                <w:rFonts w:eastAsiaTheme="minorEastAsia"/>
                <w:noProof/>
                <w:sz w:val="22"/>
                <w:szCs w:val="22"/>
                <w:lang w:val="sl-SI" w:eastAsia="sl-SI"/>
              </w:rPr>
              <w:tab/>
            </w:r>
            <w:r w:rsidR="00C53E66" w:rsidRPr="0020686D">
              <w:rPr>
                <w:rStyle w:val="Hiperpovezava"/>
                <w:noProof/>
              </w:rPr>
              <w:t>Opis</w:t>
            </w:r>
            <w:r w:rsidR="00C53E66">
              <w:rPr>
                <w:noProof/>
                <w:webHidden/>
              </w:rPr>
              <w:tab/>
            </w:r>
            <w:r w:rsidR="00C53E66">
              <w:rPr>
                <w:noProof/>
                <w:webHidden/>
              </w:rPr>
              <w:fldChar w:fldCharType="begin"/>
            </w:r>
            <w:r w:rsidR="00C53E66">
              <w:rPr>
                <w:noProof/>
                <w:webHidden/>
              </w:rPr>
              <w:instrText xml:space="preserve"> PAGEREF _Toc132233313 \h </w:instrText>
            </w:r>
            <w:r w:rsidR="00C53E66">
              <w:rPr>
                <w:noProof/>
                <w:webHidden/>
              </w:rPr>
            </w:r>
            <w:r w:rsidR="00C53E66">
              <w:rPr>
                <w:noProof/>
                <w:webHidden/>
              </w:rPr>
              <w:fldChar w:fldCharType="separate"/>
            </w:r>
            <w:r w:rsidR="00C53E66">
              <w:rPr>
                <w:noProof/>
                <w:webHidden/>
              </w:rPr>
              <w:t>23</w:t>
            </w:r>
            <w:r w:rsidR="00C53E66">
              <w:rPr>
                <w:noProof/>
                <w:webHidden/>
              </w:rPr>
              <w:fldChar w:fldCharType="end"/>
            </w:r>
          </w:hyperlink>
        </w:p>
        <w:p w14:paraId="7913C82D" w14:textId="214C16EA" w:rsidR="00C53E66" w:rsidRDefault="002B1A7D">
          <w:pPr>
            <w:pStyle w:val="Kazalovsebine3"/>
            <w:rPr>
              <w:rFonts w:eastAsiaTheme="minorEastAsia"/>
              <w:noProof/>
              <w:sz w:val="22"/>
              <w:szCs w:val="22"/>
              <w:lang w:val="sl-SI" w:eastAsia="sl-SI"/>
            </w:rPr>
          </w:pPr>
          <w:hyperlink w:anchor="_Toc132233314" w:history="1">
            <w:r w:rsidR="00C53E66" w:rsidRPr="0020686D">
              <w:rPr>
                <w:rStyle w:val="Hiperpovezava"/>
                <w:noProof/>
              </w:rPr>
              <w:t>1.4.2</w:t>
            </w:r>
            <w:r w:rsidR="00C53E66">
              <w:rPr>
                <w:rFonts w:eastAsiaTheme="minorEastAsia"/>
                <w:noProof/>
                <w:sz w:val="22"/>
                <w:szCs w:val="22"/>
                <w:lang w:val="sl-SI" w:eastAsia="sl-SI"/>
              </w:rPr>
              <w:tab/>
            </w:r>
            <w:r w:rsidR="00C53E66" w:rsidRPr="0020686D">
              <w:rPr>
                <w:rStyle w:val="Hiperpovezava"/>
                <w:noProof/>
              </w:rPr>
              <w:t>Osnovni materiali</w:t>
            </w:r>
            <w:r w:rsidR="00C53E66">
              <w:rPr>
                <w:noProof/>
                <w:webHidden/>
              </w:rPr>
              <w:tab/>
            </w:r>
            <w:r w:rsidR="00C53E66">
              <w:rPr>
                <w:noProof/>
                <w:webHidden/>
              </w:rPr>
              <w:fldChar w:fldCharType="begin"/>
            </w:r>
            <w:r w:rsidR="00C53E66">
              <w:rPr>
                <w:noProof/>
                <w:webHidden/>
              </w:rPr>
              <w:instrText xml:space="preserve"> PAGEREF _Toc132233314 \h </w:instrText>
            </w:r>
            <w:r w:rsidR="00C53E66">
              <w:rPr>
                <w:noProof/>
                <w:webHidden/>
              </w:rPr>
            </w:r>
            <w:r w:rsidR="00C53E66">
              <w:rPr>
                <w:noProof/>
                <w:webHidden/>
              </w:rPr>
              <w:fldChar w:fldCharType="separate"/>
            </w:r>
            <w:r w:rsidR="00C53E66">
              <w:rPr>
                <w:noProof/>
                <w:webHidden/>
              </w:rPr>
              <w:t>23</w:t>
            </w:r>
            <w:r w:rsidR="00C53E66">
              <w:rPr>
                <w:noProof/>
                <w:webHidden/>
              </w:rPr>
              <w:fldChar w:fldCharType="end"/>
            </w:r>
          </w:hyperlink>
        </w:p>
        <w:p w14:paraId="06F357F1" w14:textId="09F83B3E" w:rsidR="00C53E66" w:rsidRDefault="002B1A7D">
          <w:pPr>
            <w:pStyle w:val="Kazalovsebine3"/>
            <w:rPr>
              <w:rFonts w:eastAsiaTheme="minorEastAsia"/>
              <w:noProof/>
              <w:sz w:val="22"/>
              <w:szCs w:val="22"/>
              <w:lang w:val="sl-SI" w:eastAsia="sl-SI"/>
            </w:rPr>
          </w:pPr>
          <w:hyperlink w:anchor="_Toc132233315" w:history="1">
            <w:r w:rsidR="00C53E66" w:rsidRPr="0020686D">
              <w:rPr>
                <w:rStyle w:val="Hiperpovezava"/>
                <w:noProof/>
              </w:rPr>
              <w:t>1.4.3</w:t>
            </w:r>
            <w:r w:rsidR="00C53E66">
              <w:rPr>
                <w:rFonts w:eastAsiaTheme="minorEastAsia"/>
                <w:noProof/>
                <w:sz w:val="22"/>
                <w:szCs w:val="22"/>
                <w:lang w:val="sl-SI" w:eastAsia="sl-SI"/>
              </w:rPr>
              <w:tab/>
            </w:r>
            <w:r w:rsidR="00C53E66" w:rsidRPr="0020686D">
              <w:rPr>
                <w:rStyle w:val="Hiperpovezava"/>
                <w:noProof/>
              </w:rPr>
              <w:t>Kakovost materialov</w:t>
            </w:r>
            <w:r w:rsidR="00C53E66">
              <w:rPr>
                <w:noProof/>
                <w:webHidden/>
              </w:rPr>
              <w:tab/>
            </w:r>
            <w:r w:rsidR="00C53E66">
              <w:rPr>
                <w:noProof/>
                <w:webHidden/>
              </w:rPr>
              <w:fldChar w:fldCharType="begin"/>
            </w:r>
            <w:r w:rsidR="00C53E66">
              <w:rPr>
                <w:noProof/>
                <w:webHidden/>
              </w:rPr>
              <w:instrText xml:space="preserve"> PAGEREF _Toc132233315 \h </w:instrText>
            </w:r>
            <w:r w:rsidR="00C53E66">
              <w:rPr>
                <w:noProof/>
                <w:webHidden/>
              </w:rPr>
            </w:r>
            <w:r w:rsidR="00C53E66">
              <w:rPr>
                <w:noProof/>
                <w:webHidden/>
              </w:rPr>
              <w:fldChar w:fldCharType="separate"/>
            </w:r>
            <w:r w:rsidR="00C53E66">
              <w:rPr>
                <w:noProof/>
                <w:webHidden/>
              </w:rPr>
              <w:t>24</w:t>
            </w:r>
            <w:r w:rsidR="00C53E66">
              <w:rPr>
                <w:noProof/>
                <w:webHidden/>
              </w:rPr>
              <w:fldChar w:fldCharType="end"/>
            </w:r>
          </w:hyperlink>
        </w:p>
        <w:p w14:paraId="40817A1D" w14:textId="10AFDDC6" w:rsidR="00C53E66" w:rsidRDefault="002B1A7D">
          <w:pPr>
            <w:pStyle w:val="Kazalovsebine3"/>
            <w:rPr>
              <w:rFonts w:eastAsiaTheme="minorEastAsia"/>
              <w:noProof/>
              <w:sz w:val="22"/>
              <w:szCs w:val="22"/>
              <w:lang w:val="sl-SI" w:eastAsia="sl-SI"/>
            </w:rPr>
          </w:pPr>
          <w:hyperlink w:anchor="_Toc132233316" w:history="1">
            <w:r w:rsidR="00C53E66" w:rsidRPr="0020686D">
              <w:rPr>
                <w:rStyle w:val="Hiperpovezava"/>
                <w:noProof/>
              </w:rPr>
              <w:t>1.4.4</w:t>
            </w:r>
            <w:r w:rsidR="00C53E66">
              <w:rPr>
                <w:rFonts w:eastAsiaTheme="minorEastAsia"/>
                <w:noProof/>
                <w:sz w:val="22"/>
                <w:szCs w:val="22"/>
                <w:lang w:val="sl-SI" w:eastAsia="sl-SI"/>
              </w:rPr>
              <w:tab/>
            </w:r>
            <w:r w:rsidR="00C53E66" w:rsidRPr="0020686D">
              <w:rPr>
                <w:rStyle w:val="Hiperpovezava"/>
                <w:noProof/>
              </w:rPr>
              <w:t>Način izvedbe</w:t>
            </w:r>
            <w:r w:rsidR="00C53E66">
              <w:rPr>
                <w:noProof/>
                <w:webHidden/>
              </w:rPr>
              <w:tab/>
            </w:r>
            <w:r w:rsidR="00C53E66">
              <w:rPr>
                <w:noProof/>
                <w:webHidden/>
              </w:rPr>
              <w:fldChar w:fldCharType="begin"/>
            </w:r>
            <w:r w:rsidR="00C53E66">
              <w:rPr>
                <w:noProof/>
                <w:webHidden/>
              </w:rPr>
              <w:instrText xml:space="preserve"> PAGEREF _Toc132233316 \h </w:instrText>
            </w:r>
            <w:r w:rsidR="00C53E66">
              <w:rPr>
                <w:noProof/>
                <w:webHidden/>
              </w:rPr>
            </w:r>
            <w:r w:rsidR="00C53E66">
              <w:rPr>
                <w:noProof/>
                <w:webHidden/>
              </w:rPr>
              <w:fldChar w:fldCharType="separate"/>
            </w:r>
            <w:r w:rsidR="00C53E66">
              <w:rPr>
                <w:noProof/>
                <w:webHidden/>
              </w:rPr>
              <w:t>24</w:t>
            </w:r>
            <w:r w:rsidR="00C53E66">
              <w:rPr>
                <w:noProof/>
                <w:webHidden/>
              </w:rPr>
              <w:fldChar w:fldCharType="end"/>
            </w:r>
          </w:hyperlink>
        </w:p>
        <w:p w14:paraId="423681E7" w14:textId="0F1F6C02" w:rsidR="00C53E66" w:rsidRDefault="002B1A7D">
          <w:pPr>
            <w:pStyle w:val="Kazalovsebine3"/>
            <w:rPr>
              <w:rFonts w:eastAsiaTheme="minorEastAsia"/>
              <w:noProof/>
              <w:sz w:val="22"/>
              <w:szCs w:val="22"/>
              <w:lang w:val="sl-SI" w:eastAsia="sl-SI"/>
            </w:rPr>
          </w:pPr>
          <w:hyperlink w:anchor="_Toc132233317" w:history="1">
            <w:r w:rsidR="00C53E66" w:rsidRPr="0020686D">
              <w:rPr>
                <w:rStyle w:val="Hiperpovezava"/>
                <w:noProof/>
              </w:rPr>
              <w:t>1.4.5</w:t>
            </w:r>
            <w:r w:rsidR="00C53E66">
              <w:rPr>
                <w:rFonts w:eastAsiaTheme="minorEastAsia"/>
                <w:noProof/>
                <w:sz w:val="22"/>
                <w:szCs w:val="22"/>
                <w:lang w:val="sl-SI" w:eastAsia="sl-SI"/>
              </w:rPr>
              <w:tab/>
            </w:r>
            <w:r w:rsidR="00C53E66" w:rsidRPr="0020686D">
              <w:rPr>
                <w:rStyle w:val="Hiperpovezava"/>
                <w:noProof/>
              </w:rPr>
              <w:t>Kakovost izvedbe</w:t>
            </w:r>
            <w:r w:rsidR="00C53E66">
              <w:rPr>
                <w:noProof/>
                <w:webHidden/>
              </w:rPr>
              <w:tab/>
            </w:r>
            <w:r w:rsidR="00C53E66">
              <w:rPr>
                <w:noProof/>
                <w:webHidden/>
              </w:rPr>
              <w:fldChar w:fldCharType="begin"/>
            </w:r>
            <w:r w:rsidR="00C53E66">
              <w:rPr>
                <w:noProof/>
                <w:webHidden/>
              </w:rPr>
              <w:instrText xml:space="preserve"> PAGEREF _Toc132233317 \h </w:instrText>
            </w:r>
            <w:r w:rsidR="00C53E66">
              <w:rPr>
                <w:noProof/>
                <w:webHidden/>
              </w:rPr>
            </w:r>
            <w:r w:rsidR="00C53E66">
              <w:rPr>
                <w:noProof/>
                <w:webHidden/>
              </w:rPr>
              <w:fldChar w:fldCharType="separate"/>
            </w:r>
            <w:r w:rsidR="00C53E66">
              <w:rPr>
                <w:noProof/>
                <w:webHidden/>
              </w:rPr>
              <w:t>26</w:t>
            </w:r>
            <w:r w:rsidR="00C53E66">
              <w:rPr>
                <w:noProof/>
                <w:webHidden/>
              </w:rPr>
              <w:fldChar w:fldCharType="end"/>
            </w:r>
          </w:hyperlink>
        </w:p>
        <w:p w14:paraId="40224CD1" w14:textId="7E4F2EDE" w:rsidR="00C53E66" w:rsidRDefault="002B1A7D">
          <w:pPr>
            <w:pStyle w:val="Kazalovsebine3"/>
            <w:rPr>
              <w:rFonts w:eastAsiaTheme="minorEastAsia"/>
              <w:noProof/>
              <w:sz w:val="22"/>
              <w:szCs w:val="22"/>
              <w:lang w:val="sl-SI" w:eastAsia="sl-SI"/>
            </w:rPr>
          </w:pPr>
          <w:hyperlink w:anchor="_Toc132233318" w:history="1">
            <w:r w:rsidR="00C53E66" w:rsidRPr="0020686D">
              <w:rPr>
                <w:rStyle w:val="Hiperpovezava"/>
                <w:noProof/>
              </w:rPr>
              <w:t>1.4.6</w:t>
            </w:r>
            <w:r w:rsidR="00C53E66">
              <w:rPr>
                <w:rFonts w:eastAsiaTheme="minorEastAsia"/>
                <w:noProof/>
                <w:sz w:val="22"/>
                <w:szCs w:val="22"/>
                <w:lang w:val="sl-SI" w:eastAsia="sl-SI"/>
              </w:rPr>
              <w:tab/>
            </w:r>
            <w:r w:rsidR="00C53E66" w:rsidRPr="0020686D">
              <w:rPr>
                <w:rStyle w:val="Hiperpovezava"/>
                <w:noProof/>
              </w:rPr>
              <w:t>Preverjanje kakovosti izvedbe</w:t>
            </w:r>
            <w:r w:rsidR="00C53E66">
              <w:rPr>
                <w:noProof/>
                <w:webHidden/>
              </w:rPr>
              <w:tab/>
            </w:r>
            <w:r w:rsidR="00C53E66">
              <w:rPr>
                <w:noProof/>
                <w:webHidden/>
              </w:rPr>
              <w:fldChar w:fldCharType="begin"/>
            </w:r>
            <w:r w:rsidR="00C53E66">
              <w:rPr>
                <w:noProof/>
                <w:webHidden/>
              </w:rPr>
              <w:instrText xml:space="preserve"> PAGEREF _Toc132233318 \h </w:instrText>
            </w:r>
            <w:r w:rsidR="00C53E66">
              <w:rPr>
                <w:noProof/>
                <w:webHidden/>
              </w:rPr>
            </w:r>
            <w:r w:rsidR="00C53E66">
              <w:rPr>
                <w:noProof/>
                <w:webHidden/>
              </w:rPr>
              <w:fldChar w:fldCharType="separate"/>
            </w:r>
            <w:r w:rsidR="00C53E66">
              <w:rPr>
                <w:noProof/>
                <w:webHidden/>
              </w:rPr>
              <w:t>27</w:t>
            </w:r>
            <w:r w:rsidR="00C53E66">
              <w:rPr>
                <w:noProof/>
                <w:webHidden/>
              </w:rPr>
              <w:fldChar w:fldCharType="end"/>
            </w:r>
          </w:hyperlink>
        </w:p>
        <w:p w14:paraId="7EE9B5DA" w14:textId="4B3F6582" w:rsidR="00C53E66" w:rsidRDefault="002B1A7D">
          <w:pPr>
            <w:pStyle w:val="Kazalovsebine3"/>
            <w:rPr>
              <w:rFonts w:eastAsiaTheme="minorEastAsia"/>
              <w:noProof/>
              <w:sz w:val="22"/>
              <w:szCs w:val="22"/>
              <w:lang w:val="sl-SI" w:eastAsia="sl-SI"/>
            </w:rPr>
          </w:pPr>
          <w:hyperlink w:anchor="_Toc132233319" w:history="1">
            <w:r w:rsidR="00C53E66" w:rsidRPr="0020686D">
              <w:rPr>
                <w:rStyle w:val="Hiperpovezava"/>
                <w:noProof/>
              </w:rPr>
              <w:t>1.4.7</w:t>
            </w:r>
            <w:r w:rsidR="00C53E66">
              <w:rPr>
                <w:rFonts w:eastAsiaTheme="minorEastAsia"/>
                <w:noProof/>
                <w:sz w:val="22"/>
                <w:szCs w:val="22"/>
                <w:lang w:val="sl-SI" w:eastAsia="sl-SI"/>
              </w:rPr>
              <w:tab/>
            </w:r>
            <w:r w:rsidR="00C53E66" w:rsidRPr="0020686D">
              <w:rPr>
                <w:rStyle w:val="Hiperpovezava"/>
                <w:noProof/>
              </w:rPr>
              <w:t>Merjenje in prevzem del</w:t>
            </w:r>
            <w:r w:rsidR="00C53E66">
              <w:rPr>
                <w:noProof/>
                <w:webHidden/>
              </w:rPr>
              <w:tab/>
            </w:r>
            <w:r w:rsidR="00C53E66">
              <w:rPr>
                <w:noProof/>
                <w:webHidden/>
              </w:rPr>
              <w:fldChar w:fldCharType="begin"/>
            </w:r>
            <w:r w:rsidR="00C53E66">
              <w:rPr>
                <w:noProof/>
                <w:webHidden/>
              </w:rPr>
              <w:instrText xml:space="preserve"> PAGEREF _Toc132233319 \h </w:instrText>
            </w:r>
            <w:r w:rsidR="00C53E66">
              <w:rPr>
                <w:noProof/>
                <w:webHidden/>
              </w:rPr>
            </w:r>
            <w:r w:rsidR="00C53E66">
              <w:rPr>
                <w:noProof/>
                <w:webHidden/>
              </w:rPr>
              <w:fldChar w:fldCharType="separate"/>
            </w:r>
            <w:r w:rsidR="00C53E66">
              <w:rPr>
                <w:noProof/>
                <w:webHidden/>
              </w:rPr>
              <w:t>27</w:t>
            </w:r>
            <w:r w:rsidR="00C53E66">
              <w:rPr>
                <w:noProof/>
                <w:webHidden/>
              </w:rPr>
              <w:fldChar w:fldCharType="end"/>
            </w:r>
          </w:hyperlink>
        </w:p>
        <w:p w14:paraId="66F27AC8" w14:textId="724F621E" w:rsidR="00C53E66" w:rsidRDefault="002B1A7D">
          <w:pPr>
            <w:pStyle w:val="Kazalovsebine3"/>
            <w:rPr>
              <w:rFonts w:eastAsiaTheme="minorEastAsia"/>
              <w:noProof/>
              <w:sz w:val="22"/>
              <w:szCs w:val="22"/>
              <w:lang w:val="sl-SI" w:eastAsia="sl-SI"/>
            </w:rPr>
          </w:pPr>
          <w:hyperlink w:anchor="_Toc132233320" w:history="1">
            <w:r w:rsidR="00C53E66" w:rsidRPr="0020686D">
              <w:rPr>
                <w:rStyle w:val="Hiperpovezava"/>
                <w:noProof/>
              </w:rPr>
              <w:t>1.4.8</w:t>
            </w:r>
            <w:r w:rsidR="00C53E66">
              <w:rPr>
                <w:rFonts w:eastAsiaTheme="minorEastAsia"/>
                <w:noProof/>
                <w:sz w:val="22"/>
                <w:szCs w:val="22"/>
                <w:lang w:val="sl-SI" w:eastAsia="sl-SI"/>
              </w:rPr>
              <w:tab/>
            </w:r>
            <w:r w:rsidR="00C53E66" w:rsidRPr="0020686D">
              <w:rPr>
                <w:rStyle w:val="Hiperpovezava"/>
                <w:noProof/>
              </w:rPr>
              <w:t>Obračun del</w:t>
            </w:r>
            <w:r w:rsidR="00C53E66">
              <w:rPr>
                <w:noProof/>
                <w:webHidden/>
              </w:rPr>
              <w:tab/>
            </w:r>
            <w:r w:rsidR="00C53E66">
              <w:rPr>
                <w:noProof/>
                <w:webHidden/>
              </w:rPr>
              <w:fldChar w:fldCharType="begin"/>
            </w:r>
            <w:r w:rsidR="00C53E66">
              <w:rPr>
                <w:noProof/>
                <w:webHidden/>
              </w:rPr>
              <w:instrText xml:space="preserve"> PAGEREF _Toc132233320 \h </w:instrText>
            </w:r>
            <w:r w:rsidR="00C53E66">
              <w:rPr>
                <w:noProof/>
                <w:webHidden/>
              </w:rPr>
            </w:r>
            <w:r w:rsidR="00C53E66">
              <w:rPr>
                <w:noProof/>
                <w:webHidden/>
              </w:rPr>
              <w:fldChar w:fldCharType="separate"/>
            </w:r>
            <w:r w:rsidR="00C53E66">
              <w:rPr>
                <w:noProof/>
                <w:webHidden/>
              </w:rPr>
              <w:t>28</w:t>
            </w:r>
            <w:r w:rsidR="00C53E66">
              <w:rPr>
                <w:noProof/>
                <w:webHidden/>
              </w:rPr>
              <w:fldChar w:fldCharType="end"/>
            </w:r>
          </w:hyperlink>
        </w:p>
        <w:p w14:paraId="7F5D3DF8" w14:textId="73B39571"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21" w:history="1">
            <w:r w:rsidR="00C53E66" w:rsidRPr="0020686D">
              <w:rPr>
                <w:rStyle w:val="Hiperpovezava"/>
                <w:noProof/>
              </w:rPr>
              <w:t>1.5</w:t>
            </w:r>
            <w:r w:rsidR="00C53E66">
              <w:rPr>
                <w:rFonts w:asciiTheme="minorHAnsi" w:eastAsiaTheme="minorEastAsia" w:hAnsiTheme="minorHAnsi"/>
                <w:noProof/>
                <w:sz w:val="22"/>
                <w:lang w:eastAsia="sl-SI"/>
              </w:rPr>
              <w:tab/>
            </w:r>
            <w:r w:rsidR="00C53E66" w:rsidRPr="0020686D">
              <w:rPr>
                <w:rStyle w:val="Hiperpovezava"/>
                <w:noProof/>
              </w:rPr>
              <w:t>MIZARSKA DELA</w:t>
            </w:r>
            <w:r w:rsidR="00C53E66">
              <w:rPr>
                <w:noProof/>
                <w:webHidden/>
              </w:rPr>
              <w:tab/>
            </w:r>
            <w:r w:rsidR="00C53E66">
              <w:rPr>
                <w:noProof/>
                <w:webHidden/>
              </w:rPr>
              <w:fldChar w:fldCharType="begin"/>
            </w:r>
            <w:r w:rsidR="00C53E66">
              <w:rPr>
                <w:noProof/>
                <w:webHidden/>
              </w:rPr>
              <w:instrText xml:space="preserve"> PAGEREF _Toc132233321 \h </w:instrText>
            </w:r>
            <w:r w:rsidR="00C53E66">
              <w:rPr>
                <w:noProof/>
                <w:webHidden/>
              </w:rPr>
            </w:r>
            <w:r w:rsidR="00C53E66">
              <w:rPr>
                <w:noProof/>
                <w:webHidden/>
              </w:rPr>
              <w:fldChar w:fldCharType="separate"/>
            </w:r>
            <w:r w:rsidR="00C53E66">
              <w:rPr>
                <w:noProof/>
                <w:webHidden/>
              </w:rPr>
              <w:t>29</w:t>
            </w:r>
            <w:r w:rsidR="00C53E66">
              <w:rPr>
                <w:noProof/>
                <w:webHidden/>
              </w:rPr>
              <w:fldChar w:fldCharType="end"/>
            </w:r>
          </w:hyperlink>
        </w:p>
        <w:p w14:paraId="371F41D7" w14:textId="09A3D381" w:rsidR="00C53E66" w:rsidRDefault="002B1A7D">
          <w:pPr>
            <w:pStyle w:val="Kazalovsebine3"/>
            <w:rPr>
              <w:rFonts w:eastAsiaTheme="minorEastAsia"/>
              <w:noProof/>
              <w:sz w:val="22"/>
              <w:szCs w:val="22"/>
              <w:lang w:val="sl-SI" w:eastAsia="sl-SI"/>
            </w:rPr>
          </w:pPr>
          <w:hyperlink w:anchor="_Toc132233322" w:history="1">
            <w:r w:rsidR="00C53E66" w:rsidRPr="0020686D">
              <w:rPr>
                <w:rStyle w:val="Hiperpovezava"/>
                <w:noProof/>
              </w:rPr>
              <w:t>1.5.1</w:t>
            </w:r>
            <w:r w:rsidR="00C53E66">
              <w:rPr>
                <w:rFonts w:eastAsiaTheme="minorEastAsia"/>
                <w:noProof/>
                <w:sz w:val="22"/>
                <w:szCs w:val="22"/>
                <w:lang w:val="sl-SI" w:eastAsia="sl-SI"/>
              </w:rPr>
              <w:tab/>
            </w:r>
            <w:r w:rsidR="00C53E66" w:rsidRPr="0020686D">
              <w:rPr>
                <w:rStyle w:val="Hiperpovezava"/>
                <w:noProof/>
              </w:rPr>
              <w:t>Opis</w:t>
            </w:r>
            <w:r w:rsidR="00C53E66">
              <w:rPr>
                <w:noProof/>
                <w:webHidden/>
              </w:rPr>
              <w:tab/>
            </w:r>
            <w:r w:rsidR="00C53E66">
              <w:rPr>
                <w:noProof/>
                <w:webHidden/>
              </w:rPr>
              <w:fldChar w:fldCharType="begin"/>
            </w:r>
            <w:r w:rsidR="00C53E66">
              <w:rPr>
                <w:noProof/>
                <w:webHidden/>
              </w:rPr>
              <w:instrText xml:space="preserve"> PAGEREF _Toc132233322 \h </w:instrText>
            </w:r>
            <w:r w:rsidR="00C53E66">
              <w:rPr>
                <w:noProof/>
                <w:webHidden/>
              </w:rPr>
            </w:r>
            <w:r w:rsidR="00C53E66">
              <w:rPr>
                <w:noProof/>
                <w:webHidden/>
              </w:rPr>
              <w:fldChar w:fldCharType="separate"/>
            </w:r>
            <w:r w:rsidR="00C53E66">
              <w:rPr>
                <w:noProof/>
                <w:webHidden/>
              </w:rPr>
              <w:t>29</w:t>
            </w:r>
            <w:r w:rsidR="00C53E66">
              <w:rPr>
                <w:noProof/>
                <w:webHidden/>
              </w:rPr>
              <w:fldChar w:fldCharType="end"/>
            </w:r>
          </w:hyperlink>
        </w:p>
        <w:p w14:paraId="452D9A90" w14:textId="0823A411" w:rsidR="00C53E66" w:rsidRDefault="002B1A7D">
          <w:pPr>
            <w:pStyle w:val="Kazalovsebine3"/>
            <w:rPr>
              <w:rFonts w:eastAsiaTheme="minorEastAsia"/>
              <w:noProof/>
              <w:sz w:val="22"/>
              <w:szCs w:val="22"/>
              <w:lang w:val="sl-SI" w:eastAsia="sl-SI"/>
            </w:rPr>
          </w:pPr>
          <w:hyperlink w:anchor="_Toc132233323" w:history="1">
            <w:r w:rsidR="00C53E66" w:rsidRPr="0020686D">
              <w:rPr>
                <w:rStyle w:val="Hiperpovezava"/>
                <w:noProof/>
              </w:rPr>
              <w:t>1.5.2</w:t>
            </w:r>
            <w:r w:rsidR="00C53E66">
              <w:rPr>
                <w:rFonts w:eastAsiaTheme="minorEastAsia"/>
                <w:noProof/>
                <w:sz w:val="22"/>
                <w:szCs w:val="22"/>
                <w:lang w:val="sl-SI" w:eastAsia="sl-SI"/>
              </w:rPr>
              <w:tab/>
            </w:r>
            <w:r w:rsidR="00C53E66" w:rsidRPr="0020686D">
              <w:rPr>
                <w:rStyle w:val="Hiperpovezava"/>
                <w:noProof/>
              </w:rPr>
              <w:t>Osnovni materiali</w:t>
            </w:r>
            <w:r w:rsidR="00C53E66">
              <w:rPr>
                <w:noProof/>
                <w:webHidden/>
              </w:rPr>
              <w:tab/>
            </w:r>
            <w:r w:rsidR="00C53E66">
              <w:rPr>
                <w:noProof/>
                <w:webHidden/>
              </w:rPr>
              <w:fldChar w:fldCharType="begin"/>
            </w:r>
            <w:r w:rsidR="00C53E66">
              <w:rPr>
                <w:noProof/>
                <w:webHidden/>
              </w:rPr>
              <w:instrText xml:space="preserve"> PAGEREF _Toc132233323 \h </w:instrText>
            </w:r>
            <w:r w:rsidR="00C53E66">
              <w:rPr>
                <w:noProof/>
                <w:webHidden/>
              </w:rPr>
            </w:r>
            <w:r w:rsidR="00C53E66">
              <w:rPr>
                <w:noProof/>
                <w:webHidden/>
              </w:rPr>
              <w:fldChar w:fldCharType="separate"/>
            </w:r>
            <w:r w:rsidR="00C53E66">
              <w:rPr>
                <w:noProof/>
                <w:webHidden/>
              </w:rPr>
              <w:t>29</w:t>
            </w:r>
            <w:r w:rsidR="00C53E66">
              <w:rPr>
                <w:noProof/>
                <w:webHidden/>
              </w:rPr>
              <w:fldChar w:fldCharType="end"/>
            </w:r>
          </w:hyperlink>
        </w:p>
        <w:p w14:paraId="018F6EC4" w14:textId="0025849E" w:rsidR="00C53E66" w:rsidRDefault="002B1A7D">
          <w:pPr>
            <w:pStyle w:val="Kazalovsebine3"/>
            <w:rPr>
              <w:rFonts w:eastAsiaTheme="minorEastAsia"/>
              <w:noProof/>
              <w:sz w:val="22"/>
              <w:szCs w:val="22"/>
              <w:lang w:val="sl-SI" w:eastAsia="sl-SI"/>
            </w:rPr>
          </w:pPr>
          <w:hyperlink w:anchor="_Toc132233324" w:history="1">
            <w:r w:rsidR="00C53E66" w:rsidRPr="0020686D">
              <w:rPr>
                <w:rStyle w:val="Hiperpovezava"/>
                <w:noProof/>
              </w:rPr>
              <w:t>1.5.3</w:t>
            </w:r>
            <w:r w:rsidR="00C53E66">
              <w:rPr>
                <w:rFonts w:eastAsiaTheme="minorEastAsia"/>
                <w:noProof/>
                <w:sz w:val="22"/>
                <w:szCs w:val="22"/>
                <w:lang w:val="sl-SI" w:eastAsia="sl-SI"/>
              </w:rPr>
              <w:tab/>
            </w:r>
            <w:r w:rsidR="00C53E66" w:rsidRPr="0020686D">
              <w:rPr>
                <w:rStyle w:val="Hiperpovezava"/>
                <w:noProof/>
              </w:rPr>
              <w:t>Kakovost materialov</w:t>
            </w:r>
            <w:r w:rsidR="00C53E66">
              <w:rPr>
                <w:noProof/>
                <w:webHidden/>
              </w:rPr>
              <w:tab/>
            </w:r>
            <w:r w:rsidR="00C53E66">
              <w:rPr>
                <w:noProof/>
                <w:webHidden/>
              </w:rPr>
              <w:fldChar w:fldCharType="begin"/>
            </w:r>
            <w:r w:rsidR="00C53E66">
              <w:rPr>
                <w:noProof/>
                <w:webHidden/>
              </w:rPr>
              <w:instrText xml:space="preserve"> PAGEREF _Toc132233324 \h </w:instrText>
            </w:r>
            <w:r w:rsidR="00C53E66">
              <w:rPr>
                <w:noProof/>
                <w:webHidden/>
              </w:rPr>
            </w:r>
            <w:r w:rsidR="00C53E66">
              <w:rPr>
                <w:noProof/>
                <w:webHidden/>
              </w:rPr>
              <w:fldChar w:fldCharType="separate"/>
            </w:r>
            <w:r w:rsidR="00C53E66">
              <w:rPr>
                <w:noProof/>
                <w:webHidden/>
              </w:rPr>
              <w:t>29</w:t>
            </w:r>
            <w:r w:rsidR="00C53E66">
              <w:rPr>
                <w:noProof/>
                <w:webHidden/>
              </w:rPr>
              <w:fldChar w:fldCharType="end"/>
            </w:r>
          </w:hyperlink>
        </w:p>
        <w:p w14:paraId="7699109E" w14:textId="5E23076C" w:rsidR="00C53E66" w:rsidRDefault="002B1A7D">
          <w:pPr>
            <w:pStyle w:val="Kazalovsebine3"/>
            <w:rPr>
              <w:rFonts w:eastAsiaTheme="minorEastAsia"/>
              <w:noProof/>
              <w:sz w:val="22"/>
              <w:szCs w:val="22"/>
              <w:lang w:val="sl-SI" w:eastAsia="sl-SI"/>
            </w:rPr>
          </w:pPr>
          <w:hyperlink w:anchor="_Toc132233325" w:history="1">
            <w:r w:rsidR="00C53E66" w:rsidRPr="0020686D">
              <w:rPr>
                <w:rStyle w:val="Hiperpovezava"/>
                <w:noProof/>
              </w:rPr>
              <w:t>1.5.4</w:t>
            </w:r>
            <w:r w:rsidR="00C53E66">
              <w:rPr>
                <w:rFonts w:eastAsiaTheme="minorEastAsia"/>
                <w:noProof/>
                <w:sz w:val="22"/>
                <w:szCs w:val="22"/>
                <w:lang w:val="sl-SI" w:eastAsia="sl-SI"/>
              </w:rPr>
              <w:tab/>
            </w:r>
            <w:r w:rsidR="00C53E66" w:rsidRPr="0020686D">
              <w:rPr>
                <w:rStyle w:val="Hiperpovezava"/>
                <w:noProof/>
              </w:rPr>
              <w:t>Način izvedbe</w:t>
            </w:r>
            <w:r w:rsidR="00C53E66">
              <w:rPr>
                <w:noProof/>
                <w:webHidden/>
              </w:rPr>
              <w:tab/>
            </w:r>
            <w:r w:rsidR="00C53E66">
              <w:rPr>
                <w:noProof/>
                <w:webHidden/>
              </w:rPr>
              <w:fldChar w:fldCharType="begin"/>
            </w:r>
            <w:r w:rsidR="00C53E66">
              <w:rPr>
                <w:noProof/>
                <w:webHidden/>
              </w:rPr>
              <w:instrText xml:space="preserve"> PAGEREF _Toc132233325 \h </w:instrText>
            </w:r>
            <w:r w:rsidR="00C53E66">
              <w:rPr>
                <w:noProof/>
                <w:webHidden/>
              </w:rPr>
            </w:r>
            <w:r w:rsidR="00C53E66">
              <w:rPr>
                <w:noProof/>
                <w:webHidden/>
              </w:rPr>
              <w:fldChar w:fldCharType="separate"/>
            </w:r>
            <w:r w:rsidR="00C53E66">
              <w:rPr>
                <w:noProof/>
                <w:webHidden/>
              </w:rPr>
              <w:t>30</w:t>
            </w:r>
            <w:r w:rsidR="00C53E66">
              <w:rPr>
                <w:noProof/>
                <w:webHidden/>
              </w:rPr>
              <w:fldChar w:fldCharType="end"/>
            </w:r>
          </w:hyperlink>
        </w:p>
        <w:p w14:paraId="691F7F2C" w14:textId="0970133A" w:rsidR="00C53E66" w:rsidRDefault="002B1A7D">
          <w:pPr>
            <w:pStyle w:val="Kazalovsebine3"/>
            <w:rPr>
              <w:rFonts w:eastAsiaTheme="minorEastAsia"/>
              <w:noProof/>
              <w:sz w:val="22"/>
              <w:szCs w:val="22"/>
              <w:lang w:val="sl-SI" w:eastAsia="sl-SI"/>
            </w:rPr>
          </w:pPr>
          <w:hyperlink w:anchor="_Toc132233326" w:history="1">
            <w:r w:rsidR="00C53E66" w:rsidRPr="0020686D">
              <w:rPr>
                <w:rStyle w:val="Hiperpovezava"/>
                <w:noProof/>
              </w:rPr>
              <w:t>1.5.5</w:t>
            </w:r>
            <w:r w:rsidR="00C53E66">
              <w:rPr>
                <w:rFonts w:eastAsiaTheme="minorEastAsia"/>
                <w:noProof/>
                <w:sz w:val="22"/>
                <w:szCs w:val="22"/>
                <w:lang w:val="sl-SI" w:eastAsia="sl-SI"/>
              </w:rPr>
              <w:tab/>
            </w:r>
            <w:r w:rsidR="00C53E66" w:rsidRPr="0020686D">
              <w:rPr>
                <w:rStyle w:val="Hiperpovezava"/>
                <w:noProof/>
              </w:rPr>
              <w:t>Kakovost izvedbe</w:t>
            </w:r>
            <w:r w:rsidR="00C53E66">
              <w:rPr>
                <w:noProof/>
                <w:webHidden/>
              </w:rPr>
              <w:tab/>
            </w:r>
            <w:r w:rsidR="00C53E66">
              <w:rPr>
                <w:noProof/>
                <w:webHidden/>
              </w:rPr>
              <w:fldChar w:fldCharType="begin"/>
            </w:r>
            <w:r w:rsidR="00C53E66">
              <w:rPr>
                <w:noProof/>
                <w:webHidden/>
              </w:rPr>
              <w:instrText xml:space="preserve"> PAGEREF _Toc132233326 \h </w:instrText>
            </w:r>
            <w:r w:rsidR="00C53E66">
              <w:rPr>
                <w:noProof/>
                <w:webHidden/>
              </w:rPr>
            </w:r>
            <w:r w:rsidR="00C53E66">
              <w:rPr>
                <w:noProof/>
                <w:webHidden/>
              </w:rPr>
              <w:fldChar w:fldCharType="separate"/>
            </w:r>
            <w:r w:rsidR="00C53E66">
              <w:rPr>
                <w:noProof/>
                <w:webHidden/>
              </w:rPr>
              <w:t>30</w:t>
            </w:r>
            <w:r w:rsidR="00C53E66">
              <w:rPr>
                <w:noProof/>
                <w:webHidden/>
              </w:rPr>
              <w:fldChar w:fldCharType="end"/>
            </w:r>
          </w:hyperlink>
        </w:p>
        <w:p w14:paraId="785EB770" w14:textId="1134A286" w:rsidR="00C53E66" w:rsidRDefault="002B1A7D">
          <w:pPr>
            <w:pStyle w:val="Kazalovsebine3"/>
            <w:rPr>
              <w:rFonts w:eastAsiaTheme="minorEastAsia"/>
              <w:noProof/>
              <w:sz w:val="22"/>
              <w:szCs w:val="22"/>
              <w:lang w:val="sl-SI" w:eastAsia="sl-SI"/>
            </w:rPr>
          </w:pPr>
          <w:hyperlink w:anchor="_Toc132233327" w:history="1">
            <w:r w:rsidR="00C53E66" w:rsidRPr="0020686D">
              <w:rPr>
                <w:rStyle w:val="Hiperpovezava"/>
                <w:noProof/>
              </w:rPr>
              <w:t>1.5.6</w:t>
            </w:r>
            <w:r w:rsidR="00C53E66">
              <w:rPr>
                <w:rFonts w:eastAsiaTheme="minorEastAsia"/>
                <w:noProof/>
                <w:sz w:val="22"/>
                <w:szCs w:val="22"/>
                <w:lang w:val="sl-SI" w:eastAsia="sl-SI"/>
              </w:rPr>
              <w:tab/>
            </w:r>
            <w:r w:rsidR="00C53E66" w:rsidRPr="0020686D">
              <w:rPr>
                <w:rStyle w:val="Hiperpovezava"/>
                <w:noProof/>
              </w:rPr>
              <w:t>Preverjanje kakovosti izvedbe</w:t>
            </w:r>
            <w:r w:rsidR="00C53E66">
              <w:rPr>
                <w:noProof/>
                <w:webHidden/>
              </w:rPr>
              <w:tab/>
            </w:r>
            <w:r w:rsidR="00C53E66">
              <w:rPr>
                <w:noProof/>
                <w:webHidden/>
              </w:rPr>
              <w:fldChar w:fldCharType="begin"/>
            </w:r>
            <w:r w:rsidR="00C53E66">
              <w:rPr>
                <w:noProof/>
                <w:webHidden/>
              </w:rPr>
              <w:instrText xml:space="preserve"> PAGEREF _Toc132233327 \h </w:instrText>
            </w:r>
            <w:r w:rsidR="00C53E66">
              <w:rPr>
                <w:noProof/>
                <w:webHidden/>
              </w:rPr>
            </w:r>
            <w:r w:rsidR="00C53E66">
              <w:rPr>
                <w:noProof/>
                <w:webHidden/>
              </w:rPr>
              <w:fldChar w:fldCharType="separate"/>
            </w:r>
            <w:r w:rsidR="00C53E66">
              <w:rPr>
                <w:noProof/>
                <w:webHidden/>
              </w:rPr>
              <w:t>30</w:t>
            </w:r>
            <w:r w:rsidR="00C53E66">
              <w:rPr>
                <w:noProof/>
                <w:webHidden/>
              </w:rPr>
              <w:fldChar w:fldCharType="end"/>
            </w:r>
          </w:hyperlink>
        </w:p>
        <w:p w14:paraId="64B03893" w14:textId="66B002AE" w:rsidR="00C53E66" w:rsidRDefault="002B1A7D">
          <w:pPr>
            <w:pStyle w:val="Kazalovsebine3"/>
            <w:rPr>
              <w:rFonts w:eastAsiaTheme="minorEastAsia"/>
              <w:noProof/>
              <w:sz w:val="22"/>
              <w:szCs w:val="22"/>
              <w:lang w:val="sl-SI" w:eastAsia="sl-SI"/>
            </w:rPr>
          </w:pPr>
          <w:hyperlink w:anchor="_Toc132233328" w:history="1">
            <w:r w:rsidR="00C53E66" w:rsidRPr="0020686D">
              <w:rPr>
                <w:rStyle w:val="Hiperpovezava"/>
                <w:noProof/>
              </w:rPr>
              <w:t>1.5.7</w:t>
            </w:r>
            <w:r w:rsidR="00C53E66">
              <w:rPr>
                <w:rFonts w:eastAsiaTheme="minorEastAsia"/>
                <w:noProof/>
                <w:sz w:val="22"/>
                <w:szCs w:val="22"/>
                <w:lang w:val="sl-SI" w:eastAsia="sl-SI"/>
              </w:rPr>
              <w:tab/>
            </w:r>
            <w:r w:rsidR="00C53E66" w:rsidRPr="0020686D">
              <w:rPr>
                <w:rStyle w:val="Hiperpovezava"/>
                <w:noProof/>
              </w:rPr>
              <w:t>Merjenje in prevzem del</w:t>
            </w:r>
            <w:r w:rsidR="00C53E66">
              <w:rPr>
                <w:noProof/>
                <w:webHidden/>
              </w:rPr>
              <w:tab/>
            </w:r>
            <w:r w:rsidR="00C53E66">
              <w:rPr>
                <w:noProof/>
                <w:webHidden/>
              </w:rPr>
              <w:fldChar w:fldCharType="begin"/>
            </w:r>
            <w:r w:rsidR="00C53E66">
              <w:rPr>
                <w:noProof/>
                <w:webHidden/>
              </w:rPr>
              <w:instrText xml:space="preserve"> PAGEREF _Toc132233328 \h </w:instrText>
            </w:r>
            <w:r w:rsidR="00C53E66">
              <w:rPr>
                <w:noProof/>
                <w:webHidden/>
              </w:rPr>
            </w:r>
            <w:r w:rsidR="00C53E66">
              <w:rPr>
                <w:noProof/>
                <w:webHidden/>
              </w:rPr>
              <w:fldChar w:fldCharType="separate"/>
            </w:r>
            <w:r w:rsidR="00C53E66">
              <w:rPr>
                <w:noProof/>
                <w:webHidden/>
              </w:rPr>
              <w:t>32</w:t>
            </w:r>
            <w:r w:rsidR="00C53E66">
              <w:rPr>
                <w:noProof/>
                <w:webHidden/>
              </w:rPr>
              <w:fldChar w:fldCharType="end"/>
            </w:r>
          </w:hyperlink>
        </w:p>
        <w:p w14:paraId="57774707" w14:textId="6835B773" w:rsidR="00C53E66" w:rsidRDefault="002B1A7D">
          <w:pPr>
            <w:pStyle w:val="Kazalovsebine3"/>
            <w:rPr>
              <w:rFonts w:eastAsiaTheme="minorEastAsia"/>
              <w:noProof/>
              <w:sz w:val="22"/>
              <w:szCs w:val="22"/>
              <w:lang w:val="sl-SI" w:eastAsia="sl-SI"/>
            </w:rPr>
          </w:pPr>
          <w:hyperlink w:anchor="_Toc132233329" w:history="1">
            <w:r w:rsidR="00C53E66" w:rsidRPr="0020686D">
              <w:rPr>
                <w:rStyle w:val="Hiperpovezava"/>
                <w:noProof/>
              </w:rPr>
              <w:t>1.5.8</w:t>
            </w:r>
            <w:r w:rsidR="00C53E66">
              <w:rPr>
                <w:rFonts w:eastAsiaTheme="minorEastAsia"/>
                <w:noProof/>
                <w:sz w:val="22"/>
                <w:szCs w:val="22"/>
                <w:lang w:val="sl-SI" w:eastAsia="sl-SI"/>
              </w:rPr>
              <w:tab/>
            </w:r>
            <w:r w:rsidR="00C53E66" w:rsidRPr="0020686D">
              <w:rPr>
                <w:rStyle w:val="Hiperpovezava"/>
                <w:noProof/>
              </w:rPr>
              <w:t>Obračun del</w:t>
            </w:r>
            <w:r w:rsidR="00C53E66">
              <w:rPr>
                <w:noProof/>
                <w:webHidden/>
              </w:rPr>
              <w:tab/>
            </w:r>
            <w:r w:rsidR="00C53E66">
              <w:rPr>
                <w:noProof/>
                <w:webHidden/>
              </w:rPr>
              <w:fldChar w:fldCharType="begin"/>
            </w:r>
            <w:r w:rsidR="00C53E66">
              <w:rPr>
                <w:noProof/>
                <w:webHidden/>
              </w:rPr>
              <w:instrText xml:space="preserve"> PAGEREF _Toc132233329 \h </w:instrText>
            </w:r>
            <w:r w:rsidR="00C53E66">
              <w:rPr>
                <w:noProof/>
                <w:webHidden/>
              </w:rPr>
            </w:r>
            <w:r w:rsidR="00C53E66">
              <w:rPr>
                <w:noProof/>
                <w:webHidden/>
              </w:rPr>
              <w:fldChar w:fldCharType="separate"/>
            </w:r>
            <w:r w:rsidR="00C53E66">
              <w:rPr>
                <w:noProof/>
                <w:webHidden/>
              </w:rPr>
              <w:t>32</w:t>
            </w:r>
            <w:r w:rsidR="00C53E66">
              <w:rPr>
                <w:noProof/>
                <w:webHidden/>
              </w:rPr>
              <w:fldChar w:fldCharType="end"/>
            </w:r>
          </w:hyperlink>
        </w:p>
        <w:p w14:paraId="15ECB967" w14:textId="645AC752"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30" w:history="1">
            <w:r w:rsidR="00C53E66" w:rsidRPr="0020686D">
              <w:rPr>
                <w:rStyle w:val="Hiperpovezava"/>
                <w:noProof/>
              </w:rPr>
              <w:t>1.6</w:t>
            </w:r>
            <w:r w:rsidR="00C53E66">
              <w:rPr>
                <w:rFonts w:asciiTheme="minorHAnsi" w:eastAsiaTheme="minorEastAsia" w:hAnsiTheme="minorHAnsi"/>
                <w:noProof/>
                <w:sz w:val="22"/>
                <w:lang w:eastAsia="sl-SI"/>
              </w:rPr>
              <w:tab/>
            </w:r>
            <w:r w:rsidR="00C53E66" w:rsidRPr="0020686D">
              <w:rPr>
                <w:rStyle w:val="Hiperpovezava"/>
                <w:noProof/>
              </w:rPr>
              <w:t>Verifikacija v času izvedbe del</w:t>
            </w:r>
            <w:r w:rsidR="00C53E66">
              <w:rPr>
                <w:noProof/>
                <w:webHidden/>
              </w:rPr>
              <w:tab/>
            </w:r>
            <w:r w:rsidR="00C53E66">
              <w:rPr>
                <w:noProof/>
                <w:webHidden/>
              </w:rPr>
              <w:fldChar w:fldCharType="begin"/>
            </w:r>
            <w:r w:rsidR="00C53E66">
              <w:rPr>
                <w:noProof/>
                <w:webHidden/>
              </w:rPr>
              <w:instrText xml:space="preserve"> PAGEREF _Toc132233330 \h </w:instrText>
            </w:r>
            <w:r w:rsidR="00C53E66">
              <w:rPr>
                <w:noProof/>
                <w:webHidden/>
              </w:rPr>
            </w:r>
            <w:r w:rsidR="00C53E66">
              <w:rPr>
                <w:noProof/>
                <w:webHidden/>
              </w:rPr>
              <w:fldChar w:fldCharType="separate"/>
            </w:r>
            <w:r w:rsidR="00C53E66">
              <w:rPr>
                <w:noProof/>
                <w:webHidden/>
              </w:rPr>
              <w:t>33</w:t>
            </w:r>
            <w:r w:rsidR="00C53E66">
              <w:rPr>
                <w:noProof/>
                <w:webHidden/>
              </w:rPr>
              <w:fldChar w:fldCharType="end"/>
            </w:r>
          </w:hyperlink>
        </w:p>
        <w:p w14:paraId="35916070" w14:textId="3A5726AE"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31" w:history="1">
            <w:r w:rsidR="00C53E66" w:rsidRPr="0020686D">
              <w:rPr>
                <w:rStyle w:val="Hiperpovezava"/>
                <w:noProof/>
              </w:rPr>
              <w:t>1.7</w:t>
            </w:r>
            <w:r w:rsidR="00C53E66">
              <w:rPr>
                <w:rFonts w:asciiTheme="minorHAnsi" w:eastAsiaTheme="minorEastAsia" w:hAnsiTheme="minorHAnsi"/>
                <w:noProof/>
                <w:sz w:val="22"/>
                <w:lang w:eastAsia="sl-SI"/>
              </w:rPr>
              <w:tab/>
            </w:r>
            <w:r w:rsidR="00C53E66" w:rsidRPr="0020686D">
              <w:rPr>
                <w:rStyle w:val="Hiperpovezava"/>
                <w:noProof/>
              </w:rPr>
              <w:t>Strojna stabilizacija tira</w:t>
            </w:r>
            <w:r w:rsidR="00C53E66">
              <w:rPr>
                <w:noProof/>
                <w:webHidden/>
              </w:rPr>
              <w:tab/>
            </w:r>
            <w:r w:rsidR="00C53E66">
              <w:rPr>
                <w:noProof/>
                <w:webHidden/>
              </w:rPr>
              <w:fldChar w:fldCharType="begin"/>
            </w:r>
            <w:r w:rsidR="00C53E66">
              <w:rPr>
                <w:noProof/>
                <w:webHidden/>
              </w:rPr>
              <w:instrText xml:space="preserve"> PAGEREF _Toc132233331 \h </w:instrText>
            </w:r>
            <w:r w:rsidR="00C53E66">
              <w:rPr>
                <w:noProof/>
                <w:webHidden/>
              </w:rPr>
            </w:r>
            <w:r w:rsidR="00C53E66">
              <w:rPr>
                <w:noProof/>
                <w:webHidden/>
              </w:rPr>
              <w:fldChar w:fldCharType="separate"/>
            </w:r>
            <w:r w:rsidR="00C53E66">
              <w:rPr>
                <w:noProof/>
                <w:webHidden/>
              </w:rPr>
              <w:t>34</w:t>
            </w:r>
            <w:r w:rsidR="00C53E66">
              <w:rPr>
                <w:noProof/>
                <w:webHidden/>
              </w:rPr>
              <w:fldChar w:fldCharType="end"/>
            </w:r>
          </w:hyperlink>
        </w:p>
        <w:p w14:paraId="252D6F1F" w14:textId="5425B8C9" w:rsidR="00C53E66" w:rsidRDefault="002B1A7D">
          <w:pPr>
            <w:pStyle w:val="Kazalovsebine3"/>
            <w:rPr>
              <w:rFonts w:eastAsiaTheme="minorEastAsia"/>
              <w:noProof/>
              <w:sz w:val="22"/>
              <w:szCs w:val="22"/>
              <w:lang w:val="sl-SI" w:eastAsia="sl-SI"/>
            </w:rPr>
          </w:pPr>
          <w:hyperlink w:anchor="_Toc132233332" w:history="1">
            <w:r w:rsidR="00C53E66" w:rsidRPr="0020686D">
              <w:rPr>
                <w:rStyle w:val="Hiperpovezava"/>
                <w:noProof/>
              </w:rPr>
              <w:t>1.7.1</w:t>
            </w:r>
            <w:r w:rsidR="00C53E66">
              <w:rPr>
                <w:rFonts w:eastAsiaTheme="minorEastAsia"/>
                <w:noProof/>
                <w:sz w:val="22"/>
                <w:szCs w:val="22"/>
                <w:lang w:val="sl-SI" w:eastAsia="sl-SI"/>
              </w:rPr>
              <w:tab/>
            </w:r>
            <w:r w:rsidR="00C53E66" w:rsidRPr="0020686D">
              <w:rPr>
                <w:rStyle w:val="Hiperpovezava"/>
                <w:noProof/>
              </w:rPr>
              <w:t>Omejitve uporabe stabilizatorja tira</w:t>
            </w:r>
            <w:r w:rsidR="00C53E66">
              <w:rPr>
                <w:noProof/>
                <w:webHidden/>
              </w:rPr>
              <w:tab/>
            </w:r>
            <w:r w:rsidR="00C53E66">
              <w:rPr>
                <w:noProof/>
                <w:webHidden/>
              </w:rPr>
              <w:fldChar w:fldCharType="begin"/>
            </w:r>
            <w:r w:rsidR="00C53E66">
              <w:rPr>
                <w:noProof/>
                <w:webHidden/>
              </w:rPr>
              <w:instrText xml:space="preserve"> PAGEREF _Toc132233332 \h </w:instrText>
            </w:r>
            <w:r w:rsidR="00C53E66">
              <w:rPr>
                <w:noProof/>
                <w:webHidden/>
              </w:rPr>
            </w:r>
            <w:r w:rsidR="00C53E66">
              <w:rPr>
                <w:noProof/>
                <w:webHidden/>
              </w:rPr>
              <w:fldChar w:fldCharType="separate"/>
            </w:r>
            <w:r w:rsidR="00C53E66">
              <w:rPr>
                <w:noProof/>
                <w:webHidden/>
              </w:rPr>
              <w:t>35</w:t>
            </w:r>
            <w:r w:rsidR="00C53E66">
              <w:rPr>
                <w:noProof/>
                <w:webHidden/>
              </w:rPr>
              <w:fldChar w:fldCharType="end"/>
            </w:r>
          </w:hyperlink>
        </w:p>
        <w:p w14:paraId="5B0CC835" w14:textId="58A39B9A" w:rsidR="00C53E66" w:rsidRDefault="002B1A7D">
          <w:pPr>
            <w:pStyle w:val="Kazalovsebine2"/>
            <w:tabs>
              <w:tab w:val="left" w:pos="960"/>
              <w:tab w:val="right" w:leader="dot" w:pos="9016"/>
            </w:tabs>
            <w:rPr>
              <w:rFonts w:asciiTheme="minorHAnsi" w:eastAsiaTheme="minorEastAsia" w:hAnsiTheme="minorHAnsi"/>
              <w:noProof/>
              <w:sz w:val="22"/>
              <w:lang w:eastAsia="sl-SI"/>
            </w:rPr>
          </w:pPr>
          <w:hyperlink w:anchor="_Toc132233333" w:history="1">
            <w:r w:rsidR="00C53E66" w:rsidRPr="0020686D">
              <w:rPr>
                <w:rStyle w:val="Hiperpovezava"/>
                <w:noProof/>
              </w:rPr>
              <w:t>1.8</w:t>
            </w:r>
            <w:r w:rsidR="00C53E66">
              <w:rPr>
                <w:rFonts w:asciiTheme="minorHAnsi" w:eastAsiaTheme="minorEastAsia" w:hAnsiTheme="minorHAnsi"/>
                <w:noProof/>
                <w:sz w:val="22"/>
                <w:lang w:eastAsia="sl-SI"/>
              </w:rPr>
              <w:tab/>
            </w:r>
            <w:r w:rsidR="00C53E66" w:rsidRPr="0020686D">
              <w:rPr>
                <w:rStyle w:val="Hiperpovezava"/>
                <w:noProof/>
              </w:rPr>
              <w:t>Priloge</w:t>
            </w:r>
            <w:r w:rsidR="00C53E66">
              <w:rPr>
                <w:noProof/>
                <w:webHidden/>
              </w:rPr>
              <w:tab/>
            </w:r>
            <w:r w:rsidR="00C53E66">
              <w:rPr>
                <w:noProof/>
                <w:webHidden/>
              </w:rPr>
              <w:fldChar w:fldCharType="begin"/>
            </w:r>
            <w:r w:rsidR="00C53E66">
              <w:rPr>
                <w:noProof/>
                <w:webHidden/>
              </w:rPr>
              <w:instrText xml:space="preserve"> PAGEREF _Toc132233333 \h </w:instrText>
            </w:r>
            <w:r w:rsidR="00C53E66">
              <w:rPr>
                <w:noProof/>
                <w:webHidden/>
              </w:rPr>
            </w:r>
            <w:r w:rsidR="00C53E66">
              <w:rPr>
                <w:noProof/>
                <w:webHidden/>
              </w:rPr>
              <w:fldChar w:fldCharType="separate"/>
            </w:r>
            <w:r w:rsidR="00C53E66">
              <w:rPr>
                <w:noProof/>
                <w:webHidden/>
              </w:rPr>
              <w:t>36</w:t>
            </w:r>
            <w:r w:rsidR="00C53E66">
              <w:rPr>
                <w:noProof/>
                <w:webHidden/>
              </w:rPr>
              <w:fldChar w:fldCharType="end"/>
            </w:r>
          </w:hyperlink>
        </w:p>
        <w:p w14:paraId="14699231" w14:textId="1AEB8CFC" w:rsidR="00C53E66" w:rsidRDefault="002B1A7D">
          <w:pPr>
            <w:pStyle w:val="Kazalovsebine3"/>
            <w:rPr>
              <w:rFonts w:eastAsiaTheme="minorEastAsia"/>
              <w:noProof/>
              <w:sz w:val="22"/>
              <w:szCs w:val="22"/>
              <w:lang w:val="sl-SI" w:eastAsia="sl-SI"/>
            </w:rPr>
          </w:pPr>
          <w:hyperlink w:anchor="_Toc132233334" w:history="1">
            <w:r w:rsidR="00C53E66" w:rsidRPr="0020686D">
              <w:rPr>
                <w:rStyle w:val="Hiperpovezava"/>
                <w:noProof/>
              </w:rPr>
              <w:t>1.8.1</w:t>
            </w:r>
            <w:r w:rsidR="00C53E66">
              <w:rPr>
                <w:rFonts w:eastAsiaTheme="minorEastAsia"/>
                <w:noProof/>
                <w:sz w:val="22"/>
                <w:szCs w:val="22"/>
                <w:lang w:val="sl-SI" w:eastAsia="sl-SI"/>
              </w:rPr>
              <w:tab/>
            </w:r>
            <w:r w:rsidR="00C53E66" w:rsidRPr="0020686D">
              <w:rPr>
                <w:rStyle w:val="Hiperpovezava"/>
                <w:noProof/>
              </w:rPr>
              <w:t>Priloga »C«</w:t>
            </w:r>
            <w:r w:rsidR="00C53E66">
              <w:rPr>
                <w:noProof/>
                <w:webHidden/>
              </w:rPr>
              <w:tab/>
            </w:r>
            <w:r w:rsidR="00C53E66">
              <w:rPr>
                <w:noProof/>
                <w:webHidden/>
              </w:rPr>
              <w:fldChar w:fldCharType="begin"/>
            </w:r>
            <w:r w:rsidR="00C53E66">
              <w:rPr>
                <w:noProof/>
                <w:webHidden/>
              </w:rPr>
              <w:instrText xml:space="preserve"> PAGEREF _Toc132233334 \h </w:instrText>
            </w:r>
            <w:r w:rsidR="00C53E66">
              <w:rPr>
                <w:noProof/>
                <w:webHidden/>
              </w:rPr>
            </w:r>
            <w:r w:rsidR="00C53E66">
              <w:rPr>
                <w:noProof/>
                <w:webHidden/>
              </w:rPr>
              <w:fldChar w:fldCharType="separate"/>
            </w:r>
            <w:r w:rsidR="00C53E66">
              <w:rPr>
                <w:noProof/>
                <w:webHidden/>
              </w:rPr>
              <w:t>37</w:t>
            </w:r>
            <w:r w:rsidR="00C53E66">
              <w:rPr>
                <w:noProof/>
                <w:webHidden/>
              </w:rPr>
              <w:fldChar w:fldCharType="end"/>
            </w:r>
          </w:hyperlink>
        </w:p>
        <w:p w14:paraId="311A1BB9" w14:textId="0B1CE38C" w:rsidR="00C53E66" w:rsidRDefault="002B1A7D">
          <w:pPr>
            <w:pStyle w:val="Kazalovsebine3"/>
            <w:rPr>
              <w:rFonts w:eastAsiaTheme="minorEastAsia"/>
              <w:noProof/>
              <w:sz w:val="22"/>
              <w:szCs w:val="22"/>
              <w:lang w:val="sl-SI" w:eastAsia="sl-SI"/>
            </w:rPr>
          </w:pPr>
          <w:hyperlink w:anchor="_Toc132233335" w:history="1">
            <w:r w:rsidR="00C53E66" w:rsidRPr="0020686D">
              <w:rPr>
                <w:rStyle w:val="Hiperpovezava"/>
                <w:noProof/>
              </w:rPr>
              <w:t>1.8.2</w:t>
            </w:r>
            <w:r w:rsidR="00C53E66">
              <w:rPr>
                <w:rFonts w:eastAsiaTheme="minorEastAsia"/>
                <w:noProof/>
                <w:sz w:val="22"/>
                <w:szCs w:val="22"/>
                <w:lang w:val="sl-SI" w:eastAsia="sl-SI"/>
              </w:rPr>
              <w:tab/>
            </w:r>
            <w:r w:rsidR="00C53E66" w:rsidRPr="0020686D">
              <w:rPr>
                <w:rStyle w:val="Hiperpovezava"/>
                <w:noProof/>
              </w:rPr>
              <w:t>Priloga »C1«</w:t>
            </w:r>
            <w:r w:rsidR="00C53E66">
              <w:rPr>
                <w:noProof/>
                <w:webHidden/>
              </w:rPr>
              <w:tab/>
            </w:r>
            <w:r w:rsidR="00C53E66">
              <w:rPr>
                <w:noProof/>
                <w:webHidden/>
              </w:rPr>
              <w:fldChar w:fldCharType="begin"/>
            </w:r>
            <w:r w:rsidR="00C53E66">
              <w:rPr>
                <w:noProof/>
                <w:webHidden/>
              </w:rPr>
              <w:instrText xml:space="preserve"> PAGEREF _Toc132233335 \h </w:instrText>
            </w:r>
            <w:r w:rsidR="00C53E66">
              <w:rPr>
                <w:noProof/>
                <w:webHidden/>
              </w:rPr>
            </w:r>
            <w:r w:rsidR="00C53E66">
              <w:rPr>
                <w:noProof/>
                <w:webHidden/>
              </w:rPr>
              <w:fldChar w:fldCharType="separate"/>
            </w:r>
            <w:r w:rsidR="00C53E66">
              <w:rPr>
                <w:noProof/>
                <w:webHidden/>
              </w:rPr>
              <w:t>40</w:t>
            </w:r>
            <w:r w:rsidR="00C53E66">
              <w:rPr>
                <w:noProof/>
                <w:webHidden/>
              </w:rPr>
              <w:fldChar w:fldCharType="end"/>
            </w:r>
          </w:hyperlink>
        </w:p>
        <w:p w14:paraId="51A64B58" w14:textId="3D5B5F2E" w:rsidR="00C53E66" w:rsidRDefault="002B1A7D">
          <w:pPr>
            <w:pStyle w:val="Kazalovsebine3"/>
            <w:rPr>
              <w:rFonts w:eastAsiaTheme="minorEastAsia"/>
              <w:noProof/>
              <w:sz w:val="22"/>
              <w:szCs w:val="22"/>
              <w:lang w:val="sl-SI" w:eastAsia="sl-SI"/>
            </w:rPr>
          </w:pPr>
          <w:hyperlink w:anchor="_Toc132233336" w:history="1">
            <w:r w:rsidR="00C53E66" w:rsidRPr="0020686D">
              <w:rPr>
                <w:rStyle w:val="Hiperpovezava"/>
                <w:noProof/>
              </w:rPr>
              <w:t>1.8.3</w:t>
            </w:r>
            <w:r w:rsidR="00C53E66">
              <w:rPr>
                <w:rFonts w:eastAsiaTheme="minorEastAsia"/>
                <w:noProof/>
                <w:sz w:val="22"/>
                <w:szCs w:val="22"/>
                <w:lang w:val="sl-SI" w:eastAsia="sl-SI"/>
              </w:rPr>
              <w:tab/>
            </w:r>
            <w:r w:rsidR="00C53E66" w:rsidRPr="0020686D">
              <w:rPr>
                <w:rStyle w:val="Hiperpovezava"/>
                <w:noProof/>
              </w:rPr>
              <w:t>Priloga »D«</w:t>
            </w:r>
            <w:r w:rsidR="00C53E66">
              <w:rPr>
                <w:noProof/>
                <w:webHidden/>
              </w:rPr>
              <w:tab/>
            </w:r>
            <w:r w:rsidR="00C53E66">
              <w:rPr>
                <w:noProof/>
                <w:webHidden/>
              </w:rPr>
              <w:fldChar w:fldCharType="begin"/>
            </w:r>
            <w:r w:rsidR="00C53E66">
              <w:rPr>
                <w:noProof/>
                <w:webHidden/>
              </w:rPr>
              <w:instrText xml:space="preserve"> PAGEREF _Toc132233336 \h </w:instrText>
            </w:r>
            <w:r w:rsidR="00C53E66">
              <w:rPr>
                <w:noProof/>
                <w:webHidden/>
              </w:rPr>
            </w:r>
            <w:r w:rsidR="00C53E66">
              <w:rPr>
                <w:noProof/>
                <w:webHidden/>
              </w:rPr>
              <w:fldChar w:fldCharType="separate"/>
            </w:r>
            <w:r w:rsidR="00C53E66">
              <w:rPr>
                <w:noProof/>
                <w:webHidden/>
              </w:rPr>
              <w:t>41</w:t>
            </w:r>
            <w:r w:rsidR="00C53E66">
              <w:rPr>
                <w:noProof/>
                <w:webHidden/>
              </w:rPr>
              <w:fldChar w:fldCharType="end"/>
            </w:r>
          </w:hyperlink>
        </w:p>
        <w:p w14:paraId="73A53F37" w14:textId="31E840BD" w:rsidR="00C53E66" w:rsidRDefault="002B1A7D">
          <w:pPr>
            <w:pStyle w:val="Kazalovsebine3"/>
            <w:rPr>
              <w:rFonts w:eastAsiaTheme="minorEastAsia"/>
              <w:noProof/>
              <w:sz w:val="22"/>
              <w:szCs w:val="22"/>
              <w:lang w:val="sl-SI" w:eastAsia="sl-SI"/>
            </w:rPr>
          </w:pPr>
          <w:hyperlink w:anchor="_Toc132233337" w:history="1">
            <w:r w:rsidR="00C53E66" w:rsidRPr="0020686D">
              <w:rPr>
                <w:rStyle w:val="Hiperpovezava"/>
                <w:noProof/>
              </w:rPr>
              <w:t>1.8.4</w:t>
            </w:r>
            <w:r w:rsidR="00C53E66">
              <w:rPr>
                <w:rFonts w:eastAsiaTheme="minorEastAsia"/>
                <w:noProof/>
                <w:sz w:val="22"/>
                <w:szCs w:val="22"/>
                <w:lang w:val="sl-SI" w:eastAsia="sl-SI"/>
              </w:rPr>
              <w:tab/>
            </w:r>
            <w:r w:rsidR="00C53E66" w:rsidRPr="0020686D">
              <w:rPr>
                <w:rStyle w:val="Hiperpovezava"/>
                <w:noProof/>
              </w:rPr>
              <w:t>Priloga »D1«</w:t>
            </w:r>
            <w:r w:rsidR="00C53E66">
              <w:rPr>
                <w:noProof/>
                <w:webHidden/>
              </w:rPr>
              <w:tab/>
            </w:r>
            <w:r w:rsidR="00C53E66">
              <w:rPr>
                <w:noProof/>
                <w:webHidden/>
              </w:rPr>
              <w:fldChar w:fldCharType="begin"/>
            </w:r>
            <w:r w:rsidR="00C53E66">
              <w:rPr>
                <w:noProof/>
                <w:webHidden/>
              </w:rPr>
              <w:instrText xml:space="preserve"> PAGEREF _Toc132233337 \h </w:instrText>
            </w:r>
            <w:r w:rsidR="00C53E66">
              <w:rPr>
                <w:noProof/>
                <w:webHidden/>
              </w:rPr>
            </w:r>
            <w:r w:rsidR="00C53E66">
              <w:rPr>
                <w:noProof/>
                <w:webHidden/>
              </w:rPr>
              <w:fldChar w:fldCharType="separate"/>
            </w:r>
            <w:r w:rsidR="00C53E66">
              <w:rPr>
                <w:noProof/>
                <w:webHidden/>
              </w:rPr>
              <w:t>42</w:t>
            </w:r>
            <w:r w:rsidR="00C53E66">
              <w:rPr>
                <w:noProof/>
                <w:webHidden/>
              </w:rPr>
              <w:fldChar w:fldCharType="end"/>
            </w:r>
          </w:hyperlink>
        </w:p>
        <w:p w14:paraId="4AF322E7" w14:textId="5C5C1654" w:rsidR="009939EE" w:rsidRPr="00E270F1" w:rsidRDefault="00A05CE2">
          <w:pPr>
            <w:rPr>
              <w:rFonts w:cs="Arial"/>
              <w:sz w:val="22"/>
            </w:rPr>
          </w:pPr>
          <w:r w:rsidRPr="00E270F1">
            <w:rPr>
              <w:rFonts w:cs="Arial"/>
              <w:b/>
              <w:bCs/>
              <w:sz w:val="22"/>
            </w:rPr>
            <w:fldChar w:fldCharType="end"/>
          </w:r>
        </w:p>
      </w:sdtContent>
    </w:sdt>
    <w:p w14:paraId="6C8EE550" w14:textId="60AAC203" w:rsidR="00315A4D" w:rsidRDefault="00315A4D">
      <w:pPr>
        <w:pStyle w:val="Naslov1"/>
        <w:rPr>
          <w:rFonts w:cs="Arial"/>
        </w:rPr>
      </w:pPr>
      <w:bookmarkStart w:id="2" w:name="_Toc25423884"/>
      <w:bookmarkStart w:id="3" w:name="_Toc132233284"/>
      <w:r w:rsidRPr="00E270F1">
        <w:rPr>
          <w:rFonts w:cs="Arial"/>
        </w:rPr>
        <w:lastRenderedPageBreak/>
        <w:t>Posebni tehnični pogoji</w:t>
      </w:r>
      <w:bookmarkEnd w:id="2"/>
      <w:bookmarkEnd w:id="3"/>
    </w:p>
    <w:p w14:paraId="664AADE6" w14:textId="512F6CEB" w:rsidR="00AF6190" w:rsidRDefault="00AF6190" w:rsidP="00AF6190"/>
    <w:p w14:paraId="4F79A9BF" w14:textId="77777777" w:rsidR="00AF6190" w:rsidRPr="008F30A3" w:rsidRDefault="00AF6190" w:rsidP="00AF6190">
      <w:pPr>
        <w:pStyle w:val="Naslov2"/>
        <w:keepLines w:val="0"/>
        <w:widowControl/>
        <w:spacing w:before="240"/>
        <w:contextualSpacing w:val="0"/>
      </w:pPr>
      <w:bookmarkStart w:id="4" w:name="_Toc376505187"/>
      <w:bookmarkStart w:id="5" w:name="_Toc132233285"/>
      <w:r w:rsidRPr="008F30A3">
        <w:t>ZIDARSKA IN KAMNOSEŠKA DELA</w:t>
      </w:r>
      <w:bookmarkEnd w:id="4"/>
      <w:bookmarkEnd w:id="5"/>
    </w:p>
    <w:p w14:paraId="0971F6E1" w14:textId="77777777" w:rsidR="00AF6190" w:rsidRPr="008F30A3" w:rsidRDefault="00AF6190" w:rsidP="00AF6190">
      <w:pPr>
        <w:autoSpaceDE w:val="0"/>
        <w:autoSpaceDN w:val="0"/>
        <w:adjustRightInd w:val="0"/>
        <w:rPr>
          <w:rFonts w:cs="Arial"/>
          <w:sz w:val="20"/>
          <w:szCs w:val="20"/>
        </w:rPr>
      </w:pPr>
    </w:p>
    <w:p w14:paraId="7418DE31"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Posebni tehnični pogoji za zidarska in kamnoseška dela obravnavajo samo posebna dela za ureditev površine objektov ali posameznih njihovih delov.</w:t>
      </w:r>
    </w:p>
    <w:p w14:paraId="7910F070" w14:textId="77777777" w:rsidR="00AF6190" w:rsidRPr="008F30A3" w:rsidRDefault="00AF6190" w:rsidP="00AF6190">
      <w:pPr>
        <w:autoSpaceDE w:val="0"/>
        <w:autoSpaceDN w:val="0"/>
        <w:adjustRightInd w:val="0"/>
        <w:rPr>
          <w:rFonts w:cs="Arial"/>
          <w:sz w:val="20"/>
          <w:szCs w:val="20"/>
        </w:rPr>
      </w:pPr>
    </w:p>
    <w:p w14:paraId="19E4F598"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Zidarska in kamnoseška dela morajo biti izvedena na način in v izmerah ter kakovosti, določeni s projektno dokumentacijo, in v skladu s temi tehničnimi pogoji ter tehničnimi specifikacijami za gradnjo.</w:t>
      </w:r>
    </w:p>
    <w:p w14:paraId="7FAE9A43" w14:textId="77777777" w:rsidR="00AF6190" w:rsidRPr="008F30A3" w:rsidRDefault="00AF6190" w:rsidP="00AF6190">
      <w:pPr>
        <w:pStyle w:val="Naslov3"/>
        <w:keepLines w:val="0"/>
        <w:widowControl/>
        <w:spacing w:before="240" w:after="60"/>
        <w:contextualSpacing w:val="0"/>
      </w:pPr>
      <w:bookmarkStart w:id="6" w:name="_Toc376505188"/>
      <w:bookmarkStart w:id="7" w:name="_Toc132233286"/>
      <w:r w:rsidRPr="008F30A3">
        <w:t>Opis</w:t>
      </w:r>
      <w:bookmarkEnd w:id="6"/>
      <w:bookmarkEnd w:id="7"/>
    </w:p>
    <w:p w14:paraId="6860F892" w14:textId="77777777" w:rsidR="00AF6190" w:rsidRPr="008F30A3" w:rsidRDefault="00AF6190" w:rsidP="00AF6190">
      <w:pPr>
        <w:autoSpaceDE w:val="0"/>
        <w:autoSpaceDN w:val="0"/>
        <w:adjustRightInd w:val="0"/>
        <w:rPr>
          <w:rFonts w:cs="Arial"/>
          <w:sz w:val="20"/>
          <w:szCs w:val="20"/>
        </w:rPr>
      </w:pPr>
    </w:p>
    <w:p w14:paraId="6B2CD92B"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Zidarska in kamnoseška dela obsegajo dobavo in vgraditev vseh potrebnih materialov za ureditev in zaščito površine objektov ali posameznih delov po zahtevah v projektni dokumentaciji.</w:t>
      </w:r>
    </w:p>
    <w:p w14:paraId="3294488C" w14:textId="77777777" w:rsidR="00AF6190" w:rsidRPr="008F30A3" w:rsidRDefault="00AF6190" w:rsidP="00AF6190">
      <w:pPr>
        <w:autoSpaceDE w:val="0"/>
        <w:autoSpaceDN w:val="0"/>
        <w:adjustRightInd w:val="0"/>
        <w:rPr>
          <w:rFonts w:cs="Arial"/>
          <w:sz w:val="20"/>
          <w:szCs w:val="20"/>
        </w:rPr>
      </w:pPr>
    </w:p>
    <w:p w14:paraId="7DAFFB7F"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Osnovni načini ureditve površine objektov so:</w:t>
      </w:r>
    </w:p>
    <w:p w14:paraId="635032C4" w14:textId="77777777" w:rsidR="00AF6190" w:rsidRPr="008F30A3" w:rsidRDefault="00AF6190" w:rsidP="00AF6190">
      <w:pPr>
        <w:autoSpaceDE w:val="0"/>
        <w:autoSpaceDN w:val="0"/>
        <w:adjustRightInd w:val="0"/>
        <w:rPr>
          <w:rFonts w:cs="Arial"/>
          <w:sz w:val="20"/>
          <w:szCs w:val="20"/>
        </w:rPr>
      </w:pPr>
    </w:p>
    <w:p w14:paraId="16B87E52"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oblaganje in zidanje s kamnom, </w:t>
      </w:r>
      <w:proofErr w:type="spellStart"/>
      <w:r w:rsidRPr="008F30A3">
        <w:rPr>
          <w:rFonts w:cs="Arial"/>
          <w:sz w:val="20"/>
          <w:szCs w:val="20"/>
        </w:rPr>
        <w:t>predfabriciranimi</w:t>
      </w:r>
      <w:proofErr w:type="spellEnd"/>
      <w:r w:rsidRPr="008F30A3">
        <w:rPr>
          <w:rFonts w:cs="Arial"/>
          <w:sz w:val="20"/>
          <w:szCs w:val="20"/>
        </w:rPr>
        <w:t xml:space="preserve"> elementi iz betona ali ustrezno opeko,</w:t>
      </w:r>
    </w:p>
    <w:p w14:paraId="3ED2BF98"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prevleka s cementno malto,</w:t>
      </w:r>
    </w:p>
    <w:p w14:paraId="360CFFB6"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proofErr w:type="spellStart"/>
      <w:r w:rsidRPr="008F30A3">
        <w:rPr>
          <w:rFonts w:cs="Arial"/>
          <w:sz w:val="20"/>
          <w:szCs w:val="20"/>
        </w:rPr>
        <w:t>nasekanje</w:t>
      </w:r>
      <w:proofErr w:type="spellEnd"/>
      <w:r w:rsidRPr="008F30A3">
        <w:rPr>
          <w:rFonts w:cs="Arial"/>
          <w:sz w:val="20"/>
          <w:szCs w:val="20"/>
        </w:rPr>
        <w:t xml:space="preserve"> – </w:t>
      </w:r>
      <w:proofErr w:type="spellStart"/>
      <w:r w:rsidRPr="008F30A3">
        <w:rPr>
          <w:rFonts w:cs="Arial"/>
          <w:sz w:val="20"/>
          <w:szCs w:val="20"/>
        </w:rPr>
        <w:t>štokanje</w:t>
      </w:r>
      <w:proofErr w:type="spellEnd"/>
      <w:r w:rsidRPr="008F30A3">
        <w:rPr>
          <w:rFonts w:cs="Arial"/>
          <w:sz w:val="20"/>
          <w:szCs w:val="20"/>
        </w:rPr>
        <w:t>,</w:t>
      </w:r>
    </w:p>
    <w:p w14:paraId="2BBACCA0"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brušenje.</w:t>
      </w:r>
    </w:p>
    <w:p w14:paraId="3848D1FE" w14:textId="77777777" w:rsidR="00AF6190" w:rsidRPr="008F30A3" w:rsidRDefault="00AF6190" w:rsidP="00AF6190">
      <w:pPr>
        <w:autoSpaceDE w:val="0"/>
        <w:autoSpaceDN w:val="0"/>
        <w:adjustRightInd w:val="0"/>
        <w:rPr>
          <w:rFonts w:cs="Arial"/>
          <w:sz w:val="20"/>
          <w:szCs w:val="20"/>
        </w:rPr>
      </w:pPr>
    </w:p>
    <w:p w14:paraId="5CACDC22"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Način ureditve in zaščite površine mora biti podrobno določen v projektni dokumentaciji. Če ni, ga predlaga izvajalec, potrdi pa nadzornik.</w:t>
      </w:r>
    </w:p>
    <w:p w14:paraId="6E85DC8A" w14:textId="77777777" w:rsidR="00AF6190" w:rsidRPr="008F30A3" w:rsidRDefault="00AF6190" w:rsidP="00AF6190">
      <w:pPr>
        <w:autoSpaceDE w:val="0"/>
        <w:autoSpaceDN w:val="0"/>
        <w:adjustRightInd w:val="0"/>
        <w:rPr>
          <w:rFonts w:cs="Arial"/>
          <w:sz w:val="20"/>
          <w:szCs w:val="20"/>
        </w:rPr>
      </w:pPr>
    </w:p>
    <w:p w14:paraId="206A9252"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Izvajalec mora na zahtevo nadzornika na poskusni površini predhodno dokazati, da je sposoben </w:t>
      </w:r>
      <w:proofErr w:type="gramStart"/>
      <w:r w:rsidRPr="008F30A3">
        <w:rPr>
          <w:rFonts w:cs="Arial"/>
          <w:sz w:val="20"/>
          <w:szCs w:val="20"/>
        </w:rPr>
        <w:t>izvršiti</w:t>
      </w:r>
      <w:proofErr w:type="gramEnd"/>
      <w:r w:rsidRPr="008F30A3">
        <w:rPr>
          <w:rFonts w:cs="Arial"/>
          <w:sz w:val="20"/>
          <w:szCs w:val="20"/>
        </w:rPr>
        <w:t xml:space="preserve"> zahtevano oziroma ponujeno ureditev površine.</w:t>
      </w:r>
    </w:p>
    <w:p w14:paraId="337C14C1" w14:textId="77777777" w:rsidR="00AF6190" w:rsidRPr="008F30A3" w:rsidRDefault="00AF6190" w:rsidP="00AF6190">
      <w:pPr>
        <w:pStyle w:val="Naslov3"/>
        <w:keepLines w:val="0"/>
        <w:widowControl/>
        <w:spacing w:before="240" w:after="60"/>
        <w:contextualSpacing w:val="0"/>
      </w:pPr>
      <w:bookmarkStart w:id="8" w:name="_Toc376505189"/>
      <w:bookmarkStart w:id="9" w:name="_Toc132233287"/>
      <w:r w:rsidRPr="008F30A3">
        <w:t>Osnovni materiali</w:t>
      </w:r>
      <w:bookmarkEnd w:id="8"/>
      <w:bookmarkEnd w:id="9"/>
    </w:p>
    <w:p w14:paraId="3A34F619" w14:textId="77777777" w:rsidR="00AF6190" w:rsidRPr="008F30A3" w:rsidRDefault="00AF6190" w:rsidP="00AF6190">
      <w:pPr>
        <w:autoSpaceDE w:val="0"/>
        <w:autoSpaceDN w:val="0"/>
        <w:adjustRightInd w:val="0"/>
        <w:rPr>
          <w:rFonts w:cs="Arial"/>
          <w:sz w:val="20"/>
          <w:szCs w:val="20"/>
        </w:rPr>
      </w:pPr>
    </w:p>
    <w:p w14:paraId="1CD1E996"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Osnovni materiali za zidarska in kamnoseška dela pri urejanju površin objektov ali posameznih njihovih delov so:</w:t>
      </w:r>
    </w:p>
    <w:p w14:paraId="3BFAE46D" w14:textId="77777777" w:rsidR="00AF6190" w:rsidRPr="008F30A3" w:rsidRDefault="00AF6190" w:rsidP="00AF6190">
      <w:pPr>
        <w:autoSpaceDE w:val="0"/>
        <w:autoSpaceDN w:val="0"/>
        <w:adjustRightInd w:val="0"/>
        <w:rPr>
          <w:rFonts w:cs="Arial"/>
          <w:sz w:val="20"/>
          <w:szCs w:val="20"/>
        </w:rPr>
      </w:pPr>
    </w:p>
    <w:p w14:paraId="231A07A2"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naravni kamen (lomljenec) in obdelani kamen,</w:t>
      </w:r>
    </w:p>
    <w:p w14:paraId="38A3AA1E"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proofErr w:type="spellStart"/>
      <w:r w:rsidRPr="008F30A3">
        <w:rPr>
          <w:rFonts w:cs="Arial"/>
          <w:sz w:val="20"/>
          <w:szCs w:val="20"/>
        </w:rPr>
        <w:t>predfabricirani</w:t>
      </w:r>
      <w:proofErr w:type="spellEnd"/>
      <w:r w:rsidRPr="008F30A3">
        <w:rPr>
          <w:rFonts w:cs="Arial"/>
          <w:sz w:val="20"/>
          <w:szCs w:val="20"/>
        </w:rPr>
        <w:t xml:space="preserve"> elementi, neobdelani ali obdelani,</w:t>
      </w:r>
    </w:p>
    <w:p w14:paraId="79C219AF"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polna fasadna opeka, </w:t>
      </w:r>
    </w:p>
    <w:p w14:paraId="26605825"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malta za zidanje oziroma za omete.</w:t>
      </w:r>
    </w:p>
    <w:p w14:paraId="592249CC" w14:textId="77777777" w:rsidR="00AF6190" w:rsidRPr="008F30A3" w:rsidRDefault="00AF6190" w:rsidP="00AF6190">
      <w:pPr>
        <w:pStyle w:val="Naslov4"/>
        <w:keepLines w:val="0"/>
        <w:widowControl/>
        <w:spacing w:before="240" w:after="60"/>
        <w:ind w:left="862" w:hanging="862"/>
        <w:contextualSpacing w:val="0"/>
      </w:pPr>
      <w:r w:rsidRPr="008F30A3">
        <w:t>Kamen</w:t>
      </w:r>
    </w:p>
    <w:p w14:paraId="13760675" w14:textId="77777777" w:rsidR="00AF6190" w:rsidRPr="008F30A3" w:rsidRDefault="00AF6190" w:rsidP="00AF6190">
      <w:pPr>
        <w:autoSpaceDE w:val="0"/>
        <w:autoSpaceDN w:val="0"/>
        <w:adjustRightInd w:val="0"/>
        <w:rPr>
          <w:rFonts w:cs="Arial"/>
          <w:sz w:val="20"/>
          <w:szCs w:val="20"/>
        </w:rPr>
      </w:pPr>
    </w:p>
    <w:p w14:paraId="31E266D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Za ureditev površin objektov je uporaben </w:t>
      </w:r>
      <w:proofErr w:type="spellStart"/>
      <w:r w:rsidRPr="008F30A3">
        <w:rPr>
          <w:rFonts w:cs="Arial"/>
          <w:sz w:val="20"/>
          <w:szCs w:val="20"/>
        </w:rPr>
        <w:t>Iomljenec</w:t>
      </w:r>
      <w:proofErr w:type="spellEnd"/>
      <w:r w:rsidRPr="008F30A3">
        <w:rPr>
          <w:rFonts w:cs="Arial"/>
          <w:sz w:val="20"/>
          <w:szCs w:val="20"/>
        </w:rPr>
        <w:t xml:space="preserve"> in obdelani kamen iz silikatnih in karbonatnih kamnin.</w:t>
      </w:r>
    </w:p>
    <w:p w14:paraId="558FD949" w14:textId="77777777" w:rsidR="00AF6190" w:rsidRPr="008F30A3" w:rsidRDefault="00AF6190" w:rsidP="00AF6190">
      <w:pPr>
        <w:pStyle w:val="Naslov4"/>
        <w:keepLines w:val="0"/>
        <w:widowControl/>
        <w:spacing w:before="240" w:after="60"/>
        <w:ind w:left="862" w:hanging="862"/>
        <w:contextualSpacing w:val="0"/>
      </w:pPr>
      <w:proofErr w:type="spellStart"/>
      <w:r w:rsidRPr="008F30A3">
        <w:t>Predfabricirani</w:t>
      </w:r>
      <w:proofErr w:type="spellEnd"/>
      <w:r w:rsidRPr="008F30A3">
        <w:t xml:space="preserve"> elementi</w:t>
      </w:r>
    </w:p>
    <w:p w14:paraId="0A8FB28B" w14:textId="77777777" w:rsidR="00AF6190" w:rsidRPr="008F30A3" w:rsidRDefault="00AF6190" w:rsidP="00AF6190">
      <w:pPr>
        <w:autoSpaceDE w:val="0"/>
        <w:autoSpaceDN w:val="0"/>
        <w:adjustRightInd w:val="0"/>
        <w:rPr>
          <w:rFonts w:cs="Arial"/>
          <w:sz w:val="20"/>
          <w:szCs w:val="20"/>
        </w:rPr>
      </w:pPr>
    </w:p>
    <w:p w14:paraId="45C13CFC"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Neobdelani in obdelani elementi iz lahkega in navadnega betona in </w:t>
      </w:r>
      <w:proofErr w:type="spellStart"/>
      <w:r w:rsidRPr="008F30A3">
        <w:rPr>
          <w:rFonts w:cs="Arial"/>
          <w:sz w:val="20"/>
          <w:szCs w:val="20"/>
        </w:rPr>
        <w:t>avtoklavirani</w:t>
      </w:r>
      <w:proofErr w:type="spellEnd"/>
      <w:r w:rsidRPr="008F30A3">
        <w:rPr>
          <w:rFonts w:cs="Arial"/>
          <w:sz w:val="20"/>
          <w:szCs w:val="20"/>
        </w:rPr>
        <w:t xml:space="preserve"> </w:t>
      </w:r>
      <w:proofErr w:type="spellStart"/>
      <w:r w:rsidRPr="008F30A3">
        <w:rPr>
          <w:rFonts w:cs="Arial"/>
          <w:sz w:val="20"/>
          <w:szCs w:val="20"/>
        </w:rPr>
        <w:t>cementnosilikatni</w:t>
      </w:r>
      <w:proofErr w:type="spellEnd"/>
      <w:r w:rsidRPr="008F30A3">
        <w:rPr>
          <w:rFonts w:cs="Arial"/>
          <w:sz w:val="20"/>
          <w:szCs w:val="20"/>
        </w:rPr>
        <w:t xml:space="preserve"> proizvodi morajo ustrezati pogojem, predvidenim v projektni dokumentaciji za ureditev površin objektov</w:t>
      </w:r>
      <w:proofErr w:type="gramStart"/>
      <w:r w:rsidRPr="008F30A3">
        <w:rPr>
          <w:rFonts w:cs="Arial"/>
          <w:sz w:val="20"/>
          <w:szCs w:val="20"/>
        </w:rPr>
        <w:t xml:space="preserve"> ali</w:t>
      </w:r>
      <w:proofErr w:type="gramEnd"/>
      <w:r w:rsidRPr="008F30A3">
        <w:rPr>
          <w:rFonts w:cs="Arial"/>
          <w:sz w:val="20"/>
          <w:szCs w:val="20"/>
        </w:rPr>
        <w:t xml:space="preserve"> posameznih njihovih delov.</w:t>
      </w:r>
    </w:p>
    <w:p w14:paraId="214D7C1F" w14:textId="77777777" w:rsidR="00AF6190" w:rsidRPr="008F30A3" w:rsidRDefault="00AF6190" w:rsidP="00AF6190">
      <w:pPr>
        <w:pStyle w:val="Naslov4"/>
        <w:keepLines w:val="0"/>
        <w:widowControl/>
        <w:spacing w:before="240" w:after="60"/>
        <w:ind w:left="862" w:hanging="862"/>
        <w:contextualSpacing w:val="0"/>
      </w:pPr>
      <w:r w:rsidRPr="008F30A3">
        <w:t>Polna fasadna opeka</w:t>
      </w:r>
    </w:p>
    <w:p w14:paraId="349F6C4E" w14:textId="77777777" w:rsidR="00AF6190" w:rsidRPr="008F30A3" w:rsidRDefault="00AF6190" w:rsidP="00AF6190">
      <w:pPr>
        <w:autoSpaceDE w:val="0"/>
        <w:autoSpaceDN w:val="0"/>
        <w:adjustRightInd w:val="0"/>
        <w:rPr>
          <w:rFonts w:cs="Arial"/>
          <w:sz w:val="20"/>
          <w:szCs w:val="20"/>
        </w:rPr>
      </w:pPr>
    </w:p>
    <w:p w14:paraId="630ACB4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Fasadna opeka za oblaganje vidnih površin objektov mora ustrezati pogojem, predvidenim v projektni dokumentaciji.</w:t>
      </w:r>
    </w:p>
    <w:p w14:paraId="3024F53A" w14:textId="77777777" w:rsidR="00AF6190" w:rsidRPr="008F30A3" w:rsidRDefault="00AF6190" w:rsidP="00AF6190">
      <w:pPr>
        <w:pStyle w:val="Naslov4"/>
        <w:keepLines w:val="0"/>
        <w:widowControl/>
        <w:spacing w:before="240" w:after="60"/>
        <w:ind w:left="862" w:hanging="862"/>
        <w:contextualSpacing w:val="0"/>
      </w:pPr>
      <w:r w:rsidRPr="008F30A3">
        <w:lastRenderedPageBreak/>
        <w:t>Malta za zidanje in za omete</w:t>
      </w:r>
    </w:p>
    <w:p w14:paraId="14E07FC6" w14:textId="77777777" w:rsidR="00AF6190" w:rsidRPr="008F30A3" w:rsidRDefault="00AF6190" w:rsidP="00AF6190">
      <w:pPr>
        <w:autoSpaceDE w:val="0"/>
        <w:autoSpaceDN w:val="0"/>
        <w:adjustRightInd w:val="0"/>
        <w:rPr>
          <w:rFonts w:cs="Arial"/>
          <w:sz w:val="20"/>
          <w:szCs w:val="20"/>
        </w:rPr>
      </w:pPr>
    </w:p>
    <w:p w14:paraId="0392904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Malta za zidanje s kamnom, </w:t>
      </w:r>
      <w:proofErr w:type="spellStart"/>
      <w:r w:rsidRPr="008F30A3">
        <w:rPr>
          <w:rFonts w:cs="Arial"/>
          <w:sz w:val="20"/>
          <w:szCs w:val="20"/>
        </w:rPr>
        <w:t>predfabriciranimi</w:t>
      </w:r>
      <w:proofErr w:type="spellEnd"/>
      <w:r w:rsidRPr="008F30A3">
        <w:rPr>
          <w:rFonts w:cs="Arial"/>
          <w:sz w:val="20"/>
          <w:szCs w:val="20"/>
        </w:rPr>
        <w:t xml:space="preserve"> elementi in fasadno opeko, za zapolnitev stikov med navedenimi materiali in za omete mora biti sestavljena iz ustrezne mešanice peska, cementa, vode in dodatkov. Praviloma se uporablja za pripravo malte zmes grobega peska 0/4</w:t>
      </w:r>
      <w:proofErr w:type="gramStart"/>
      <w:r w:rsidRPr="008F30A3">
        <w:rPr>
          <w:rFonts w:cs="Arial"/>
          <w:sz w:val="20"/>
          <w:szCs w:val="20"/>
        </w:rPr>
        <w:t xml:space="preserve"> mm</w:t>
      </w:r>
      <w:proofErr w:type="gramEnd"/>
      <w:r w:rsidRPr="008F30A3">
        <w:rPr>
          <w:rFonts w:cs="Arial"/>
          <w:sz w:val="20"/>
          <w:szCs w:val="20"/>
        </w:rPr>
        <w:t>, sestavljena iz naravnih in/ali drobljenih zrn.</w:t>
      </w:r>
    </w:p>
    <w:p w14:paraId="28B56988" w14:textId="77777777" w:rsidR="00AF6190" w:rsidRPr="008F30A3" w:rsidRDefault="00AF6190" w:rsidP="00AF6190">
      <w:pPr>
        <w:autoSpaceDE w:val="0"/>
        <w:autoSpaceDN w:val="0"/>
        <w:adjustRightInd w:val="0"/>
        <w:rPr>
          <w:rFonts w:cs="Arial"/>
          <w:sz w:val="20"/>
          <w:szCs w:val="20"/>
        </w:rPr>
      </w:pPr>
    </w:p>
    <w:p w14:paraId="529E3E4D" w14:textId="77777777" w:rsidR="00AF6190" w:rsidRPr="008F30A3" w:rsidRDefault="00AF6190" w:rsidP="00AF6190">
      <w:pPr>
        <w:autoSpaceDE w:val="0"/>
        <w:autoSpaceDN w:val="0"/>
        <w:adjustRightInd w:val="0"/>
        <w:rPr>
          <w:rFonts w:cs="Arial"/>
          <w:sz w:val="20"/>
          <w:szCs w:val="20"/>
        </w:rPr>
      </w:pPr>
    </w:p>
    <w:p w14:paraId="1BC8FD2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Kemijski in drugi dodatki za izboljšanje določenih lastnosti malte se lahko uporabijo, če so predvideni v projektni dokumentaciji in je uporabo odobril nadzornik. Pri tem je treba obvezno upoštevati navodila proizvajalca.</w:t>
      </w:r>
    </w:p>
    <w:p w14:paraId="08A440DF" w14:textId="77777777" w:rsidR="00AF6190" w:rsidRPr="008F30A3" w:rsidRDefault="00AF6190" w:rsidP="00AF6190">
      <w:pPr>
        <w:autoSpaceDE w:val="0"/>
        <w:autoSpaceDN w:val="0"/>
        <w:adjustRightInd w:val="0"/>
        <w:rPr>
          <w:rFonts w:cs="Arial"/>
          <w:sz w:val="20"/>
          <w:szCs w:val="20"/>
        </w:rPr>
      </w:pPr>
    </w:p>
    <w:p w14:paraId="205968FB"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Vrednost količnika v/v </w:t>
      </w:r>
      <w:proofErr w:type="spellStart"/>
      <w:r w:rsidRPr="008F30A3">
        <w:rPr>
          <w:rFonts w:cs="Arial"/>
          <w:sz w:val="20"/>
          <w:szCs w:val="20"/>
        </w:rPr>
        <w:t>v</w:t>
      </w:r>
      <w:proofErr w:type="spellEnd"/>
      <w:r w:rsidRPr="008F30A3">
        <w:rPr>
          <w:rFonts w:cs="Arial"/>
          <w:sz w:val="20"/>
          <w:szCs w:val="20"/>
        </w:rPr>
        <w:t xml:space="preserve"> mešanici malte mora biti manjša od 0,7, količina zraka (</w:t>
      </w:r>
      <w:proofErr w:type="spellStart"/>
      <w:r w:rsidRPr="008F30A3">
        <w:rPr>
          <w:rFonts w:cs="Arial"/>
          <w:sz w:val="20"/>
          <w:szCs w:val="20"/>
        </w:rPr>
        <w:t>mikropor</w:t>
      </w:r>
      <w:proofErr w:type="spellEnd"/>
      <w:r w:rsidRPr="008F30A3">
        <w:rPr>
          <w:rFonts w:cs="Arial"/>
          <w:sz w:val="20"/>
          <w:szCs w:val="20"/>
        </w:rPr>
        <w:t xml:space="preserve">) pa večja od </w:t>
      </w:r>
      <w:proofErr w:type="gramStart"/>
      <w:r w:rsidRPr="008F30A3">
        <w:rPr>
          <w:rFonts w:cs="Arial"/>
          <w:sz w:val="20"/>
          <w:szCs w:val="20"/>
        </w:rPr>
        <w:t xml:space="preserve">10   </w:t>
      </w:r>
      <w:proofErr w:type="gramEnd"/>
      <w:r w:rsidRPr="008F30A3">
        <w:rPr>
          <w:rFonts w:cs="Arial"/>
          <w:sz w:val="20"/>
          <w:szCs w:val="20"/>
        </w:rPr>
        <w:t>V.-%.</w:t>
      </w:r>
    </w:p>
    <w:p w14:paraId="211D20FB" w14:textId="77777777" w:rsidR="00AF6190" w:rsidRPr="008F30A3" w:rsidRDefault="00AF6190" w:rsidP="00AF6190">
      <w:pPr>
        <w:autoSpaceDE w:val="0"/>
        <w:autoSpaceDN w:val="0"/>
        <w:adjustRightInd w:val="0"/>
        <w:rPr>
          <w:rFonts w:cs="Arial"/>
          <w:sz w:val="20"/>
          <w:szCs w:val="20"/>
        </w:rPr>
      </w:pPr>
    </w:p>
    <w:p w14:paraId="7586EEB5"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Za zaščito malte za omete se lahko </w:t>
      </w:r>
      <w:proofErr w:type="gramStart"/>
      <w:r w:rsidRPr="008F30A3">
        <w:t>uporabi</w:t>
      </w:r>
      <w:proofErr w:type="gramEnd"/>
      <w:r w:rsidRPr="008F30A3">
        <w:t xml:space="preserve"> različna tekoča kemijska sredstva, ki zagotavljajo enakomeren in vodotesen film, če je to odobril nadzornik.</w:t>
      </w:r>
    </w:p>
    <w:p w14:paraId="5480986E" w14:textId="77777777" w:rsidR="00AF6190" w:rsidRPr="008F30A3" w:rsidRDefault="00AF6190" w:rsidP="00AF6190">
      <w:pPr>
        <w:pStyle w:val="Naslov3"/>
        <w:keepLines w:val="0"/>
        <w:widowControl/>
        <w:spacing w:before="240" w:after="60"/>
        <w:contextualSpacing w:val="0"/>
      </w:pPr>
      <w:bookmarkStart w:id="10" w:name="_Toc376505190"/>
      <w:bookmarkStart w:id="11" w:name="_Toc132233288"/>
      <w:r w:rsidRPr="008F30A3">
        <w:t>Kakovost materialov</w:t>
      </w:r>
      <w:bookmarkEnd w:id="10"/>
      <w:bookmarkEnd w:id="11"/>
    </w:p>
    <w:p w14:paraId="64648568" w14:textId="77777777" w:rsidR="00AF6190" w:rsidRPr="008F30A3" w:rsidRDefault="00AF6190" w:rsidP="00AF6190">
      <w:pPr>
        <w:pStyle w:val="Naslov4"/>
        <w:keepLines w:val="0"/>
        <w:widowControl/>
        <w:spacing w:before="240" w:after="60"/>
        <w:ind w:left="862" w:hanging="862"/>
        <w:contextualSpacing w:val="0"/>
      </w:pPr>
      <w:r w:rsidRPr="008F30A3">
        <w:t>Kamen</w:t>
      </w:r>
    </w:p>
    <w:p w14:paraId="7F5ED1A0" w14:textId="77777777" w:rsidR="00AF6190" w:rsidRPr="008F30A3" w:rsidRDefault="00AF6190" w:rsidP="00AF6190">
      <w:pPr>
        <w:autoSpaceDE w:val="0"/>
        <w:autoSpaceDN w:val="0"/>
        <w:adjustRightInd w:val="0"/>
        <w:rPr>
          <w:rFonts w:cs="Arial"/>
          <w:sz w:val="20"/>
          <w:szCs w:val="20"/>
        </w:rPr>
      </w:pPr>
    </w:p>
    <w:p w14:paraId="739CE813"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Kamen za oblaganje oziroma zidanje mora biti iz žilave, enovite in proti vplivom vremena, vode in soli odporne kamnine. Naravni kamen za zidanje mora biti skladen z zahtevami standarda SIST EN 771-6, kamen za oblaganje pa z zahtevami standarda SIST EN 13383-1.</w:t>
      </w:r>
    </w:p>
    <w:p w14:paraId="658011F8" w14:textId="77777777" w:rsidR="00AF6190" w:rsidRPr="008F30A3" w:rsidRDefault="00AF6190" w:rsidP="00AF6190">
      <w:pPr>
        <w:autoSpaceDE w:val="0"/>
        <w:autoSpaceDN w:val="0"/>
        <w:adjustRightInd w:val="0"/>
        <w:rPr>
          <w:rFonts w:cs="Arial"/>
          <w:sz w:val="20"/>
          <w:szCs w:val="20"/>
        </w:rPr>
      </w:pPr>
    </w:p>
    <w:p w14:paraId="7D3E34A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Tlačna trdnost kamnine mora znašati najmanj 120 </w:t>
      </w:r>
      <w:proofErr w:type="gramStart"/>
      <w:r w:rsidRPr="008F30A3">
        <w:rPr>
          <w:rFonts w:cs="Arial"/>
          <w:sz w:val="20"/>
          <w:szCs w:val="20"/>
        </w:rPr>
        <w:t>kN</w:t>
      </w:r>
      <w:proofErr w:type="gramEnd"/>
      <w:r w:rsidRPr="008F30A3">
        <w:rPr>
          <w:rFonts w:cs="Arial"/>
          <w:sz w:val="20"/>
          <w:szCs w:val="20"/>
        </w:rPr>
        <w:t>/m</w:t>
      </w:r>
      <w:r w:rsidRPr="008F30A3">
        <w:rPr>
          <w:rFonts w:cs="Arial"/>
          <w:sz w:val="20"/>
          <w:szCs w:val="20"/>
          <w:vertAlign w:val="superscript"/>
        </w:rPr>
        <w:t>2</w:t>
      </w:r>
      <w:r w:rsidRPr="008F30A3">
        <w:rPr>
          <w:rFonts w:cs="Arial"/>
          <w:sz w:val="20"/>
          <w:szCs w:val="20"/>
        </w:rPr>
        <w:t>, če ni drugačna določena s projektno dokumentacijo,.</w:t>
      </w:r>
    </w:p>
    <w:p w14:paraId="5677CC07" w14:textId="77777777" w:rsidR="00AF6190" w:rsidRPr="008F30A3" w:rsidRDefault="00AF6190" w:rsidP="00AF6190">
      <w:pPr>
        <w:autoSpaceDE w:val="0"/>
        <w:autoSpaceDN w:val="0"/>
        <w:adjustRightInd w:val="0"/>
        <w:rPr>
          <w:rFonts w:cs="Arial"/>
          <w:sz w:val="20"/>
          <w:szCs w:val="20"/>
        </w:rPr>
      </w:pPr>
    </w:p>
    <w:p w14:paraId="4CDB1A0F"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Velikost kosov kamna oziroma način obdelave mora biti prilagojen zahtevam po projektni dokumentaciji in namenu uporabe.</w:t>
      </w:r>
    </w:p>
    <w:p w14:paraId="0C839269" w14:textId="77777777" w:rsidR="00AF6190" w:rsidRPr="008F30A3" w:rsidRDefault="00AF6190" w:rsidP="00AF6190">
      <w:pPr>
        <w:autoSpaceDE w:val="0"/>
        <w:autoSpaceDN w:val="0"/>
        <w:adjustRightInd w:val="0"/>
        <w:rPr>
          <w:rFonts w:cs="Arial"/>
          <w:sz w:val="20"/>
          <w:szCs w:val="20"/>
        </w:rPr>
      </w:pPr>
    </w:p>
    <w:p w14:paraId="2E947B4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Poleg tega mora kamen za oblaganje, če ni drugače določeno s </w:t>
      </w:r>
      <w:proofErr w:type="gramStart"/>
      <w:r w:rsidRPr="008F30A3">
        <w:rPr>
          <w:rFonts w:cs="Arial"/>
          <w:sz w:val="20"/>
          <w:szCs w:val="20"/>
        </w:rPr>
        <w:t>projektno dokumentaciji</w:t>
      </w:r>
      <w:proofErr w:type="gramEnd"/>
      <w:r w:rsidRPr="008F30A3">
        <w:rPr>
          <w:rFonts w:cs="Arial"/>
          <w:sz w:val="20"/>
          <w:szCs w:val="20"/>
        </w:rPr>
        <w:t>, ustrezati zahtevam, navedenim v preglednici 5.28.</w:t>
      </w:r>
    </w:p>
    <w:p w14:paraId="1149D797" w14:textId="77777777" w:rsidR="00AF6190" w:rsidRPr="008F30A3" w:rsidRDefault="00AF6190" w:rsidP="00AF6190">
      <w:pPr>
        <w:autoSpaceDE w:val="0"/>
        <w:autoSpaceDN w:val="0"/>
        <w:adjustRightInd w:val="0"/>
        <w:rPr>
          <w:rFonts w:cs="Arial"/>
          <w:sz w:val="20"/>
          <w:szCs w:val="20"/>
        </w:rPr>
      </w:pPr>
    </w:p>
    <w:p w14:paraId="58E0874F" w14:textId="77777777" w:rsidR="00AF6190" w:rsidRPr="008F30A3" w:rsidRDefault="00AF6190" w:rsidP="00AF6190">
      <w:pPr>
        <w:pStyle w:val="Napis"/>
        <w:rPr>
          <w:rFonts w:cs="Arial"/>
        </w:rPr>
      </w:pPr>
      <w:r w:rsidRPr="008F30A3">
        <w:t>Preglednica 5.28</w:t>
      </w:r>
      <w:r w:rsidRPr="008F30A3">
        <w:rPr>
          <w:rFonts w:cs="Arial"/>
        </w:rPr>
        <w:t>: Zahteve za kamen za oblaganje</w:t>
      </w:r>
    </w:p>
    <w:p w14:paraId="38B3B82B" w14:textId="77777777" w:rsidR="00AF6190" w:rsidRPr="008F30A3" w:rsidRDefault="00AF6190" w:rsidP="00AF6190">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096"/>
        <w:gridCol w:w="2409"/>
      </w:tblGrid>
      <w:tr w:rsidR="00AF6190" w:rsidRPr="008F30A3" w14:paraId="377F14C2" w14:textId="77777777" w:rsidTr="00B764AC">
        <w:trPr>
          <w:jc w:val="center"/>
        </w:trPr>
        <w:tc>
          <w:tcPr>
            <w:tcW w:w="3259" w:type="dxa"/>
            <w:shd w:val="clear" w:color="auto" w:fill="auto"/>
          </w:tcPr>
          <w:p w14:paraId="61AD149F"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Lastnost materiala</w:t>
            </w:r>
          </w:p>
        </w:tc>
        <w:tc>
          <w:tcPr>
            <w:tcW w:w="2096" w:type="dxa"/>
            <w:shd w:val="clear" w:color="auto" w:fill="auto"/>
          </w:tcPr>
          <w:p w14:paraId="47FD1125"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Zahtevana vrednost</w:t>
            </w:r>
          </w:p>
        </w:tc>
        <w:tc>
          <w:tcPr>
            <w:tcW w:w="2409" w:type="dxa"/>
            <w:shd w:val="clear" w:color="auto" w:fill="auto"/>
          </w:tcPr>
          <w:p w14:paraId="52879C2C"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Postopek za preskus</w:t>
            </w:r>
          </w:p>
        </w:tc>
      </w:tr>
      <w:tr w:rsidR="00AF6190" w:rsidRPr="008F30A3" w14:paraId="5DF5C150" w14:textId="77777777" w:rsidTr="00B764AC">
        <w:trPr>
          <w:jc w:val="center"/>
        </w:trPr>
        <w:tc>
          <w:tcPr>
            <w:tcW w:w="3259" w:type="dxa"/>
            <w:tcBorders>
              <w:bottom w:val="nil"/>
            </w:tcBorders>
            <w:shd w:val="clear" w:color="auto" w:fill="auto"/>
          </w:tcPr>
          <w:p w14:paraId="214C28FA" w14:textId="77777777" w:rsidR="00AF6190" w:rsidRPr="008F30A3" w:rsidRDefault="00AF6190" w:rsidP="00B764AC">
            <w:pPr>
              <w:autoSpaceDE w:val="0"/>
              <w:autoSpaceDN w:val="0"/>
              <w:adjustRightInd w:val="0"/>
              <w:spacing w:before="80"/>
              <w:jc w:val="left"/>
              <w:rPr>
                <w:rFonts w:cs="Arial"/>
                <w:sz w:val="20"/>
                <w:szCs w:val="20"/>
              </w:rPr>
            </w:pPr>
            <w:r w:rsidRPr="008F30A3">
              <w:rPr>
                <w:rFonts w:cs="Arial"/>
                <w:sz w:val="20"/>
                <w:szCs w:val="20"/>
              </w:rPr>
              <w:t>- kategorija oblike</w:t>
            </w:r>
          </w:p>
        </w:tc>
        <w:tc>
          <w:tcPr>
            <w:tcW w:w="2096" w:type="dxa"/>
            <w:tcBorders>
              <w:bottom w:val="nil"/>
            </w:tcBorders>
            <w:shd w:val="clear" w:color="auto" w:fill="auto"/>
          </w:tcPr>
          <w:p w14:paraId="01CCB1C7" w14:textId="77777777" w:rsidR="00AF6190" w:rsidRPr="008F30A3" w:rsidRDefault="00AF6190" w:rsidP="00B764AC">
            <w:pPr>
              <w:autoSpaceDE w:val="0"/>
              <w:autoSpaceDN w:val="0"/>
              <w:adjustRightInd w:val="0"/>
              <w:spacing w:before="80"/>
              <w:jc w:val="center"/>
              <w:rPr>
                <w:rFonts w:cs="Arial"/>
                <w:sz w:val="20"/>
                <w:szCs w:val="20"/>
              </w:rPr>
            </w:pPr>
            <w:r w:rsidRPr="008F30A3">
              <w:rPr>
                <w:rFonts w:cs="Arial"/>
                <w:sz w:val="20"/>
                <w:szCs w:val="20"/>
              </w:rPr>
              <w:t>LT</w:t>
            </w:r>
            <w:r w:rsidRPr="008F30A3">
              <w:rPr>
                <w:rFonts w:cs="Arial"/>
                <w:sz w:val="20"/>
                <w:szCs w:val="20"/>
                <w:vertAlign w:val="subscript"/>
              </w:rPr>
              <w:t>A</w:t>
            </w:r>
          </w:p>
        </w:tc>
        <w:tc>
          <w:tcPr>
            <w:tcW w:w="2409" w:type="dxa"/>
            <w:tcBorders>
              <w:bottom w:val="nil"/>
            </w:tcBorders>
            <w:shd w:val="clear" w:color="auto" w:fill="auto"/>
          </w:tcPr>
          <w:p w14:paraId="24CCC030" w14:textId="77777777" w:rsidR="00AF6190" w:rsidRPr="008F30A3" w:rsidRDefault="00AF6190" w:rsidP="00B764AC">
            <w:pPr>
              <w:autoSpaceDE w:val="0"/>
              <w:autoSpaceDN w:val="0"/>
              <w:adjustRightInd w:val="0"/>
              <w:spacing w:before="80"/>
              <w:jc w:val="center"/>
              <w:rPr>
                <w:rFonts w:cs="Arial"/>
                <w:sz w:val="20"/>
                <w:szCs w:val="20"/>
              </w:rPr>
            </w:pPr>
            <w:r w:rsidRPr="008F30A3">
              <w:rPr>
                <w:rFonts w:cs="Arial"/>
                <w:sz w:val="20"/>
                <w:szCs w:val="20"/>
              </w:rPr>
              <w:t>SIST EN 13383-2</w:t>
            </w:r>
          </w:p>
        </w:tc>
      </w:tr>
      <w:tr w:rsidR="00AF6190" w:rsidRPr="008F30A3" w14:paraId="721D1ED5" w14:textId="77777777" w:rsidTr="00B764AC">
        <w:trPr>
          <w:jc w:val="center"/>
        </w:trPr>
        <w:tc>
          <w:tcPr>
            <w:tcW w:w="3259" w:type="dxa"/>
            <w:tcBorders>
              <w:top w:val="nil"/>
              <w:bottom w:val="nil"/>
            </w:tcBorders>
            <w:shd w:val="clear" w:color="auto" w:fill="auto"/>
          </w:tcPr>
          <w:p w14:paraId="3805FCAB" w14:textId="77777777" w:rsidR="00AF6190" w:rsidRPr="008F30A3" w:rsidRDefault="00AF6190" w:rsidP="00B764AC">
            <w:pPr>
              <w:autoSpaceDE w:val="0"/>
              <w:autoSpaceDN w:val="0"/>
              <w:adjustRightInd w:val="0"/>
              <w:spacing w:line="249" w:lineRule="exact"/>
              <w:jc w:val="left"/>
              <w:rPr>
                <w:rFonts w:cs="Arial"/>
                <w:sz w:val="20"/>
                <w:szCs w:val="20"/>
              </w:rPr>
            </w:pPr>
            <w:r w:rsidRPr="008F30A3">
              <w:rPr>
                <w:rFonts w:cs="Arial"/>
                <w:sz w:val="20"/>
                <w:szCs w:val="20"/>
              </w:rPr>
              <w:t>- odpornost na lom</w:t>
            </w:r>
          </w:p>
        </w:tc>
        <w:tc>
          <w:tcPr>
            <w:tcW w:w="2096" w:type="dxa"/>
            <w:tcBorders>
              <w:top w:val="nil"/>
              <w:bottom w:val="nil"/>
            </w:tcBorders>
            <w:shd w:val="clear" w:color="auto" w:fill="auto"/>
          </w:tcPr>
          <w:p w14:paraId="58BB0775"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min CS</w:t>
            </w:r>
            <w:r w:rsidRPr="008F30A3">
              <w:rPr>
                <w:rFonts w:cs="Arial"/>
                <w:sz w:val="20"/>
                <w:szCs w:val="20"/>
                <w:vertAlign w:val="subscript"/>
              </w:rPr>
              <w:t>80</w:t>
            </w:r>
          </w:p>
        </w:tc>
        <w:tc>
          <w:tcPr>
            <w:tcW w:w="2409" w:type="dxa"/>
            <w:tcBorders>
              <w:top w:val="nil"/>
              <w:bottom w:val="nil"/>
            </w:tcBorders>
            <w:shd w:val="clear" w:color="auto" w:fill="auto"/>
          </w:tcPr>
          <w:p w14:paraId="1A19FD75"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SIST EN 1962</w:t>
            </w:r>
          </w:p>
        </w:tc>
      </w:tr>
      <w:tr w:rsidR="00AF6190" w:rsidRPr="008F30A3" w14:paraId="3C1432DC" w14:textId="77777777" w:rsidTr="00B764AC">
        <w:trPr>
          <w:jc w:val="center"/>
        </w:trPr>
        <w:tc>
          <w:tcPr>
            <w:tcW w:w="3259" w:type="dxa"/>
            <w:tcBorders>
              <w:top w:val="nil"/>
              <w:bottom w:val="nil"/>
            </w:tcBorders>
            <w:shd w:val="clear" w:color="auto" w:fill="auto"/>
          </w:tcPr>
          <w:p w14:paraId="6234CD75" w14:textId="77777777" w:rsidR="00AF6190" w:rsidRPr="008F30A3" w:rsidRDefault="00AF6190" w:rsidP="00B764AC">
            <w:pPr>
              <w:autoSpaceDE w:val="0"/>
              <w:autoSpaceDN w:val="0"/>
              <w:adjustRightInd w:val="0"/>
              <w:spacing w:line="249" w:lineRule="exact"/>
              <w:jc w:val="left"/>
              <w:rPr>
                <w:rFonts w:cs="Arial"/>
                <w:sz w:val="20"/>
                <w:szCs w:val="20"/>
              </w:rPr>
            </w:pPr>
            <w:r w:rsidRPr="008F30A3">
              <w:rPr>
                <w:rFonts w:cs="Arial"/>
                <w:sz w:val="20"/>
                <w:szCs w:val="20"/>
              </w:rPr>
              <w:t>- odpornost na obrabo</w:t>
            </w:r>
          </w:p>
          <w:p w14:paraId="1EBAF9EB" w14:textId="77777777" w:rsidR="00AF6190" w:rsidRPr="008F30A3" w:rsidRDefault="00AF6190" w:rsidP="00B764AC">
            <w:pPr>
              <w:autoSpaceDE w:val="0"/>
              <w:autoSpaceDN w:val="0"/>
              <w:adjustRightInd w:val="0"/>
              <w:spacing w:line="249" w:lineRule="exact"/>
              <w:ind w:left="215"/>
              <w:jc w:val="left"/>
              <w:rPr>
                <w:rFonts w:cs="Arial"/>
                <w:sz w:val="20"/>
                <w:szCs w:val="20"/>
              </w:rPr>
            </w:pPr>
            <w:r w:rsidRPr="008F30A3">
              <w:rPr>
                <w:rFonts w:cs="Arial"/>
                <w:sz w:val="20"/>
                <w:szCs w:val="20"/>
              </w:rPr>
              <w:t>- prodonosni vodotoki</w:t>
            </w:r>
            <w:r w:rsidRPr="008F30A3">
              <w:rPr>
                <w:rFonts w:cs="Arial"/>
                <w:sz w:val="20"/>
                <w:szCs w:val="20"/>
              </w:rPr>
              <w:br/>
              <w:t>- vodotoki</w:t>
            </w:r>
            <w:r w:rsidRPr="008F30A3">
              <w:rPr>
                <w:rFonts w:cs="Arial"/>
                <w:sz w:val="20"/>
                <w:szCs w:val="20"/>
              </w:rPr>
              <w:br/>
              <w:t>- ni nevarnosti obrabe</w:t>
            </w:r>
          </w:p>
        </w:tc>
        <w:tc>
          <w:tcPr>
            <w:tcW w:w="2096" w:type="dxa"/>
            <w:tcBorders>
              <w:top w:val="nil"/>
              <w:bottom w:val="nil"/>
            </w:tcBorders>
            <w:shd w:val="clear" w:color="auto" w:fill="auto"/>
          </w:tcPr>
          <w:p w14:paraId="06125BE1" w14:textId="77777777" w:rsidR="00AF6190" w:rsidRPr="008F30A3" w:rsidRDefault="00AF6190" w:rsidP="00B764AC">
            <w:pPr>
              <w:autoSpaceDE w:val="0"/>
              <w:autoSpaceDN w:val="0"/>
              <w:adjustRightInd w:val="0"/>
              <w:spacing w:line="249" w:lineRule="exact"/>
              <w:jc w:val="center"/>
              <w:rPr>
                <w:rFonts w:cs="Arial"/>
                <w:sz w:val="20"/>
                <w:szCs w:val="20"/>
              </w:rPr>
            </w:pPr>
          </w:p>
          <w:p w14:paraId="095B805D"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M</w:t>
            </w:r>
            <w:r w:rsidRPr="008F30A3">
              <w:rPr>
                <w:rFonts w:cs="Arial"/>
                <w:sz w:val="20"/>
                <w:szCs w:val="20"/>
                <w:vertAlign w:val="subscript"/>
              </w:rPr>
              <w:t>DE</w:t>
            </w:r>
            <w:r w:rsidRPr="008F30A3">
              <w:rPr>
                <w:rFonts w:cs="Arial"/>
                <w:sz w:val="20"/>
                <w:szCs w:val="20"/>
              </w:rPr>
              <w:t>10</w:t>
            </w:r>
          </w:p>
          <w:p w14:paraId="1658170D"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M</w:t>
            </w:r>
            <w:r w:rsidRPr="008F30A3">
              <w:rPr>
                <w:rFonts w:cs="Arial"/>
                <w:sz w:val="20"/>
                <w:szCs w:val="20"/>
                <w:vertAlign w:val="subscript"/>
              </w:rPr>
              <w:t>DE</w:t>
            </w:r>
            <w:r w:rsidRPr="008F30A3">
              <w:rPr>
                <w:rFonts w:cs="Arial"/>
                <w:sz w:val="20"/>
                <w:szCs w:val="20"/>
              </w:rPr>
              <w:t>20</w:t>
            </w:r>
          </w:p>
          <w:p w14:paraId="4C790817"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M</w:t>
            </w:r>
            <w:r w:rsidRPr="008F30A3">
              <w:rPr>
                <w:rFonts w:cs="Arial"/>
                <w:sz w:val="20"/>
                <w:szCs w:val="20"/>
                <w:vertAlign w:val="subscript"/>
              </w:rPr>
              <w:t>DE</w:t>
            </w:r>
            <w:r w:rsidRPr="008F30A3">
              <w:rPr>
                <w:rFonts w:cs="Arial"/>
                <w:sz w:val="20"/>
                <w:szCs w:val="20"/>
              </w:rPr>
              <w:t>30</w:t>
            </w:r>
          </w:p>
        </w:tc>
        <w:tc>
          <w:tcPr>
            <w:tcW w:w="2409" w:type="dxa"/>
            <w:tcBorders>
              <w:top w:val="nil"/>
              <w:bottom w:val="nil"/>
            </w:tcBorders>
            <w:shd w:val="clear" w:color="auto" w:fill="auto"/>
          </w:tcPr>
          <w:p w14:paraId="5A38474D"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SIST EN 1097-1</w:t>
            </w:r>
          </w:p>
        </w:tc>
      </w:tr>
      <w:tr w:rsidR="00AF6190" w:rsidRPr="008F30A3" w14:paraId="0ED0DB1F" w14:textId="77777777" w:rsidTr="00B764AC">
        <w:trPr>
          <w:jc w:val="center"/>
        </w:trPr>
        <w:tc>
          <w:tcPr>
            <w:tcW w:w="3259" w:type="dxa"/>
            <w:tcBorders>
              <w:top w:val="nil"/>
            </w:tcBorders>
            <w:shd w:val="clear" w:color="auto" w:fill="auto"/>
          </w:tcPr>
          <w:p w14:paraId="6DEFEC40" w14:textId="77777777" w:rsidR="00AF6190" w:rsidRPr="008F30A3" w:rsidRDefault="00AF6190" w:rsidP="00B764AC">
            <w:pPr>
              <w:autoSpaceDE w:val="0"/>
              <w:autoSpaceDN w:val="0"/>
              <w:adjustRightInd w:val="0"/>
              <w:spacing w:after="80"/>
              <w:ind w:left="34"/>
              <w:jc w:val="left"/>
              <w:rPr>
                <w:rFonts w:cs="Arial"/>
                <w:sz w:val="20"/>
                <w:szCs w:val="20"/>
              </w:rPr>
            </w:pPr>
            <w:r w:rsidRPr="008F30A3">
              <w:rPr>
                <w:rFonts w:cs="Arial"/>
                <w:sz w:val="20"/>
                <w:szCs w:val="20"/>
              </w:rPr>
              <w:t>- zmrzlinska obstojnost</w:t>
            </w:r>
            <w:proofErr w:type="gramStart"/>
            <w:r w:rsidRPr="008F30A3">
              <w:rPr>
                <w:rFonts w:cs="Arial"/>
                <w:sz w:val="20"/>
                <w:szCs w:val="20"/>
              </w:rPr>
              <w:br/>
              <w:t xml:space="preserve">   </w:t>
            </w:r>
            <w:proofErr w:type="gramEnd"/>
            <w:r w:rsidRPr="008F30A3">
              <w:rPr>
                <w:rFonts w:cs="Arial"/>
                <w:sz w:val="20"/>
                <w:szCs w:val="20"/>
              </w:rPr>
              <w:t xml:space="preserve">- kriterij </w:t>
            </w:r>
            <w:proofErr w:type="spellStart"/>
            <w:r w:rsidRPr="008F30A3">
              <w:rPr>
                <w:rFonts w:cs="Arial"/>
                <w:sz w:val="20"/>
                <w:szCs w:val="20"/>
              </w:rPr>
              <w:t>vodovpojnosti</w:t>
            </w:r>
            <w:proofErr w:type="spellEnd"/>
            <w:r w:rsidRPr="008F30A3">
              <w:rPr>
                <w:rFonts w:cs="Arial"/>
                <w:sz w:val="20"/>
                <w:szCs w:val="20"/>
              </w:rPr>
              <w:br/>
              <w:t xml:space="preserve">   - kriterij zmrzovanja</w:t>
            </w:r>
          </w:p>
        </w:tc>
        <w:tc>
          <w:tcPr>
            <w:tcW w:w="2096" w:type="dxa"/>
            <w:tcBorders>
              <w:top w:val="nil"/>
            </w:tcBorders>
            <w:shd w:val="clear" w:color="auto" w:fill="auto"/>
          </w:tcPr>
          <w:p w14:paraId="28473449" w14:textId="77777777" w:rsidR="00AF6190" w:rsidRPr="008F30A3" w:rsidRDefault="00AF6190" w:rsidP="00B764AC">
            <w:pPr>
              <w:autoSpaceDE w:val="0"/>
              <w:autoSpaceDN w:val="0"/>
              <w:adjustRightInd w:val="0"/>
              <w:spacing w:line="249" w:lineRule="exact"/>
              <w:jc w:val="center"/>
              <w:rPr>
                <w:rFonts w:cs="Arial"/>
                <w:sz w:val="20"/>
                <w:szCs w:val="20"/>
              </w:rPr>
            </w:pPr>
          </w:p>
          <w:p w14:paraId="4EAD90B0"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WA</w:t>
            </w:r>
            <w:r w:rsidRPr="008F30A3">
              <w:rPr>
                <w:rFonts w:cs="Arial"/>
                <w:sz w:val="20"/>
                <w:szCs w:val="20"/>
                <w:vertAlign w:val="subscript"/>
              </w:rPr>
              <w:t>0,5</w:t>
            </w:r>
          </w:p>
          <w:p w14:paraId="7394844E" w14:textId="77777777" w:rsidR="00AF6190" w:rsidRPr="008F30A3" w:rsidRDefault="00AF6190" w:rsidP="00B764AC">
            <w:pPr>
              <w:autoSpaceDE w:val="0"/>
              <w:autoSpaceDN w:val="0"/>
              <w:adjustRightInd w:val="0"/>
              <w:spacing w:after="80"/>
              <w:jc w:val="center"/>
              <w:rPr>
                <w:rFonts w:cs="Arial"/>
                <w:sz w:val="20"/>
                <w:szCs w:val="20"/>
              </w:rPr>
            </w:pPr>
            <w:r w:rsidRPr="008F30A3">
              <w:rPr>
                <w:rFonts w:cs="Arial"/>
                <w:sz w:val="20"/>
                <w:szCs w:val="20"/>
              </w:rPr>
              <w:t>FT</w:t>
            </w:r>
            <w:r w:rsidRPr="008F30A3">
              <w:rPr>
                <w:rFonts w:cs="Arial"/>
                <w:sz w:val="20"/>
                <w:szCs w:val="20"/>
                <w:vertAlign w:val="subscript"/>
              </w:rPr>
              <w:t>A</w:t>
            </w:r>
          </w:p>
        </w:tc>
        <w:tc>
          <w:tcPr>
            <w:tcW w:w="2409" w:type="dxa"/>
            <w:tcBorders>
              <w:top w:val="nil"/>
            </w:tcBorders>
            <w:shd w:val="clear" w:color="auto" w:fill="auto"/>
          </w:tcPr>
          <w:p w14:paraId="23A49268" w14:textId="77777777" w:rsidR="00AF6190" w:rsidRPr="008F30A3" w:rsidRDefault="00AF6190" w:rsidP="00B764AC">
            <w:pPr>
              <w:autoSpaceDE w:val="0"/>
              <w:autoSpaceDN w:val="0"/>
              <w:adjustRightInd w:val="0"/>
              <w:spacing w:line="249" w:lineRule="exact"/>
              <w:jc w:val="center"/>
              <w:rPr>
                <w:rFonts w:cs="Arial"/>
                <w:sz w:val="20"/>
                <w:szCs w:val="20"/>
              </w:rPr>
            </w:pPr>
          </w:p>
          <w:p w14:paraId="7B91732C" w14:textId="77777777" w:rsidR="00AF6190" w:rsidRPr="008F30A3" w:rsidRDefault="00AF6190" w:rsidP="00B764AC">
            <w:pPr>
              <w:autoSpaceDE w:val="0"/>
              <w:autoSpaceDN w:val="0"/>
              <w:adjustRightInd w:val="0"/>
              <w:spacing w:line="249" w:lineRule="exact"/>
              <w:jc w:val="center"/>
              <w:rPr>
                <w:rFonts w:cs="Arial"/>
                <w:sz w:val="20"/>
                <w:szCs w:val="20"/>
              </w:rPr>
            </w:pPr>
            <w:r w:rsidRPr="008F30A3">
              <w:rPr>
                <w:rFonts w:cs="Arial"/>
                <w:sz w:val="20"/>
                <w:szCs w:val="20"/>
              </w:rPr>
              <w:t>SIST EN 13383-2</w:t>
            </w:r>
          </w:p>
          <w:p w14:paraId="15FC658F" w14:textId="77777777" w:rsidR="00AF6190" w:rsidRPr="008F30A3" w:rsidRDefault="00AF6190" w:rsidP="00B764AC">
            <w:pPr>
              <w:autoSpaceDE w:val="0"/>
              <w:autoSpaceDN w:val="0"/>
              <w:adjustRightInd w:val="0"/>
              <w:spacing w:line="249" w:lineRule="exact"/>
              <w:jc w:val="center"/>
              <w:rPr>
                <w:rFonts w:cs="Arial"/>
                <w:sz w:val="20"/>
                <w:szCs w:val="20"/>
              </w:rPr>
            </w:pPr>
          </w:p>
        </w:tc>
      </w:tr>
    </w:tbl>
    <w:p w14:paraId="7D72E244" w14:textId="77777777" w:rsidR="00AF6190" w:rsidRPr="008F30A3" w:rsidRDefault="00AF6190" w:rsidP="00AF6190">
      <w:pPr>
        <w:autoSpaceDE w:val="0"/>
        <w:autoSpaceDN w:val="0"/>
        <w:adjustRightInd w:val="0"/>
        <w:rPr>
          <w:rFonts w:cs="Arial"/>
          <w:sz w:val="20"/>
          <w:szCs w:val="20"/>
        </w:rPr>
      </w:pPr>
    </w:p>
    <w:p w14:paraId="3B5F38C6"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Zagotavljanje kakovosti in potrjevanje skladnosti poteka skladno s sistemom 2+, kar pomeni, da proizvajalec izvaja kontrolo kakovosti skladno z določili standarda, od priglašenega certifikacijskega organa pa pridobi certifikat o kontroli proizvodnje. Proizvajalec na osnovi certifikata izda izjavo o skladnosti proizvoda</w:t>
      </w:r>
    </w:p>
    <w:p w14:paraId="4F11D753" w14:textId="77777777" w:rsidR="00AF6190" w:rsidRPr="008F30A3" w:rsidRDefault="00AF6190" w:rsidP="00AF6190">
      <w:pPr>
        <w:pStyle w:val="Naslov4"/>
        <w:keepLines w:val="0"/>
        <w:widowControl/>
        <w:spacing w:before="240" w:after="60"/>
        <w:ind w:left="862" w:hanging="862"/>
        <w:contextualSpacing w:val="0"/>
      </w:pPr>
      <w:r w:rsidRPr="008F30A3">
        <w:t>Betonski zidaki</w:t>
      </w:r>
    </w:p>
    <w:p w14:paraId="7A7E6B5B" w14:textId="77777777" w:rsidR="00AF6190" w:rsidRPr="008F30A3" w:rsidRDefault="00AF6190" w:rsidP="00AF6190">
      <w:pPr>
        <w:autoSpaceDE w:val="0"/>
        <w:autoSpaceDN w:val="0"/>
        <w:adjustRightInd w:val="0"/>
        <w:rPr>
          <w:rFonts w:cs="Arial"/>
          <w:sz w:val="20"/>
          <w:szCs w:val="20"/>
        </w:rPr>
      </w:pPr>
    </w:p>
    <w:p w14:paraId="5EE98AF3"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lastRenderedPageBreak/>
        <w:t>Betonski zidaki, ki se uporabljajo za oblaganje oziroma zidanje, morajo ustrezati zahtevam standarda SIST EN 771-3. Če ni v projektni dokumentaciji drugače določeno, morajo ustrezati zahtevam, navedenim v preglednici 5.29.</w:t>
      </w:r>
    </w:p>
    <w:p w14:paraId="40848716" w14:textId="77777777" w:rsidR="00AF6190" w:rsidRPr="008F30A3" w:rsidRDefault="00AF6190" w:rsidP="00AF6190">
      <w:pPr>
        <w:autoSpaceDE w:val="0"/>
        <w:autoSpaceDN w:val="0"/>
        <w:adjustRightInd w:val="0"/>
        <w:rPr>
          <w:rFonts w:cs="Arial"/>
          <w:sz w:val="20"/>
          <w:szCs w:val="20"/>
        </w:rPr>
      </w:pPr>
    </w:p>
    <w:p w14:paraId="373F25AB" w14:textId="77777777" w:rsidR="00AF6190" w:rsidRPr="008F30A3" w:rsidRDefault="00AF6190" w:rsidP="00AF6190">
      <w:pPr>
        <w:pStyle w:val="Napis"/>
        <w:rPr>
          <w:rFonts w:cs="Arial"/>
        </w:rPr>
      </w:pPr>
      <w:r w:rsidRPr="008F30A3">
        <w:t>Preglednica 5.29</w:t>
      </w:r>
      <w:r w:rsidRPr="008F30A3">
        <w:rPr>
          <w:rFonts w:cs="Arial"/>
        </w:rPr>
        <w:t>: Zahteve za betonske zidake</w:t>
      </w:r>
    </w:p>
    <w:p w14:paraId="0C94E053" w14:textId="77777777" w:rsidR="00AF6190" w:rsidRPr="008F30A3" w:rsidRDefault="00AF6190" w:rsidP="00AF6190">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959"/>
        <w:gridCol w:w="3550"/>
      </w:tblGrid>
      <w:tr w:rsidR="00AF6190" w:rsidRPr="008F30A3" w14:paraId="0CF9A524" w14:textId="77777777" w:rsidTr="00B764AC">
        <w:trPr>
          <w:jc w:val="center"/>
        </w:trPr>
        <w:tc>
          <w:tcPr>
            <w:tcW w:w="2518" w:type="dxa"/>
            <w:shd w:val="clear" w:color="auto" w:fill="auto"/>
          </w:tcPr>
          <w:p w14:paraId="466E8367"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Lastnost materiala</w:t>
            </w:r>
          </w:p>
        </w:tc>
        <w:tc>
          <w:tcPr>
            <w:tcW w:w="2977" w:type="dxa"/>
            <w:shd w:val="clear" w:color="auto" w:fill="auto"/>
          </w:tcPr>
          <w:p w14:paraId="18B3E98D"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Zahtevana vrednost</w:t>
            </w:r>
          </w:p>
        </w:tc>
        <w:tc>
          <w:tcPr>
            <w:tcW w:w="3575" w:type="dxa"/>
            <w:shd w:val="clear" w:color="auto" w:fill="auto"/>
          </w:tcPr>
          <w:p w14:paraId="4913859D"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Postopek za preskus</w:t>
            </w:r>
          </w:p>
        </w:tc>
      </w:tr>
      <w:tr w:rsidR="00AF6190" w:rsidRPr="008F30A3" w14:paraId="73F0A1D7" w14:textId="77777777" w:rsidTr="00B764AC">
        <w:trPr>
          <w:jc w:val="center"/>
        </w:trPr>
        <w:tc>
          <w:tcPr>
            <w:tcW w:w="2518" w:type="dxa"/>
            <w:tcBorders>
              <w:bottom w:val="nil"/>
            </w:tcBorders>
            <w:shd w:val="clear" w:color="auto" w:fill="auto"/>
          </w:tcPr>
          <w:p w14:paraId="60410608" w14:textId="77777777" w:rsidR="00AF6190" w:rsidRPr="008F30A3" w:rsidRDefault="00AF6190" w:rsidP="00B764AC">
            <w:pPr>
              <w:autoSpaceDE w:val="0"/>
              <w:autoSpaceDN w:val="0"/>
              <w:adjustRightInd w:val="0"/>
              <w:spacing w:before="80"/>
              <w:ind w:right="68"/>
              <w:rPr>
                <w:rFonts w:cs="Arial"/>
                <w:sz w:val="20"/>
                <w:szCs w:val="20"/>
              </w:rPr>
            </w:pPr>
            <w:r w:rsidRPr="008F30A3">
              <w:rPr>
                <w:rFonts w:cs="Arial"/>
                <w:sz w:val="20"/>
                <w:szCs w:val="20"/>
              </w:rPr>
              <w:t>- mere in ravnost površin</w:t>
            </w:r>
          </w:p>
        </w:tc>
        <w:tc>
          <w:tcPr>
            <w:tcW w:w="2977" w:type="dxa"/>
            <w:tcBorders>
              <w:bottom w:val="nil"/>
            </w:tcBorders>
            <w:shd w:val="clear" w:color="auto" w:fill="auto"/>
          </w:tcPr>
          <w:p w14:paraId="39914456"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D3</w:t>
            </w:r>
          </w:p>
        </w:tc>
        <w:tc>
          <w:tcPr>
            <w:tcW w:w="3575" w:type="dxa"/>
            <w:tcBorders>
              <w:bottom w:val="nil"/>
            </w:tcBorders>
            <w:shd w:val="clear" w:color="auto" w:fill="auto"/>
          </w:tcPr>
          <w:p w14:paraId="14F77282"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SIST EN 772-16 in SIST EN 772-20</w:t>
            </w:r>
          </w:p>
        </w:tc>
      </w:tr>
      <w:tr w:rsidR="00AF6190" w:rsidRPr="008F30A3" w14:paraId="0E5AE89E" w14:textId="77777777" w:rsidTr="00B764AC">
        <w:trPr>
          <w:jc w:val="center"/>
        </w:trPr>
        <w:tc>
          <w:tcPr>
            <w:tcW w:w="2518" w:type="dxa"/>
            <w:tcBorders>
              <w:top w:val="nil"/>
              <w:bottom w:val="nil"/>
            </w:tcBorders>
            <w:shd w:val="clear" w:color="auto" w:fill="auto"/>
          </w:tcPr>
          <w:p w14:paraId="717DB348" w14:textId="77777777" w:rsidR="00AF6190" w:rsidRPr="008F30A3" w:rsidRDefault="00AF6190" w:rsidP="00B764AC">
            <w:pPr>
              <w:autoSpaceDE w:val="0"/>
              <w:autoSpaceDN w:val="0"/>
              <w:adjustRightInd w:val="0"/>
              <w:ind w:right="66"/>
              <w:rPr>
                <w:rFonts w:cs="Arial"/>
                <w:sz w:val="20"/>
                <w:szCs w:val="20"/>
              </w:rPr>
            </w:pPr>
            <w:r w:rsidRPr="008F30A3">
              <w:rPr>
                <w:rFonts w:cs="Arial"/>
                <w:sz w:val="20"/>
                <w:szCs w:val="20"/>
              </w:rPr>
              <w:t>- tlačna trdnost</w:t>
            </w:r>
          </w:p>
        </w:tc>
        <w:tc>
          <w:tcPr>
            <w:tcW w:w="2977" w:type="dxa"/>
            <w:tcBorders>
              <w:top w:val="nil"/>
              <w:bottom w:val="nil"/>
            </w:tcBorders>
            <w:shd w:val="clear" w:color="auto" w:fill="auto"/>
          </w:tcPr>
          <w:p w14:paraId="7E53CCDC" w14:textId="77777777" w:rsidR="00AF6190" w:rsidRPr="008F30A3" w:rsidRDefault="00AF6190" w:rsidP="00B764AC">
            <w:pPr>
              <w:autoSpaceDE w:val="0"/>
              <w:autoSpaceDN w:val="0"/>
              <w:adjustRightInd w:val="0"/>
              <w:ind w:right="66"/>
              <w:jc w:val="center"/>
              <w:rPr>
                <w:rFonts w:cs="Arial"/>
                <w:sz w:val="20"/>
                <w:szCs w:val="20"/>
              </w:rPr>
            </w:pPr>
            <w:r w:rsidRPr="008F30A3">
              <w:rPr>
                <w:rFonts w:cs="Arial"/>
                <w:sz w:val="20"/>
                <w:szCs w:val="20"/>
              </w:rPr>
              <w:t>kategorija I</w:t>
            </w:r>
          </w:p>
        </w:tc>
        <w:tc>
          <w:tcPr>
            <w:tcW w:w="3575" w:type="dxa"/>
            <w:tcBorders>
              <w:top w:val="nil"/>
              <w:bottom w:val="nil"/>
            </w:tcBorders>
            <w:shd w:val="clear" w:color="auto" w:fill="auto"/>
          </w:tcPr>
          <w:p w14:paraId="6FE70FED" w14:textId="77777777" w:rsidR="00AF6190" w:rsidRPr="008F30A3" w:rsidRDefault="00AF6190" w:rsidP="00B764AC">
            <w:pPr>
              <w:autoSpaceDE w:val="0"/>
              <w:autoSpaceDN w:val="0"/>
              <w:adjustRightInd w:val="0"/>
              <w:ind w:right="66"/>
              <w:jc w:val="center"/>
              <w:rPr>
                <w:rFonts w:cs="Arial"/>
                <w:sz w:val="20"/>
                <w:szCs w:val="20"/>
              </w:rPr>
            </w:pPr>
            <w:r w:rsidRPr="008F30A3">
              <w:rPr>
                <w:rFonts w:cs="Arial"/>
                <w:sz w:val="20"/>
                <w:szCs w:val="20"/>
              </w:rPr>
              <w:t>SIST EN 772-1</w:t>
            </w:r>
          </w:p>
        </w:tc>
      </w:tr>
      <w:tr w:rsidR="00AF6190" w:rsidRPr="008F30A3" w14:paraId="2A5F9B71" w14:textId="77777777" w:rsidTr="00B764AC">
        <w:trPr>
          <w:jc w:val="center"/>
        </w:trPr>
        <w:tc>
          <w:tcPr>
            <w:tcW w:w="2518" w:type="dxa"/>
            <w:tcBorders>
              <w:top w:val="nil"/>
            </w:tcBorders>
            <w:shd w:val="clear" w:color="auto" w:fill="auto"/>
          </w:tcPr>
          <w:p w14:paraId="509AB011" w14:textId="77777777" w:rsidR="00AF6190" w:rsidRPr="008F30A3" w:rsidRDefault="00AF6190" w:rsidP="00B764AC">
            <w:pPr>
              <w:autoSpaceDE w:val="0"/>
              <w:autoSpaceDN w:val="0"/>
              <w:adjustRightInd w:val="0"/>
              <w:spacing w:after="80"/>
              <w:ind w:right="68"/>
              <w:rPr>
                <w:rFonts w:cs="Arial"/>
                <w:sz w:val="20"/>
                <w:szCs w:val="20"/>
              </w:rPr>
            </w:pPr>
            <w:r w:rsidRPr="008F30A3">
              <w:rPr>
                <w:rFonts w:cs="Arial"/>
                <w:sz w:val="20"/>
                <w:szCs w:val="20"/>
              </w:rPr>
              <w:t xml:space="preserve">- </w:t>
            </w:r>
            <w:proofErr w:type="spellStart"/>
            <w:r w:rsidRPr="008F30A3">
              <w:rPr>
                <w:rFonts w:cs="Arial"/>
                <w:sz w:val="20"/>
                <w:szCs w:val="20"/>
              </w:rPr>
              <w:t>vodovpojnost</w:t>
            </w:r>
            <w:proofErr w:type="spellEnd"/>
          </w:p>
        </w:tc>
        <w:tc>
          <w:tcPr>
            <w:tcW w:w="2977" w:type="dxa"/>
            <w:tcBorders>
              <w:top w:val="nil"/>
            </w:tcBorders>
            <w:shd w:val="clear" w:color="auto" w:fill="auto"/>
          </w:tcPr>
          <w:p w14:paraId="59615EA1"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primeren za zunanjo uporabo</w:t>
            </w:r>
          </w:p>
        </w:tc>
        <w:tc>
          <w:tcPr>
            <w:tcW w:w="3575" w:type="dxa"/>
            <w:tcBorders>
              <w:top w:val="nil"/>
            </w:tcBorders>
            <w:shd w:val="clear" w:color="auto" w:fill="auto"/>
          </w:tcPr>
          <w:p w14:paraId="07783A42"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SIST EN 772-11</w:t>
            </w:r>
          </w:p>
        </w:tc>
      </w:tr>
    </w:tbl>
    <w:p w14:paraId="30DB10FF" w14:textId="77777777" w:rsidR="00AF6190" w:rsidRPr="008F30A3" w:rsidRDefault="00AF6190" w:rsidP="00AF6190">
      <w:pPr>
        <w:autoSpaceDE w:val="0"/>
        <w:autoSpaceDN w:val="0"/>
        <w:adjustRightInd w:val="0"/>
        <w:rPr>
          <w:rFonts w:cs="Arial"/>
          <w:sz w:val="20"/>
          <w:szCs w:val="20"/>
        </w:rPr>
      </w:pPr>
    </w:p>
    <w:p w14:paraId="5F27E36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Če so </w:t>
      </w:r>
      <w:proofErr w:type="spellStart"/>
      <w:r w:rsidRPr="008F30A3">
        <w:rPr>
          <w:rFonts w:cs="Arial"/>
          <w:sz w:val="20"/>
          <w:szCs w:val="20"/>
        </w:rPr>
        <w:t>predfabricirani</w:t>
      </w:r>
      <w:proofErr w:type="spellEnd"/>
      <w:r w:rsidRPr="008F30A3">
        <w:rPr>
          <w:rFonts w:cs="Arial"/>
          <w:sz w:val="20"/>
          <w:szCs w:val="20"/>
        </w:rPr>
        <w:t xml:space="preserve"> elementi proizvedeni iz dveh vrst betona (jedro in površinska plast), mora biti zagotovljena njuna popolna povezava.</w:t>
      </w:r>
    </w:p>
    <w:p w14:paraId="184B94F4" w14:textId="77777777" w:rsidR="00AF6190" w:rsidRPr="008F30A3" w:rsidRDefault="00AF6190" w:rsidP="00AF6190">
      <w:pPr>
        <w:autoSpaceDE w:val="0"/>
        <w:autoSpaceDN w:val="0"/>
        <w:adjustRightInd w:val="0"/>
        <w:rPr>
          <w:rFonts w:cs="Arial"/>
          <w:sz w:val="20"/>
          <w:szCs w:val="20"/>
        </w:rPr>
      </w:pPr>
    </w:p>
    <w:p w14:paraId="269E0067"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168225E5" w14:textId="77777777" w:rsidR="00AF6190" w:rsidRPr="008F30A3" w:rsidRDefault="00AF6190" w:rsidP="00AF6190">
      <w:pPr>
        <w:pStyle w:val="Naslov4"/>
        <w:keepLines w:val="0"/>
        <w:widowControl/>
        <w:spacing w:before="240" w:after="60"/>
        <w:ind w:left="862" w:hanging="862"/>
        <w:contextualSpacing w:val="0"/>
      </w:pPr>
      <w:r w:rsidRPr="008F30A3">
        <w:t>Apneno peščeni zidaki</w:t>
      </w:r>
    </w:p>
    <w:p w14:paraId="19F477B1" w14:textId="77777777" w:rsidR="00AF6190" w:rsidRPr="008F30A3" w:rsidRDefault="00AF6190" w:rsidP="00AF6190">
      <w:pPr>
        <w:autoSpaceDE w:val="0"/>
        <w:autoSpaceDN w:val="0"/>
        <w:adjustRightInd w:val="0"/>
        <w:rPr>
          <w:rFonts w:cs="Arial"/>
          <w:sz w:val="20"/>
          <w:szCs w:val="20"/>
        </w:rPr>
      </w:pPr>
    </w:p>
    <w:p w14:paraId="52A08F4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Apneno peščeni zidaki, ki se uporabljajo za oblaganje oziroma zidanje, morajo ustrezati zahtevam standarda SIST EN 771-2. Če ni v projektni dokumentaciji drugače določeno, morajo ustrezati zahtevam, navedenim v preglednici 5.30.</w:t>
      </w:r>
    </w:p>
    <w:p w14:paraId="74A65A2E" w14:textId="77777777" w:rsidR="00AF6190" w:rsidRPr="008F30A3" w:rsidRDefault="00AF6190" w:rsidP="00AF6190">
      <w:pPr>
        <w:autoSpaceDE w:val="0"/>
        <w:autoSpaceDN w:val="0"/>
        <w:adjustRightInd w:val="0"/>
        <w:rPr>
          <w:rFonts w:cs="Arial"/>
          <w:sz w:val="20"/>
          <w:szCs w:val="20"/>
        </w:rPr>
      </w:pPr>
    </w:p>
    <w:p w14:paraId="2CDE956B" w14:textId="77777777" w:rsidR="00AF6190" w:rsidRPr="008F30A3" w:rsidRDefault="00AF6190" w:rsidP="00AF6190">
      <w:pPr>
        <w:pStyle w:val="Napis"/>
        <w:rPr>
          <w:rFonts w:cs="Arial"/>
        </w:rPr>
      </w:pPr>
      <w:r w:rsidRPr="008F30A3">
        <w:t>Preglednica 5.30</w:t>
      </w:r>
      <w:r w:rsidRPr="008F30A3">
        <w:rPr>
          <w:rFonts w:cs="Arial"/>
        </w:rPr>
        <w:t>: Zahteve za apneno peščene zidake</w:t>
      </w:r>
    </w:p>
    <w:p w14:paraId="7216E357" w14:textId="77777777" w:rsidR="00AF6190" w:rsidRPr="008F30A3" w:rsidRDefault="00AF6190" w:rsidP="00AF6190">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164"/>
        <w:gridCol w:w="2252"/>
      </w:tblGrid>
      <w:tr w:rsidR="00AF6190" w:rsidRPr="008F30A3" w14:paraId="1680D488" w14:textId="77777777" w:rsidTr="00B764AC">
        <w:trPr>
          <w:jc w:val="center"/>
        </w:trPr>
        <w:tc>
          <w:tcPr>
            <w:tcW w:w="2518" w:type="dxa"/>
            <w:tcBorders>
              <w:bottom w:val="single" w:sz="4" w:space="0" w:color="auto"/>
            </w:tcBorders>
            <w:shd w:val="clear" w:color="auto" w:fill="auto"/>
          </w:tcPr>
          <w:p w14:paraId="731C66A8" w14:textId="77777777" w:rsidR="00AF6190" w:rsidRPr="008F30A3" w:rsidRDefault="00AF6190" w:rsidP="00B764AC">
            <w:pPr>
              <w:autoSpaceDE w:val="0"/>
              <w:autoSpaceDN w:val="0"/>
              <w:adjustRightInd w:val="0"/>
              <w:spacing w:before="80" w:after="80"/>
              <w:ind w:right="68"/>
              <w:rPr>
                <w:rFonts w:cs="Arial"/>
                <w:sz w:val="20"/>
                <w:szCs w:val="20"/>
              </w:rPr>
            </w:pPr>
            <w:r w:rsidRPr="008F30A3">
              <w:rPr>
                <w:rFonts w:cs="Arial"/>
                <w:sz w:val="20"/>
                <w:szCs w:val="20"/>
              </w:rPr>
              <w:t>Lastnost materiala</w:t>
            </w:r>
          </w:p>
        </w:tc>
        <w:tc>
          <w:tcPr>
            <w:tcW w:w="2164" w:type="dxa"/>
            <w:tcBorders>
              <w:bottom w:val="single" w:sz="4" w:space="0" w:color="auto"/>
            </w:tcBorders>
            <w:shd w:val="clear" w:color="auto" w:fill="auto"/>
          </w:tcPr>
          <w:p w14:paraId="239B2428"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Zahtevana vrednost</w:t>
            </w:r>
          </w:p>
        </w:tc>
        <w:tc>
          <w:tcPr>
            <w:tcW w:w="2252" w:type="dxa"/>
            <w:tcBorders>
              <w:bottom w:val="single" w:sz="4" w:space="0" w:color="auto"/>
            </w:tcBorders>
            <w:shd w:val="clear" w:color="auto" w:fill="auto"/>
          </w:tcPr>
          <w:p w14:paraId="11C6E661"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Postopek za preskus</w:t>
            </w:r>
          </w:p>
        </w:tc>
      </w:tr>
      <w:tr w:rsidR="00AF6190" w:rsidRPr="008F30A3" w14:paraId="0FB7A471" w14:textId="77777777" w:rsidTr="00B764AC">
        <w:trPr>
          <w:jc w:val="center"/>
        </w:trPr>
        <w:tc>
          <w:tcPr>
            <w:tcW w:w="2518" w:type="dxa"/>
            <w:tcBorders>
              <w:bottom w:val="nil"/>
            </w:tcBorders>
            <w:shd w:val="clear" w:color="auto" w:fill="auto"/>
          </w:tcPr>
          <w:p w14:paraId="67662F35" w14:textId="77777777" w:rsidR="00AF6190" w:rsidRPr="008F30A3" w:rsidRDefault="00AF6190" w:rsidP="00B764AC">
            <w:pPr>
              <w:autoSpaceDE w:val="0"/>
              <w:autoSpaceDN w:val="0"/>
              <w:adjustRightInd w:val="0"/>
              <w:spacing w:before="80"/>
              <w:ind w:right="68"/>
              <w:rPr>
                <w:rFonts w:cs="Arial"/>
                <w:sz w:val="20"/>
                <w:szCs w:val="20"/>
              </w:rPr>
            </w:pPr>
            <w:r w:rsidRPr="008F30A3">
              <w:rPr>
                <w:rFonts w:cs="Arial"/>
                <w:sz w:val="20"/>
                <w:szCs w:val="20"/>
              </w:rPr>
              <w:t>- tlačna trdnost</w:t>
            </w:r>
          </w:p>
        </w:tc>
        <w:tc>
          <w:tcPr>
            <w:tcW w:w="2164" w:type="dxa"/>
            <w:tcBorders>
              <w:bottom w:val="nil"/>
            </w:tcBorders>
            <w:shd w:val="clear" w:color="auto" w:fill="auto"/>
          </w:tcPr>
          <w:p w14:paraId="562E013C"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kategorija I</w:t>
            </w:r>
          </w:p>
        </w:tc>
        <w:tc>
          <w:tcPr>
            <w:tcW w:w="2252" w:type="dxa"/>
            <w:tcBorders>
              <w:bottom w:val="nil"/>
            </w:tcBorders>
            <w:shd w:val="clear" w:color="auto" w:fill="auto"/>
          </w:tcPr>
          <w:p w14:paraId="3DF233BD"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SIST EN 772-1</w:t>
            </w:r>
          </w:p>
        </w:tc>
      </w:tr>
      <w:tr w:rsidR="00AF6190" w:rsidRPr="008F30A3" w14:paraId="5A3D4107" w14:textId="77777777" w:rsidTr="00B764AC">
        <w:trPr>
          <w:jc w:val="center"/>
        </w:trPr>
        <w:tc>
          <w:tcPr>
            <w:tcW w:w="2518" w:type="dxa"/>
            <w:tcBorders>
              <w:top w:val="nil"/>
            </w:tcBorders>
            <w:shd w:val="clear" w:color="auto" w:fill="auto"/>
          </w:tcPr>
          <w:p w14:paraId="132C412B" w14:textId="77777777" w:rsidR="00AF6190" w:rsidRPr="008F30A3" w:rsidRDefault="00AF6190" w:rsidP="00B764AC">
            <w:pPr>
              <w:autoSpaceDE w:val="0"/>
              <w:autoSpaceDN w:val="0"/>
              <w:adjustRightInd w:val="0"/>
              <w:spacing w:after="80"/>
              <w:ind w:right="68"/>
              <w:rPr>
                <w:rFonts w:cs="Arial"/>
                <w:sz w:val="20"/>
                <w:szCs w:val="20"/>
              </w:rPr>
            </w:pPr>
            <w:r w:rsidRPr="008F30A3">
              <w:rPr>
                <w:rFonts w:cs="Arial"/>
                <w:sz w:val="20"/>
                <w:szCs w:val="20"/>
              </w:rPr>
              <w:t>- obstojnost</w:t>
            </w:r>
          </w:p>
        </w:tc>
        <w:tc>
          <w:tcPr>
            <w:tcW w:w="2164" w:type="dxa"/>
            <w:tcBorders>
              <w:top w:val="nil"/>
            </w:tcBorders>
            <w:shd w:val="clear" w:color="auto" w:fill="auto"/>
          </w:tcPr>
          <w:p w14:paraId="23CCD85A"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obstojen</w:t>
            </w:r>
          </w:p>
        </w:tc>
        <w:tc>
          <w:tcPr>
            <w:tcW w:w="2252" w:type="dxa"/>
            <w:tcBorders>
              <w:top w:val="nil"/>
            </w:tcBorders>
            <w:shd w:val="clear" w:color="auto" w:fill="auto"/>
          </w:tcPr>
          <w:p w14:paraId="0494C459"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SIST EN 772-18</w:t>
            </w:r>
          </w:p>
        </w:tc>
      </w:tr>
    </w:tbl>
    <w:p w14:paraId="7AF49A4F" w14:textId="77777777" w:rsidR="00AF6190" w:rsidRPr="008F30A3" w:rsidRDefault="00AF6190" w:rsidP="00AF6190">
      <w:pPr>
        <w:autoSpaceDE w:val="0"/>
        <w:autoSpaceDN w:val="0"/>
        <w:adjustRightInd w:val="0"/>
        <w:rPr>
          <w:rFonts w:cs="Arial"/>
          <w:sz w:val="20"/>
          <w:szCs w:val="20"/>
        </w:rPr>
      </w:pPr>
    </w:p>
    <w:p w14:paraId="14D0B0B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2517A15D" w14:textId="77777777" w:rsidR="00AF6190" w:rsidRPr="008F30A3" w:rsidRDefault="00AF6190" w:rsidP="00AF6190">
      <w:pPr>
        <w:pStyle w:val="Naslov4"/>
        <w:keepLines w:val="0"/>
        <w:widowControl/>
        <w:spacing w:before="240" w:after="60"/>
        <w:ind w:left="862" w:hanging="862"/>
        <w:contextualSpacing w:val="0"/>
      </w:pPr>
      <w:r w:rsidRPr="008F30A3">
        <w:t>Opečni zidaki</w:t>
      </w:r>
    </w:p>
    <w:p w14:paraId="16963A90" w14:textId="77777777" w:rsidR="00AF6190" w:rsidRPr="008F30A3" w:rsidRDefault="00AF6190" w:rsidP="00AF6190">
      <w:pPr>
        <w:autoSpaceDE w:val="0"/>
        <w:autoSpaceDN w:val="0"/>
        <w:adjustRightInd w:val="0"/>
        <w:rPr>
          <w:rFonts w:cs="Arial"/>
          <w:sz w:val="20"/>
          <w:szCs w:val="20"/>
        </w:rPr>
      </w:pPr>
    </w:p>
    <w:p w14:paraId="1C516E9F"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Opečni zidaki, ki se uporabljajo za oblaganje oziroma zidanje, morajo ustrezati zahtevam standarda SIST EN 771-1. Če ni v projektni dokumentaciji drugače določeno, morajo ustrezati zahtevam, navedenim v preglednici 5.31.</w:t>
      </w:r>
    </w:p>
    <w:p w14:paraId="7B0D8819" w14:textId="77777777" w:rsidR="00AF6190" w:rsidRPr="008F30A3" w:rsidRDefault="00AF6190" w:rsidP="00AF6190">
      <w:pPr>
        <w:autoSpaceDE w:val="0"/>
        <w:autoSpaceDN w:val="0"/>
        <w:adjustRightInd w:val="0"/>
        <w:rPr>
          <w:rFonts w:cs="Arial"/>
          <w:sz w:val="20"/>
          <w:szCs w:val="20"/>
        </w:rPr>
      </w:pPr>
    </w:p>
    <w:p w14:paraId="512B2C1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Preglednica 5.31: Zahteve za opečne zidake</w:t>
      </w:r>
    </w:p>
    <w:p w14:paraId="0046E4FE" w14:textId="77777777" w:rsidR="00AF6190" w:rsidRPr="008F30A3" w:rsidRDefault="00AF6190" w:rsidP="00AF6190">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164"/>
        <w:gridCol w:w="2252"/>
      </w:tblGrid>
      <w:tr w:rsidR="00AF6190" w:rsidRPr="008F30A3" w14:paraId="12206824" w14:textId="77777777" w:rsidTr="00B764AC">
        <w:trPr>
          <w:jc w:val="center"/>
        </w:trPr>
        <w:tc>
          <w:tcPr>
            <w:tcW w:w="2500" w:type="dxa"/>
            <w:shd w:val="clear" w:color="auto" w:fill="auto"/>
          </w:tcPr>
          <w:p w14:paraId="3ACBA310" w14:textId="77777777" w:rsidR="00AF6190" w:rsidRPr="008F30A3" w:rsidRDefault="00AF6190" w:rsidP="00B764AC">
            <w:pPr>
              <w:autoSpaceDE w:val="0"/>
              <w:autoSpaceDN w:val="0"/>
              <w:adjustRightInd w:val="0"/>
              <w:spacing w:before="80" w:after="80"/>
              <w:ind w:right="68"/>
              <w:rPr>
                <w:rFonts w:cs="Arial"/>
                <w:sz w:val="20"/>
                <w:szCs w:val="20"/>
              </w:rPr>
            </w:pPr>
            <w:r w:rsidRPr="008F30A3">
              <w:rPr>
                <w:rFonts w:cs="Arial"/>
                <w:sz w:val="20"/>
                <w:szCs w:val="20"/>
              </w:rPr>
              <w:t>Lastnost materiala</w:t>
            </w:r>
          </w:p>
        </w:tc>
        <w:tc>
          <w:tcPr>
            <w:tcW w:w="2164" w:type="dxa"/>
            <w:shd w:val="clear" w:color="auto" w:fill="auto"/>
          </w:tcPr>
          <w:p w14:paraId="313B7EE5"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Zahtevana vrednost</w:t>
            </w:r>
          </w:p>
        </w:tc>
        <w:tc>
          <w:tcPr>
            <w:tcW w:w="2252" w:type="dxa"/>
            <w:shd w:val="clear" w:color="auto" w:fill="auto"/>
          </w:tcPr>
          <w:p w14:paraId="527FF680" w14:textId="77777777" w:rsidR="00AF6190" w:rsidRPr="008F30A3" w:rsidRDefault="00AF6190" w:rsidP="00B764AC">
            <w:pPr>
              <w:autoSpaceDE w:val="0"/>
              <w:autoSpaceDN w:val="0"/>
              <w:adjustRightInd w:val="0"/>
              <w:spacing w:before="80" w:after="80"/>
              <w:ind w:right="68"/>
              <w:jc w:val="center"/>
              <w:rPr>
                <w:rFonts w:cs="Arial"/>
                <w:sz w:val="20"/>
                <w:szCs w:val="20"/>
              </w:rPr>
            </w:pPr>
            <w:r w:rsidRPr="008F30A3">
              <w:rPr>
                <w:rFonts w:cs="Arial"/>
                <w:sz w:val="20"/>
                <w:szCs w:val="20"/>
              </w:rPr>
              <w:t>Postopek za preskus</w:t>
            </w:r>
          </w:p>
        </w:tc>
      </w:tr>
      <w:tr w:rsidR="00AF6190" w:rsidRPr="008F30A3" w14:paraId="33691BF8" w14:textId="77777777" w:rsidTr="00B764AC">
        <w:trPr>
          <w:jc w:val="center"/>
        </w:trPr>
        <w:tc>
          <w:tcPr>
            <w:tcW w:w="2500" w:type="dxa"/>
            <w:tcBorders>
              <w:bottom w:val="nil"/>
            </w:tcBorders>
            <w:shd w:val="clear" w:color="auto" w:fill="auto"/>
          </w:tcPr>
          <w:p w14:paraId="0047E62D" w14:textId="77777777" w:rsidR="00AF6190" w:rsidRPr="008F30A3" w:rsidRDefault="00AF6190" w:rsidP="00B764AC">
            <w:pPr>
              <w:autoSpaceDE w:val="0"/>
              <w:autoSpaceDN w:val="0"/>
              <w:adjustRightInd w:val="0"/>
              <w:spacing w:before="80"/>
              <w:ind w:right="68"/>
              <w:rPr>
                <w:rFonts w:cs="Arial"/>
                <w:sz w:val="20"/>
                <w:szCs w:val="20"/>
              </w:rPr>
            </w:pPr>
            <w:r w:rsidRPr="008F30A3">
              <w:rPr>
                <w:rFonts w:cs="Arial"/>
                <w:sz w:val="20"/>
                <w:szCs w:val="20"/>
              </w:rPr>
              <w:t>- tlačna trdnost</w:t>
            </w:r>
          </w:p>
        </w:tc>
        <w:tc>
          <w:tcPr>
            <w:tcW w:w="2164" w:type="dxa"/>
            <w:tcBorders>
              <w:bottom w:val="nil"/>
            </w:tcBorders>
            <w:shd w:val="clear" w:color="auto" w:fill="auto"/>
          </w:tcPr>
          <w:p w14:paraId="61560F8E"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kategorija I</w:t>
            </w:r>
          </w:p>
        </w:tc>
        <w:tc>
          <w:tcPr>
            <w:tcW w:w="2252" w:type="dxa"/>
            <w:tcBorders>
              <w:bottom w:val="nil"/>
            </w:tcBorders>
            <w:shd w:val="clear" w:color="auto" w:fill="auto"/>
          </w:tcPr>
          <w:p w14:paraId="3D9FB82B" w14:textId="77777777" w:rsidR="00AF6190" w:rsidRPr="008F30A3" w:rsidRDefault="00AF6190" w:rsidP="00B764AC">
            <w:pPr>
              <w:autoSpaceDE w:val="0"/>
              <w:autoSpaceDN w:val="0"/>
              <w:adjustRightInd w:val="0"/>
              <w:spacing w:before="80"/>
              <w:ind w:right="68"/>
              <w:jc w:val="center"/>
              <w:rPr>
                <w:rFonts w:cs="Arial"/>
                <w:sz w:val="20"/>
                <w:szCs w:val="20"/>
              </w:rPr>
            </w:pPr>
            <w:r w:rsidRPr="008F30A3">
              <w:rPr>
                <w:rFonts w:cs="Arial"/>
                <w:sz w:val="20"/>
                <w:szCs w:val="20"/>
              </w:rPr>
              <w:t>SIST EN 772-1</w:t>
            </w:r>
          </w:p>
        </w:tc>
      </w:tr>
      <w:tr w:rsidR="00AF6190" w:rsidRPr="008F30A3" w14:paraId="095A9B24" w14:textId="77777777" w:rsidTr="00B764AC">
        <w:trPr>
          <w:jc w:val="center"/>
        </w:trPr>
        <w:tc>
          <w:tcPr>
            <w:tcW w:w="2500" w:type="dxa"/>
            <w:tcBorders>
              <w:top w:val="nil"/>
              <w:bottom w:val="nil"/>
            </w:tcBorders>
            <w:shd w:val="clear" w:color="auto" w:fill="auto"/>
          </w:tcPr>
          <w:p w14:paraId="6262C478" w14:textId="77777777" w:rsidR="00AF6190" w:rsidRPr="008F30A3" w:rsidRDefault="00AF6190" w:rsidP="00B764AC">
            <w:pPr>
              <w:autoSpaceDE w:val="0"/>
              <w:autoSpaceDN w:val="0"/>
              <w:adjustRightInd w:val="0"/>
              <w:ind w:right="66"/>
              <w:rPr>
                <w:rFonts w:cs="Arial"/>
                <w:sz w:val="20"/>
                <w:szCs w:val="20"/>
              </w:rPr>
            </w:pPr>
            <w:r w:rsidRPr="008F30A3">
              <w:rPr>
                <w:rFonts w:cs="Arial"/>
                <w:sz w:val="20"/>
                <w:szCs w:val="20"/>
              </w:rPr>
              <w:t>- vodotopne soli</w:t>
            </w:r>
          </w:p>
        </w:tc>
        <w:tc>
          <w:tcPr>
            <w:tcW w:w="2164" w:type="dxa"/>
            <w:tcBorders>
              <w:top w:val="nil"/>
              <w:bottom w:val="nil"/>
            </w:tcBorders>
            <w:shd w:val="clear" w:color="auto" w:fill="auto"/>
          </w:tcPr>
          <w:p w14:paraId="02182576" w14:textId="77777777" w:rsidR="00AF6190" w:rsidRPr="008F30A3" w:rsidRDefault="00AF6190" w:rsidP="00B764AC">
            <w:pPr>
              <w:autoSpaceDE w:val="0"/>
              <w:autoSpaceDN w:val="0"/>
              <w:adjustRightInd w:val="0"/>
              <w:ind w:right="66"/>
              <w:jc w:val="center"/>
              <w:rPr>
                <w:rFonts w:cs="Arial"/>
                <w:sz w:val="20"/>
                <w:szCs w:val="20"/>
              </w:rPr>
            </w:pPr>
            <w:r w:rsidRPr="008F30A3">
              <w:rPr>
                <w:rFonts w:cs="Arial"/>
                <w:sz w:val="20"/>
                <w:szCs w:val="20"/>
              </w:rPr>
              <w:t>S2</w:t>
            </w:r>
          </w:p>
        </w:tc>
        <w:tc>
          <w:tcPr>
            <w:tcW w:w="2252" w:type="dxa"/>
            <w:tcBorders>
              <w:top w:val="nil"/>
              <w:bottom w:val="nil"/>
            </w:tcBorders>
            <w:shd w:val="clear" w:color="auto" w:fill="auto"/>
          </w:tcPr>
          <w:p w14:paraId="7361C8A0" w14:textId="77777777" w:rsidR="00AF6190" w:rsidRPr="008F30A3" w:rsidRDefault="00AF6190" w:rsidP="00B764AC">
            <w:pPr>
              <w:autoSpaceDE w:val="0"/>
              <w:autoSpaceDN w:val="0"/>
              <w:adjustRightInd w:val="0"/>
              <w:ind w:right="66"/>
              <w:jc w:val="center"/>
              <w:rPr>
                <w:rFonts w:cs="Arial"/>
                <w:sz w:val="20"/>
                <w:szCs w:val="20"/>
              </w:rPr>
            </w:pPr>
            <w:r w:rsidRPr="008F30A3">
              <w:rPr>
                <w:rFonts w:cs="Arial"/>
                <w:sz w:val="20"/>
                <w:szCs w:val="20"/>
              </w:rPr>
              <w:t>SIST EN 772-5</w:t>
            </w:r>
          </w:p>
        </w:tc>
      </w:tr>
      <w:tr w:rsidR="00AF6190" w:rsidRPr="008F30A3" w14:paraId="07560C1B" w14:textId="77777777" w:rsidTr="00B764AC">
        <w:trPr>
          <w:jc w:val="center"/>
        </w:trPr>
        <w:tc>
          <w:tcPr>
            <w:tcW w:w="2500" w:type="dxa"/>
            <w:tcBorders>
              <w:top w:val="nil"/>
            </w:tcBorders>
            <w:shd w:val="clear" w:color="auto" w:fill="auto"/>
          </w:tcPr>
          <w:p w14:paraId="73FE659A" w14:textId="77777777" w:rsidR="00AF6190" w:rsidRPr="008F30A3" w:rsidRDefault="00AF6190" w:rsidP="00B764AC">
            <w:pPr>
              <w:autoSpaceDE w:val="0"/>
              <w:autoSpaceDN w:val="0"/>
              <w:adjustRightInd w:val="0"/>
              <w:spacing w:after="80"/>
              <w:ind w:right="68"/>
              <w:rPr>
                <w:rFonts w:cs="Arial"/>
                <w:sz w:val="20"/>
                <w:szCs w:val="20"/>
              </w:rPr>
            </w:pPr>
            <w:r w:rsidRPr="008F30A3">
              <w:rPr>
                <w:rFonts w:cs="Arial"/>
                <w:sz w:val="20"/>
                <w:szCs w:val="20"/>
              </w:rPr>
              <w:t>- obstojnost</w:t>
            </w:r>
          </w:p>
        </w:tc>
        <w:tc>
          <w:tcPr>
            <w:tcW w:w="2164" w:type="dxa"/>
            <w:tcBorders>
              <w:top w:val="nil"/>
            </w:tcBorders>
            <w:shd w:val="clear" w:color="auto" w:fill="auto"/>
          </w:tcPr>
          <w:p w14:paraId="018CC7A0"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F2</w:t>
            </w:r>
          </w:p>
        </w:tc>
        <w:tc>
          <w:tcPr>
            <w:tcW w:w="2252" w:type="dxa"/>
            <w:tcBorders>
              <w:top w:val="nil"/>
            </w:tcBorders>
            <w:shd w:val="clear" w:color="auto" w:fill="auto"/>
          </w:tcPr>
          <w:p w14:paraId="10D2F036" w14:textId="77777777" w:rsidR="00AF6190" w:rsidRPr="008F30A3" w:rsidRDefault="00AF6190" w:rsidP="00B764AC">
            <w:pPr>
              <w:autoSpaceDE w:val="0"/>
              <w:autoSpaceDN w:val="0"/>
              <w:adjustRightInd w:val="0"/>
              <w:spacing w:after="80"/>
              <w:ind w:right="68"/>
              <w:jc w:val="center"/>
              <w:rPr>
                <w:rFonts w:cs="Arial"/>
                <w:sz w:val="20"/>
                <w:szCs w:val="20"/>
              </w:rPr>
            </w:pPr>
            <w:r w:rsidRPr="008F30A3">
              <w:rPr>
                <w:rFonts w:cs="Arial"/>
                <w:sz w:val="20"/>
                <w:szCs w:val="20"/>
              </w:rPr>
              <w:t>SIST EN 772-18</w:t>
            </w:r>
          </w:p>
        </w:tc>
      </w:tr>
    </w:tbl>
    <w:p w14:paraId="0B1B278A" w14:textId="77777777" w:rsidR="00AF6190" w:rsidRPr="008F30A3" w:rsidRDefault="00AF6190" w:rsidP="00AF6190">
      <w:pPr>
        <w:autoSpaceDE w:val="0"/>
        <w:autoSpaceDN w:val="0"/>
        <w:adjustRightInd w:val="0"/>
        <w:rPr>
          <w:rFonts w:cs="Arial"/>
          <w:sz w:val="20"/>
          <w:szCs w:val="20"/>
        </w:rPr>
      </w:pPr>
    </w:p>
    <w:p w14:paraId="2BC88C0C"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Opečni zidaki morajo biti deklarirani kot zidaki</w:t>
      </w:r>
      <w:proofErr w:type="gramStart"/>
      <w:r w:rsidRPr="008F30A3">
        <w:rPr>
          <w:rFonts w:cs="Arial"/>
          <w:sz w:val="20"/>
          <w:szCs w:val="20"/>
        </w:rPr>
        <w:t xml:space="preserve"> primerni</w:t>
      </w:r>
      <w:proofErr w:type="gramEnd"/>
      <w:r w:rsidRPr="008F30A3">
        <w:rPr>
          <w:rFonts w:cs="Arial"/>
          <w:sz w:val="20"/>
          <w:szCs w:val="20"/>
        </w:rPr>
        <w:t xml:space="preserve"> za inženirske objekte.</w:t>
      </w:r>
    </w:p>
    <w:p w14:paraId="47B17F50" w14:textId="77777777" w:rsidR="00AF6190" w:rsidRPr="008F30A3" w:rsidRDefault="00AF6190" w:rsidP="00AF6190">
      <w:pPr>
        <w:autoSpaceDE w:val="0"/>
        <w:autoSpaceDN w:val="0"/>
        <w:adjustRightInd w:val="0"/>
        <w:rPr>
          <w:rFonts w:cs="Arial"/>
          <w:sz w:val="20"/>
          <w:szCs w:val="20"/>
        </w:rPr>
      </w:pPr>
    </w:p>
    <w:p w14:paraId="7F6E052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3AC98117" w14:textId="77777777" w:rsidR="00AF6190" w:rsidRPr="008F30A3" w:rsidRDefault="00AF6190" w:rsidP="00AF6190">
      <w:pPr>
        <w:pStyle w:val="Naslov4"/>
        <w:keepLines w:val="0"/>
        <w:widowControl/>
        <w:spacing w:before="240" w:after="60"/>
        <w:ind w:left="862" w:hanging="862"/>
        <w:contextualSpacing w:val="0"/>
      </w:pPr>
      <w:r w:rsidRPr="008F30A3">
        <w:t>Malta za zidanje</w:t>
      </w:r>
    </w:p>
    <w:p w14:paraId="5F6A1F01" w14:textId="77777777" w:rsidR="00AF6190" w:rsidRPr="008F30A3" w:rsidRDefault="00AF6190" w:rsidP="00AF6190">
      <w:pPr>
        <w:autoSpaceDE w:val="0"/>
        <w:autoSpaceDN w:val="0"/>
        <w:adjustRightInd w:val="0"/>
        <w:rPr>
          <w:rFonts w:cs="Arial"/>
          <w:sz w:val="20"/>
          <w:szCs w:val="20"/>
        </w:rPr>
      </w:pPr>
    </w:p>
    <w:p w14:paraId="0534466E"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Malta, ki se uporablja za oblaganje oziroma zidanje, mora ustrezati zahtevam standarda SIST EN 998-2. Zahteve glede lastnosti malte določi projektant v projektni dokumentaciji.</w:t>
      </w:r>
    </w:p>
    <w:p w14:paraId="417E8E00" w14:textId="77777777" w:rsidR="00AF6190" w:rsidRPr="008F30A3" w:rsidRDefault="00AF6190" w:rsidP="00AF6190">
      <w:pPr>
        <w:autoSpaceDE w:val="0"/>
        <w:autoSpaceDN w:val="0"/>
        <w:adjustRightInd w:val="0"/>
        <w:rPr>
          <w:rFonts w:cs="Arial"/>
          <w:sz w:val="20"/>
          <w:szCs w:val="20"/>
        </w:rPr>
      </w:pPr>
    </w:p>
    <w:p w14:paraId="2F1A7E00"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Dodatno mora biti malta, ki se uporablja za oblaganje oziroma zidanje objektov na prostem, skladno s standardom deklarirana kot »primerna za ostre </w:t>
      </w:r>
      <w:proofErr w:type="gramStart"/>
      <w:r w:rsidRPr="008F30A3">
        <w:rPr>
          <w:rFonts w:cs="Arial"/>
          <w:sz w:val="20"/>
          <w:szCs w:val="20"/>
        </w:rPr>
        <w:t>klimatske</w:t>
      </w:r>
      <w:proofErr w:type="gramEnd"/>
      <w:r w:rsidRPr="008F30A3">
        <w:rPr>
          <w:rFonts w:cs="Arial"/>
          <w:sz w:val="20"/>
          <w:szCs w:val="20"/>
        </w:rPr>
        <w:t xml:space="preserve"> pogoje«.</w:t>
      </w:r>
    </w:p>
    <w:p w14:paraId="2660A456" w14:textId="77777777" w:rsidR="00AF6190" w:rsidRPr="008F30A3" w:rsidRDefault="00AF6190" w:rsidP="00AF6190">
      <w:pPr>
        <w:autoSpaceDE w:val="0"/>
        <w:autoSpaceDN w:val="0"/>
        <w:adjustRightInd w:val="0"/>
        <w:rPr>
          <w:rFonts w:cs="Arial"/>
          <w:sz w:val="20"/>
          <w:szCs w:val="20"/>
        </w:rPr>
      </w:pPr>
    </w:p>
    <w:p w14:paraId="648D450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lastRenderedPageBreak/>
        <w:t>Zagotavljanje kakovosti in potrjevanje skladnosti poteka skladno s sistemom 2+.</w:t>
      </w:r>
    </w:p>
    <w:p w14:paraId="1A9D9920" w14:textId="77777777" w:rsidR="00AF6190" w:rsidRPr="008F30A3" w:rsidRDefault="00AF6190" w:rsidP="00AF6190">
      <w:pPr>
        <w:pStyle w:val="Naslov4"/>
        <w:keepLines w:val="0"/>
        <w:widowControl/>
        <w:spacing w:before="240" w:after="60"/>
        <w:ind w:left="862" w:hanging="862"/>
        <w:contextualSpacing w:val="0"/>
      </w:pPr>
      <w:r w:rsidRPr="008F30A3">
        <w:t>Malta za omete</w:t>
      </w:r>
    </w:p>
    <w:p w14:paraId="2B081EF8" w14:textId="77777777" w:rsidR="00AF6190" w:rsidRPr="008F30A3" w:rsidRDefault="00AF6190" w:rsidP="00AF6190">
      <w:pPr>
        <w:autoSpaceDE w:val="0"/>
        <w:autoSpaceDN w:val="0"/>
        <w:adjustRightInd w:val="0"/>
        <w:rPr>
          <w:rFonts w:cs="Arial"/>
          <w:sz w:val="20"/>
          <w:szCs w:val="20"/>
        </w:rPr>
      </w:pPr>
    </w:p>
    <w:p w14:paraId="7198C85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Malta, ki se uporablja za omete, mora ustrezati zahtevam standarda SIST EN 998-1. Zahteve glede lastnosti malte določi projektant v projektni dokumentaciji.</w:t>
      </w:r>
    </w:p>
    <w:p w14:paraId="0D4B8170" w14:textId="77777777" w:rsidR="00AF6190" w:rsidRPr="008F30A3" w:rsidRDefault="00AF6190" w:rsidP="00AF6190">
      <w:pPr>
        <w:autoSpaceDE w:val="0"/>
        <w:autoSpaceDN w:val="0"/>
        <w:adjustRightInd w:val="0"/>
        <w:rPr>
          <w:rFonts w:cs="Arial"/>
          <w:sz w:val="20"/>
          <w:szCs w:val="20"/>
        </w:rPr>
      </w:pPr>
    </w:p>
    <w:p w14:paraId="24B15DA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Ne glede na določila projektne dokumentacije mora malta za omete ustrezati </w:t>
      </w:r>
      <w:proofErr w:type="spellStart"/>
      <w:r w:rsidRPr="008F30A3">
        <w:rPr>
          <w:rFonts w:cs="Arial"/>
          <w:sz w:val="20"/>
          <w:szCs w:val="20"/>
        </w:rPr>
        <w:t>katakteristikam</w:t>
      </w:r>
      <w:proofErr w:type="spellEnd"/>
      <w:r w:rsidRPr="008F30A3">
        <w:rPr>
          <w:rFonts w:cs="Arial"/>
          <w:sz w:val="20"/>
          <w:szCs w:val="20"/>
        </w:rPr>
        <w:t>, določenim v preglednici 5.32.</w:t>
      </w:r>
    </w:p>
    <w:p w14:paraId="4362EA2C" w14:textId="77777777" w:rsidR="00AF6190" w:rsidRPr="008F30A3" w:rsidRDefault="00AF6190" w:rsidP="00AF6190">
      <w:pPr>
        <w:autoSpaceDE w:val="0"/>
        <w:autoSpaceDN w:val="0"/>
        <w:adjustRightInd w:val="0"/>
        <w:rPr>
          <w:rFonts w:cs="Arial"/>
          <w:sz w:val="20"/>
          <w:szCs w:val="20"/>
        </w:rPr>
      </w:pPr>
    </w:p>
    <w:p w14:paraId="44BE624A"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Dodatno mora biti malta, ki se uporablja za ometavanje objektov na prostem, skladno s standardom deklarirana kot »primerna za ostre </w:t>
      </w:r>
      <w:proofErr w:type="gramStart"/>
      <w:r w:rsidRPr="008F30A3">
        <w:rPr>
          <w:rFonts w:cs="Arial"/>
          <w:sz w:val="20"/>
          <w:szCs w:val="20"/>
        </w:rPr>
        <w:t>klimatske</w:t>
      </w:r>
      <w:proofErr w:type="gramEnd"/>
      <w:r w:rsidRPr="008F30A3">
        <w:rPr>
          <w:rFonts w:cs="Arial"/>
          <w:sz w:val="20"/>
          <w:szCs w:val="20"/>
        </w:rPr>
        <w:t xml:space="preserve"> pogoje«.</w:t>
      </w:r>
    </w:p>
    <w:p w14:paraId="56CD9596" w14:textId="77777777" w:rsidR="00AF6190" w:rsidRPr="008F30A3" w:rsidRDefault="00AF6190" w:rsidP="00AF6190">
      <w:pPr>
        <w:autoSpaceDE w:val="0"/>
        <w:autoSpaceDN w:val="0"/>
        <w:adjustRightInd w:val="0"/>
        <w:rPr>
          <w:rFonts w:cs="Arial"/>
          <w:sz w:val="20"/>
          <w:szCs w:val="20"/>
        </w:rPr>
      </w:pPr>
    </w:p>
    <w:p w14:paraId="27F07A21"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4F8A0746" w14:textId="77777777" w:rsidR="00AF6190" w:rsidRPr="008F30A3" w:rsidRDefault="00AF6190" w:rsidP="00AF6190">
      <w:pPr>
        <w:autoSpaceDE w:val="0"/>
        <w:autoSpaceDN w:val="0"/>
        <w:adjustRightInd w:val="0"/>
        <w:rPr>
          <w:rFonts w:cs="Arial"/>
          <w:sz w:val="20"/>
          <w:szCs w:val="20"/>
        </w:rPr>
      </w:pPr>
    </w:p>
    <w:p w14:paraId="7D45E69C" w14:textId="77777777" w:rsidR="00AF6190" w:rsidRPr="008F30A3" w:rsidRDefault="00AF6190" w:rsidP="00AF6190">
      <w:pPr>
        <w:pStyle w:val="Napis"/>
        <w:rPr>
          <w:rFonts w:cs="Arial"/>
        </w:rPr>
      </w:pPr>
      <w:r w:rsidRPr="008F30A3">
        <w:t>Preglednica 5.32: Zahteve za malto za omete</w:t>
      </w:r>
    </w:p>
    <w:p w14:paraId="7DACFB3C" w14:textId="77777777" w:rsidR="00AF6190" w:rsidRPr="008F30A3" w:rsidRDefault="00AF6190" w:rsidP="00AF6190">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693"/>
      </w:tblGrid>
      <w:tr w:rsidR="00AF6190" w:rsidRPr="008F30A3" w14:paraId="4E938D38" w14:textId="77777777" w:rsidTr="00B764AC">
        <w:trPr>
          <w:jc w:val="center"/>
        </w:trPr>
        <w:tc>
          <w:tcPr>
            <w:tcW w:w="2943" w:type="dxa"/>
            <w:shd w:val="clear" w:color="auto" w:fill="auto"/>
          </w:tcPr>
          <w:p w14:paraId="702F23B5"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Lastnost malte</w:t>
            </w:r>
          </w:p>
        </w:tc>
        <w:tc>
          <w:tcPr>
            <w:tcW w:w="2694" w:type="dxa"/>
            <w:shd w:val="clear" w:color="auto" w:fill="auto"/>
          </w:tcPr>
          <w:p w14:paraId="5B79BAC8"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Zahtevana vrednost</w:t>
            </w:r>
          </w:p>
        </w:tc>
        <w:tc>
          <w:tcPr>
            <w:tcW w:w="2693" w:type="dxa"/>
            <w:shd w:val="clear" w:color="auto" w:fill="auto"/>
          </w:tcPr>
          <w:p w14:paraId="67FF7760" w14:textId="77777777" w:rsidR="00AF6190" w:rsidRPr="008F30A3" w:rsidRDefault="00AF6190" w:rsidP="00B764AC">
            <w:pPr>
              <w:autoSpaceDE w:val="0"/>
              <w:autoSpaceDN w:val="0"/>
              <w:adjustRightInd w:val="0"/>
              <w:spacing w:before="80" w:after="80"/>
              <w:jc w:val="center"/>
              <w:rPr>
                <w:rFonts w:cs="Arial"/>
                <w:sz w:val="20"/>
                <w:szCs w:val="20"/>
              </w:rPr>
            </w:pPr>
            <w:r w:rsidRPr="008F30A3">
              <w:rPr>
                <w:rFonts w:cs="Arial"/>
                <w:sz w:val="20"/>
                <w:szCs w:val="20"/>
              </w:rPr>
              <w:t>Postopek za preskus</w:t>
            </w:r>
          </w:p>
        </w:tc>
      </w:tr>
      <w:tr w:rsidR="00AF6190" w:rsidRPr="008F30A3" w14:paraId="04951F15" w14:textId="77777777" w:rsidTr="00B764AC">
        <w:trPr>
          <w:jc w:val="center"/>
        </w:trPr>
        <w:tc>
          <w:tcPr>
            <w:tcW w:w="2943" w:type="dxa"/>
            <w:tcBorders>
              <w:bottom w:val="nil"/>
            </w:tcBorders>
            <w:shd w:val="clear" w:color="auto" w:fill="auto"/>
          </w:tcPr>
          <w:p w14:paraId="0D9D740A" w14:textId="77777777" w:rsidR="00AF6190" w:rsidRPr="008F30A3" w:rsidRDefault="00AF6190" w:rsidP="00B764AC">
            <w:pPr>
              <w:autoSpaceDE w:val="0"/>
              <w:autoSpaceDN w:val="0"/>
              <w:adjustRightInd w:val="0"/>
              <w:spacing w:before="80"/>
              <w:rPr>
                <w:rFonts w:cs="Arial"/>
                <w:sz w:val="20"/>
                <w:szCs w:val="20"/>
              </w:rPr>
            </w:pPr>
            <w:r w:rsidRPr="008F30A3">
              <w:rPr>
                <w:rFonts w:cs="Arial"/>
                <w:sz w:val="20"/>
                <w:szCs w:val="20"/>
              </w:rPr>
              <w:t>- tlačna trdnost</w:t>
            </w:r>
          </w:p>
        </w:tc>
        <w:tc>
          <w:tcPr>
            <w:tcW w:w="2694" w:type="dxa"/>
            <w:tcBorders>
              <w:bottom w:val="nil"/>
            </w:tcBorders>
            <w:shd w:val="clear" w:color="auto" w:fill="auto"/>
          </w:tcPr>
          <w:p w14:paraId="6C795D2D" w14:textId="77777777" w:rsidR="00AF6190" w:rsidRPr="008F30A3" w:rsidRDefault="00AF6190" w:rsidP="00B764AC">
            <w:pPr>
              <w:autoSpaceDE w:val="0"/>
              <w:autoSpaceDN w:val="0"/>
              <w:adjustRightInd w:val="0"/>
              <w:spacing w:before="80"/>
              <w:jc w:val="center"/>
              <w:rPr>
                <w:rFonts w:cs="Arial"/>
                <w:sz w:val="20"/>
                <w:szCs w:val="20"/>
              </w:rPr>
            </w:pPr>
            <w:proofErr w:type="gramStart"/>
            <w:r w:rsidRPr="008F30A3">
              <w:rPr>
                <w:rFonts w:cs="Arial"/>
                <w:sz w:val="20"/>
                <w:szCs w:val="20"/>
              </w:rPr>
              <w:t>min</w:t>
            </w:r>
            <w:proofErr w:type="gramEnd"/>
            <w:r w:rsidRPr="008F30A3">
              <w:rPr>
                <w:rFonts w:cs="Arial"/>
                <w:sz w:val="20"/>
                <w:szCs w:val="20"/>
              </w:rPr>
              <w:t>. SC II</w:t>
            </w:r>
          </w:p>
        </w:tc>
        <w:tc>
          <w:tcPr>
            <w:tcW w:w="2693" w:type="dxa"/>
            <w:tcBorders>
              <w:bottom w:val="nil"/>
            </w:tcBorders>
            <w:shd w:val="clear" w:color="auto" w:fill="auto"/>
          </w:tcPr>
          <w:p w14:paraId="06F8745F" w14:textId="77777777" w:rsidR="00AF6190" w:rsidRPr="008F30A3" w:rsidRDefault="00AF6190" w:rsidP="00B764AC">
            <w:pPr>
              <w:autoSpaceDE w:val="0"/>
              <w:autoSpaceDN w:val="0"/>
              <w:adjustRightInd w:val="0"/>
              <w:spacing w:before="80"/>
              <w:jc w:val="center"/>
              <w:rPr>
                <w:rFonts w:cs="Arial"/>
                <w:sz w:val="20"/>
                <w:szCs w:val="20"/>
              </w:rPr>
            </w:pPr>
            <w:r w:rsidRPr="008F30A3">
              <w:rPr>
                <w:rFonts w:cs="Arial"/>
                <w:sz w:val="20"/>
                <w:szCs w:val="20"/>
              </w:rPr>
              <w:t>SIST EN 1015-11</w:t>
            </w:r>
          </w:p>
        </w:tc>
      </w:tr>
      <w:tr w:rsidR="00AF6190" w:rsidRPr="008F30A3" w14:paraId="6430EDDC" w14:textId="77777777" w:rsidTr="00B764AC">
        <w:trPr>
          <w:jc w:val="center"/>
        </w:trPr>
        <w:tc>
          <w:tcPr>
            <w:tcW w:w="2943" w:type="dxa"/>
            <w:tcBorders>
              <w:top w:val="nil"/>
              <w:bottom w:val="nil"/>
            </w:tcBorders>
            <w:shd w:val="clear" w:color="auto" w:fill="auto"/>
          </w:tcPr>
          <w:p w14:paraId="67D60F71" w14:textId="77777777" w:rsidR="00AF6190" w:rsidRPr="008F30A3" w:rsidRDefault="00AF6190" w:rsidP="00B764AC">
            <w:pPr>
              <w:autoSpaceDE w:val="0"/>
              <w:autoSpaceDN w:val="0"/>
              <w:adjustRightInd w:val="0"/>
              <w:rPr>
                <w:rFonts w:cs="Arial"/>
                <w:sz w:val="20"/>
                <w:szCs w:val="20"/>
              </w:rPr>
            </w:pPr>
            <w:r w:rsidRPr="008F30A3">
              <w:rPr>
                <w:rFonts w:cs="Arial"/>
                <w:sz w:val="20"/>
                <w:szCs w:val="20"/>
              </w:rPr>
              <w:t>- adhezija po zmrzovanju</w:t>
            </w:r>
          </w:p>
        </w:tc>
        <w:tc>
          <w:tcPr>
            <w:tcW w:w="2694" w:type="dxa"/>
            <w:tcBorders>
              <w:top w:val="nil"/>
              <w:bottom w:val="nil"/>
            </w:tcBorders>
            <w:shd w:val="clear" w:color="auto" w:fill="auto"/>
          </w:tcPr>
          <w:p w14:paraId="1A1B3F57" w14:textId="77777777" w:rsidR="00AF6190" w:rsidRPr="008F30A3" w:rsidRDefault="00AF6190" w:rsidP="00B764AC">
            <w:pPr>
              <w:autoSpaceDE w:val="0"/>
              <w:autoSpaceDN w:val="0"/>
              <w:adjustRightInd w:val="0"/>
              <w:jc w:val="center"/>
              <w:rPr>
                <w:rFonts w:cs="Arial"/>
                <w:sz w:val="20"/>
                <w:szCs w:val="20"/>
              </w:rPr>
            </w:pPr>
            <w:r w:rsidRPr="008F30A3">
              <w:rPr>
                <w:rFonts w:cs="Arial"/>
                <w:sz w:val="20"/>
                <w:szCs w:val="20"/>
              </w:rPr>
              <w:t>(deklaracija proizvajalca)</w:t>
            </w:r>
          </w:p>
        </w:tc>
        <w:tc>
          <w:tcPr>
            <w:tcW w:w="2693" w:type="dxa"/>
            <w:tcBorders>
              <w:top w:val="nil"/>
              <w:bottom w:val="nil"/>
            </w:tcBorders>
            <w:shd w:val="clear" w:color="auto" w:fill="auto"/>
          </w:tcPr>
          <w:p w14:paraId="2259A58E" w14:textId="77777777" w:rsidR="00AF6190" w:rsidRPr="008F30A3" w:rsidRDefault="00AF6190" w:rsidP="00B764AC">
            <w:pPr>
              <w:autoSpaceDE w:val="0"/>
              <w:autoSpaceDN w:val="0"/>
              <w:adjustRightInd w:val="0"/>
              <w:jc w:val="center"/>
              <w:rPr>
                <w:rFonts w:cs="Arial"/>
                <w:sz w:val="20"/>
                <w:szCs w:val="20"/>
              </w:rPr>
            </w:pPr>
            <w:r w:rsidRPr="008F30A3">
              <w:rPr>
                <w:rFonts w:cs="Arial"/>
                <w:sz w:val="20"/>
                <w:szCs w:val="20"/>
              </w:rPr>
              <w:t>SIST EN 1015-21</w:t>
            </w:r>
          </w:p>
        </w:tc>
      </w:tr>
      <w:tr w:rsidR="00AF6190" w:rsidRPr="008F30A3" w14:paraId="4453A89E" w14:textId="77777777" w:rsidTr="00B764AC">
        <w:trPr>
          <w:jc w:val="center"/>
        </w:trPr>
        <w:tc>
          <w:tcPr>
            <w:tcW w:w="2943" w:type="dxa"/>
            <w:tcBorders>
              <w:top w:val="nil"/>
            </w:tcBorders>
            <w:shd w:val="clear" w:color="auto" w:fill="auto"/>
          </w:tcPr>
          <w:p w14:paraId="4421F061" w14:textId="77777777" w:rsidR="00AF6190" w:rsidRPr="008F30A3" w:rsidRDefault="00AF6190" w:rsidP="00B764AC">
            <w:pPr>
              <w:autoSpaceDE w:val="0"/>
              <w:autoSpaceDN w:val="0"/>
              <w:adjustRightInd w:val="0"/>
              <w:spacing w:after="80"/>
              <w:rPr>
                <w:rFonts w:cs="Arial"/>
                <w:sz w:val="20"/>
                <w:szCs w:val="20"/>
              </w:rPr>
            </w:pPr>
            <w:r w:rsidRPr="008F30A3">
              <w:rPr>
                <w:rFonts w:cs="Arial"/>
                <w:sz w:val="20"/>
                <w:szCs w:val="20"/>
              </w:rPr>
              <w:t xml:space="preserve">- kapilarna </w:t>
            </w:r>
            <w:proofErr w:type="spellStart"/>
            <w:r w:rsidRPr="008F30A3">
              <w:rPr>
                <w:rFonts w:cs="Arial"/>
                <w:sz w:val="20"/>
                <w:szCs w:val="20"/>
              </w:rPr>
              <w:t>vodovpojnost</w:t>
            </w:r>
            <w:proofErr w:type="spellEnd"/>
          </w:p>
        </w:tc>
        <w:tc>
          <w:tcPr>
            <w:tcW w:w="2694" w:type="dxa"/>
            <w:tcBorders>
              <w:top w:val="nil"/>
            </w:tcBorders>
            <w:shd w:val="clear" w:color="auto" w:fill="auto"/>
          </w:tcPr>
          <w:p w14:paraId="650FA2CF" w14:textId="77777777" w:rsidR="00AF6190" w:rsidRPr="008F30A3" w:rsidRDefault="00AF6190" w:rsidP="00B764AC">
            <w:pPr>
              <w:autoSpaceDE w:val="0"/>
              <w:autoSpaceDN w:val="0"/>
              <w:adjustRightInd w:val="0"/>
              <w:spacing w:after="80"/>
              <w:jc w:val="center"/>
              <w:rPr>
                <w:rFonts w:cs="Arial"/>
                <w:sz w:val="20"/>
                <w:szCs w:val="20"/>
              </w:rPr>
            </w:pPr>
            <w:proofErr w:type="gramStart"/>
            <w:r w:rsidRPr="008F30A3">
              <w:rPr>
                <w:rFonts w:cs="Arial"/>
                <w:sz w:val="20"/>
                <w:szCs w:val="20"/>
              </w:rPr>
              <w:t>min</w:t>
            </w:r>
            <w:proofErr w:type="gramEnd"/>
            <w:r w:rsidRPr="008F30A3">
              <w:rPr>
                <w:rFonts w:cs="Arial"/>
                <w:sz w:val="20"/>
                <w:szCs w:val="20"/>
              </w:rPr>
              <w:t>. W 1</w:t>
            </w:r>
          </w:p>
        </w:tc>
        <w:tc>
          <w:tcPr>
            <w:tcW w:w="2693" w:type="dxa"/>
            <w:tcBorders>
              <w:top w:val="nil"/>
            </w:tcBorders>
            <w:shd w:val="clear" w:color="auto" w:fill="auto"/>
          </w:tcPr>
          <w:p w14:paraId="23E5DCC8" w14:textId="77777777" w:rsidR="00AF6190" w:rsidRPr="008F30A3" w:rsidRDefault="00AF6190" w:rsidP="00B764AC">
            <w:pPr>
              <w:keepNext/>
              <w:autoSpaceDE w:val="0"/>
              <w:autoSpaceDN w:val="0"/>
              <w:adjustRightInd w:val="0"/>
              <w:spacing w:after="80"/>
              <w:jc w:val="center"/>
              <w:rPr>
                <w:rFonts w:cs="Arial"/>
                <w:sz w:val="20"/>
                <w:szCs w:val="20"/>
              </w:rPr>
            </w:pPr>
            <w:r w:rsidRPr="008F30A3">
              <w:rPr>
                <w:rFonts w:cs="Arial"/>
                <w:sz w:val="20"/>
                <w:szCs w:val="20"/>
              </w:rPr>
              <w:t>SIST EN 1015-18</w:t>
            </w:r>
          </w:p>
        </w:tc>
      </w:tr>
    </w:tbl>
    <w:p w14:paraId="58788592" w14:textId="77777777" w:rsidR="00AF6190" w:rsidRPr="008F30A3" w:rsidRDefault="00AF6190" w:rsidP="00AF6190">
      <w:pPr>
        <w:autoSpaceDE w:val="0"/>
        <w:autoSpaceDN w:val="0"/>
        <w:adjustRightInd w:val="0"/>
        <w:rPr>
          <w:rFonts w:cs="Arial"/>
          <w:sz w:val="20"/>
          <w:szCs w:val="20"/>
        </w:rPr>
      </w:pPr>
    </w:p>
    <w:p w14:paraId="22A91984" w14:textId="77777777" w:rsidR="00AF6190" w:rsidRPr="008F30A3" w:rsidRDefault="00AF6190" w:rsidP="00AF6190">
      <w:pPr>
        <w:pStyle w:val="Naslov3"/>
        <w:keepLines w:val="0"/>
        <w:widowControl/>
        <w:spacing w:before="240" w:after="60"/>
        <w:contextualSpacing w:val="0"/>
      </w:pPr>
      <w:bookmarkStart w:id="12" w:name="_Toc376505191"/>
      <w:bookmarkStart w:id="13" w:name="_Toc132233289"/>
      <w:r w:rsidRPr="008F30A3">
        <w:t>Način izvedbe</w:t>
      </w:r>
      <w:bookmarkEnd w:id="12"/>
      <w:bookmarkEnd w:id="13"/>
    </w:p>
    <w:p w14:paraId="4C44B0DF" w14:textId="77777777" w:rsidR="00AF6190" w:rsidRPr="008F30A3" w:rsidRDefault="00AF6190" w:rsidP="00AF6190">
      <w:pPr>
        <w:pStyle w:val="Naslov4"/>
        <w:keepLines w:val="0"/>
        <w:widowControl/>
        <w:spacing w:before="240" w:after="60"/>
        <w:ind w:left="862" w:hanging="862"/>
        <w:contextualSpacing w:val="0"/>
      </w:pPr>
      <w:r w:rsidRPr="008F30A3">
        <w:t>Pridobivanje materialov</w:t>
      </w:r>
    </w:p>
    <w:p w14:paraId="024245A4" w14:textId="77777777" w:rsidR="00AF6190" w:rsidRPr="008F30A3" w:rsidRDefault="00AF6190" w:rsidP="00AF6190">
      <w:pPr>
        <w:pStyle w:val="SlogArial10ptObojestranskoRazmikvrsticNatanno1125pt"/>
        <w:widowControl w:val="0"/>
        <w:autoSpaceDE w:val="0"/>
        <w:autoSpaceDN w:val="0"/>
        <w:adjustRightInd w:val="0"/>
      </w:pPr>
    </w:p>
    <w:p w14:paraId="437643E6"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Izvajalec mora pravočasno pred </w:t>
      </w:r>
      <w:proofErr w:type="gramStart"/>
      <w:r w:rsidRPr="008F30A3">
        <w:t>pričetkom</w:t>
      </w:r>
      <w:proofErr w:type="gramEnd"/>
      <w:r w:rsidRPr="008F30A3">
        <w:t xml:space="preserve"> izvajanja del v tehnološkem elaboratu posredovati nadzorniku vrste vseh materialov, ki jih namerava uporabiti pri zidarskih in kamnoseških delih, predložiti ustrezna dokazila o kakovosti in dobiti od nadzornika soglasje za uporabo teh materialov.</w:t>
      </w:r>
    </w:p>
    <w:p w14:paraId="2B17A58D" w14:textId="77777777" w:rsidR="00AF6190" w:rsidRPr="008F30A3" w:rsidRDefault="00AF6190" w:rsidP="00AF6190">
      <w:pPr>
        <w:pStyle w:val="SlogArial10ptObojestranskoRazmikvrsticNatanno1125pt"/>
        <w:widowControl w:val="0"/>
        <w:autoSpaceDE w:val="0"/>
        <w:autoSpaceDN w:val="0"/>
        <w:adjustRightInd w:val="0"/>
      </w:pPr>
    </w:p>
    <w:p w14:paraId="4536D848"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Vse v točki 5.7.3 zahtevane lastnosti materialov morajo biti zagotovljene. Materiala, ki navedenim zahtevam ne ustreza, ni dovoljeno vgrajevati.</w:t>
      </w:r>
    </w:p>
    <w:p w14:paraId="641415A0" w14:textId="77777777" w:rsidR="00AF6190" w:rsidRPr="008F30A3" w:rsidRDefault="00AF6190" w:rsidP="00AF6190">
      <w:pPr>
        <w:pStyle w:val="Naslov4"/>
        <w:keepLines w:val="0"/>
        <w:widowControl/>
        <w:spacing w:before="240" w:after="60"/>
        <w:ind w:left="862" w:hanging="862"/>
        <w:contextualSpacing w:val="0"/>
      </w:pPr>
      <w:r w:rsidRPr="008F30A3">
        <w:t>Deponiranje materialov</w:t>
      </w:r>
    </w:p>
    <w:p w14:paraId="718E824C" w14:textId="77777777" w:rsidR="00AF6190" w:rsidRPr="008F30A3" w:rsidRDefault="00AF6190" w:rsidP="00AF6190">
      <w:pPr>
        <w:autoSpaceDE w:val="0"/>
        <w:autoSpaceDN w:val="0"/>
        <w:adjustRightInd w:val="0"/>
        <w:rPr>
          <w:rFonts w:cs="Arial"/>
          <w:sz w:val="20"/>
          <w:szCs w:val="20"/>
        </w:rPr>
      </w:pPr>
    </w:p>
    <w:p w14:paraId="0329A263"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Če izvajalec pred izvajanjem zidarskih in kamnoseških del začasno deponira za to potrebne materiale, mora ustrezne prostore za to zagotoviti in urediti. Pri tem mora upoštevati navodila proizvajalca določenega materiala za uskladiščenje in navodila nadzornika.</w:t>
      </w:r>
    </w:p>
    <w:p w14:paraId="6F475E58" w14:textId="77777777" w:rsidR="00AF6190" w:rsidRPr="008F30A3" w:rsidRDefault="00AF6190" w:rsidP="00AF6190">
      <w:pPr>
        <w:autoSpaceDE w:val="0"/>
        <w:autoSpaceDN w:val="0"/>
        <w:adjustRightInd w:val="0"/>
        <w:rPr>
          <w:rFonts w:cs="Arial"/>
          <w:sz w:val="20"/>
          <w:szCs w:val="20"/>
        </w:rPr>
      </w:pPr>
    </w:p>
    <w:p w14:paraId="1FFB408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Zaloge vseh materialov na </w:t>
      </w:r>
      <w:proofErr w:type="gramStart"/>
      <w:r w:rsidRPr="008F30A3">
        <w:rPr>
          <w:rFonts w:cs="Arial"/>
          <w:sz w:val="20"/>
          <w:szCs w:val="20"/>
        </w:rPr>
        <w:t>deponijah</w:t>
      </w:r>
      <w:proofErr w:type="gramEnd"/>
      <w:r w:rsidRPr="008F30A3">
        <w:rPr>
          <w:rFonts w:cs="Arial"/>
          <w:sz w:val="20"/>
          <w:szCs w:val="20"/>
        </w:rPr>
        <w:t xml:space="preserve"> morajo biti tolikšne, da je zagotovljeno neprekinjeno izvajanje del.</w:t>
      </w:r>
    </w:p>
    <w:p w14:paraId="04E7041D" w14:textId="77777777" w:rsidR="00AF6190" w:rsidRPr="008F30A3" w:rsidRDefault="00AF6190" w:rsidP="00AF6190">
      <w:pPr>
        <w:pStyle w:val="Naslov4"/>
        <w:keepLines w:val="0"/>
        <w:widowControl/>
        <w:spacing w:before="240" w:after="60"/>
        <w:ind w:left="862" w:hanging="862"/>
        <w:contextualSpacing w:val="0"/>
      </w:pPr>
      <w:r w:rsidRPr="008F30A3">
        <w:t>Proizvodnja in kakovost malt za zidanje in za omete</w:t>
      </w:r>
    </w:p>
    <w:p w14:paraId="2D957F30" w14:textId="77777777" w:rsidR="00AF6190" w:rsidRPr="008F30A3" w:rsidRDefault="00AF6190" w:rsidP="00AF6190">
      <w:pPr>
        <w:autoSpaceDE w:val="0"/>
        <w:autoSpaceDN w:val="0"/>
        <w:adjustRightInd w:val="0"/>
        <w:rPr>
          <w:rFonts w:cs="Arial"/>
          <w:sz w:val="20"/>
          <w:szCs w:val="20"/>
        </w:rPr>
      </w:pPr>
    </w:p>
    <w:p w14:paraId="5B3D262F"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Proizvodnja mešanic cementne malte mora praviloma biti strojna in zagotovljena v ustreznem obratu za pripravo mešanic s </w:t>
      </w:r>
      <w:proofErr w:type="spellStart"/>
      <w:r w:rsidRPr="008F30A3">
        <w:rPr>
          <w:rFonts w:cs="Arial"/>
          <w:sz w:val="20"/>
          <w:szCs w:val="20"/>
        </w:rPr>
        <w:t>šaržnim</w:t>
      </w:r>
      <w:proofErr w:type="spellEnd"/>
      <w:r w:rsidRPr="008F30A3">
        <w:rPr>
          <w:rFonts w:cs="Arial"/>
          <w:sz w:val="20"/>
          <w:szCs w:val="20"/>
        </w:rPr>
        <w:t xml:space="preserve"> načinom dela.</w:t>
      </w:r>
    </w:p>
    <w:p w14:paraId="53EEB96E" w14:textId="77777777" w:rsidR="00AF6190" w:rsidRPr="008F30A3" w:rsidRDefault="00AF6190" w:rsidP="00AF6190">
      <w:pPr>
        <w:autoSpaceDE w:val="0"/>
        <w:autoSpaceDN w:val="0"/>
        <w:adjustRightInd w:val="0"/>
        <w:rPr>
          <w:rFonts w:cs="Arial"/>
          <w:sz w:val="20"/>
          <w:szCs w:val="20"/>
        </w:rPr>
      </w:pPr>
    </w:p>
    <w:p w14:paraId="084CA16F"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Čas mešanja in drugi vplivi na kakovost morajo biti tako naravnani, da je zagotovljena enovita mešanica malte.</w:t>
      </w:r>
    </w:p>
    <w:p w14:paraId="7ED9C516" w14:textId="77777777" w:rsidR="00AF6190" w:rsidRPr="008F30A3" w:rsidRDefault="00AF6190" w:rsidP="00AF6190">
      <w:pPr>
        <w:autoSpaceDE w:val="0"/>
        <w:autoSpaceDN w:val="0"/>
        <w:adjustRightInd w:val="0"/>
        <w:rPr>
          <w:rFonts w:cs="Arial"/>
          <w:sz w:val="20"/>
          <w:szCs w:val="20"/>
        </w:rPr>
      </w:pPr>
    </w:p>
    <w:p w14:paraId="036ACBD1"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 delo pri nižjih temperaturah (do + 2</w:t>
      </w:r>
      <w:proofErr w:type="gramStart"/>
      <w:r w:rsidRPr="008F30A3">
        <w:rPr>
          <w:rFonts w:cs="Arial"/>
          <w:sz w:val="20"/>
          <w:szCs w:val="20"/>
        </w:rPr>
        <w:t>°C</w:t>
      </w:r>
      <w:proofErr w:type="gramEnd"/>
      <w:r w:rsidRPr="008F30A3">
        <w:rPr>
          <w:rFonts w:cs="Arial"/>
          <w:sz w:val="20"/>
          <w:szCs w:val="20"/>
        </w:rPr>
        <w:t>) mora biti na obratu za proizvodnjo malte zagotovljena možnost segrevanja zmesi kamnitih zrn in/ali vode do ustrezne temperature, tako da znaša temperatura mešanice sveže malte od 5°C do 30°C.</w:t>
      </w:r>
    </w:p>
    <w:p w14:paraId="3319B6EA" w14:textId="77777777" w:rsidR="00AF6190" w:rsidRPr="008F30A3" w:rsidRDefault="00AF6190" w:rsidP="00AF6190">
      <w:pPr>
        <w:autoSpaceDE w:val="0"/>
        <w:autoSpaceDN w:val="0"/>
        <w:adjustRightInd w:val="0"/>
        <w:rPr>
          <w:rFonts w:cs="Arial"/>
          <w:sz w:val="14"/>
          <w:szCs w:val="14"/>
        </w:rPr>
      </w:pPr>
    </w:p>
    <w:p w14:paraId="7C8B0C5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Obrat za proizvodnjo malte mora biti zaščiten pred atmosferskimi vplivi.</w:t>
      </w:r>
    </w:p>
    <w:p w14:paraId="7D66586C" w14:textId="77777777" w:rsidR="00AF6190" w:rsidRPr="008F30A3" w:rsidRDefault="00AF6190" w:rsidP="00AF6190">
      <w:pPr>
        <w:autoSpaceDE w:val="0"/>
        <w:autoSpaceDN w:val="0"/>
        <w:adjustRightInd w:val="0"/>
        <w:rPr>
          <w:rFonts w:cs="Arial"/>
          <w:sz w:val="20"/>
          <w:szCs w:val="20"/>
        </w:rPr>
      </w:pPr>
    </w:p>
    <w:p w14:paraId="5A5B2530"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V obratu mora biti zagotovljena možnost stalnega vizualnega preverjanja doziranja količin posameznih materialov za proizvodnjo mešanic malte.</w:t>
      </w:r>
    </w:p>
    <w:p w14:paraId="75AE8950" w14:textId="77777777" w:rsidR="00AF6190" w:rsidRPr="008F30A3" w:rsidRDefault="00AF6190" w:rsidP="00AF6190">
      <w:pPr>
        <w:autoSpaceDE w:val="0"/>
        <w:autoSpaceDN w:val="0"/>
        <w:adjustRightInd w:val="0"/>
        <w:rPr>
          <w:rFonts w:cs="Arial"/>
          <w:sz w:val="20"/>
          <w:szCs w:val="20"/>
        </w:rPr>
      </w:pPr>
    </w:p>
    <w:p w14:paraId="43D6AAF6"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Proizvedena mešanica malte se lahko za krajši čas uskladišči v ustreznih silosih na obratu za proizvodnjo ali pa se </w:t>
      </w:r>
      <w:proofErr w:type="gramStart"/>
      <w:r w:rsidRPr="008F30A3">
        <w:rPr>
          <w:rFonts w:cs="Arial"/>
          <w:sz w:val="20"/>
          <w:szCs w:val="20"/>
        </w:rPr>
        <w:t>jo</w:t>
      </w:r>
      <w:proofErr w:type="gramEnd"/>
      <w:r w:rsidRPr="008F30A3">
        <w:rPr>
          <w:rFonts w:cs="Arial"/>
          <w:sz w:val="20"/>
          <w:szCs w:val="20"/>
        </w:rPr>
        <w:t xml:space="preserve"> takoj prepelje na mesto vgrajevanja.</w:t>
      </w:r>
    </w:p>
    <w:p w14:paraId="1D698499" w14:textId="77777777" w:rsidR="00AF6190" w:rsidRPr="008F30A3" w:rsidRDefault="00AF6190" w:rsidP="00AF6190">
      <w:pPr>
        <w:autoSpaceDE w:val="0"/>
        <w:autoSpaceDN w:val="0"/>
        <w:adjustRightInd w:val="0"/>
        <w:rPr>
          <w:rFonts w:cs="Arial"/>
          <w:sz w:val="14"/>
          <w:szCs w:val="14"/>
        </w:rPr>
      </w:pPr>
    </w:p>
    <w:p w14:paraId="7410A44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Izvajalec mora z dokazno proizvodnjo mešanice malte preveriti odobreno predhodno (laboratorijsko) sestavo v proizvodnji na ustreznem obratu. Pri tej dokazni proizvodnji je treba s preskusi, ki jih po naročilu izvajalca del </w:t>
      </w:r>
      <w:proofErr w:type="gramStart"/>
      <w:r w:rsidRPr="008F30A3">
        <w:rPr>
          <w:rFonts w:cs="Arial"/>
          <w:sz w:val="20"/>
          <w:szCs w:val="20"/>
        </w:rPr>
        <w:t>izvrši</w:t>
      </w:r>
      <w:proofErr w:type="gramEnd"/>
      <w:r w:rsidRPr="008F30A3">
        <w:rPr>
          <w:rFonts w:cs="Arial"/>
          <w:sz w:val="20"/>
          <w:szCs w:val="20"/>
        </w:rPr>
        <w:t xml:space="preserve"> izvajalec notranje kontrole kakovosti, ugotoviti ustreznost deponij in obrata za proizvodnjo mešanic malte, oboje v smislu zahtev po teh tehničnih pogojih.</w:t>
      </w:r>
    </w:p>
    <w:p w14:paraId="3D7AB7DE" w14:textId="77777777" w:rsidR="00AF6190" w:rsidRPr="008F30A3" w:rsidRDefault="00AF6190" w:rsidP="00AF6190">
      <w:pPr>
        <w:autoSpaceDE w:val="0"/>
        <w:autoSpaceDN w:val="0"/>
        <w:adjustRightInd w:val="0"/>
        <w:rPr>
          <w:rFonts w:cs="Arial"/>
          <w:sz w:val="20"/>
          <w:szCs w:val="20"/>
        </w:rPr>
      </w:pPr>
    </w:p>
    <w:p w14:paraId="27ECA088" w14:textId="77777777" w:rsidR="00AF6190" w:rsidRPr="008F30A3" w:rsidRDefault="00AF6190" w:rsidP="00AF6190">
      <w:pPr>
        <w:pStyle w:val="SlogArial10ptObojestranskoRazmikvrsticNatanno1125pt"/>
        <w:widowControl w:val="0"/>
        <w:autoSpaceDE w:val="0"/>
        <w:autoSpaceDN w:val="0"/>
        <w:adjustRightInd w:val="0"/>
      </w:pPr>
      <w:r w:rsidRPr="008F30A3">
        <w:t>Nadzornik odobri izvajalcu redno proizvodnjo šele na podlagi ustreznih rezultatov dokazne proizvodnje. Soglasje za neprekinjeno delo vključuje tudi pogoje za lastnosti mešanic malte in pogoje za notranjo kontrolo kakovosti, predvideno s temi tehničnimi pogoji.</w:t>
      </w:r>
    </w:p>
    <w:p w14:paraId="3BD755ED" w14:textId="77777777" w:rsidR="00AF6190" w:rsidRPr="008F30A3" w:rsidRDefault="00AF6190" w:rsidP="00AF6190">
      <w:pPr>
        <w:pStyle w:val="SlogArial10ptObojestranskoRazmikvrsticNatanno1125pt"/>
        <w:widowControl w:val="0"/>
        <w:autoSpaceDE w:val="0"/>
        <w:autoSpaceDN w:val="0"/>
        <w:adjustRightInd w:val="0"/>
      </w:pPr>
    </w:p>
    <w:p w14:paraId="4F083AB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Soglasje za redno proizvodnjo mešanic malte mora vsebovati tudi podrobne zahteve za morebitna dodatna dela.</w:t>
      </w:r>
    </w:p>
    <w:p w14:paraId="09C2561B" w14:textId="77777777" w:rsidR="00AF6190" w:rsidRPr="008F30A3" w:rsidRDefault="00AF6190" w:rsidP="00AF6190">
      <w:pPr>
        <w:autoSpaceDE w:val="0"/>
        <w:autoSpaceDN w:val="0"/>
        <w:adjustRightInd w:val="0"/>
        <w:rPr>
          <w:rFonts w:cs="Arial"/>
          <w:sz w:val="20"/>
          <w:szCs w:val="20"/>
        </w:rPr>
      </w:pPr>
    </w:p>
    <w:p w14:paraId="7F6DFD6E"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Če nastane pri proizvodnji mešanic malte </w:t>
      </w:r>
      <w:proofErr w:type="gramStart"/>
      <w:r w:rsidRPr="008F30A3">
        <w:rPr>
          <w:rFonts w:cs="Arial"/>
          <w:sz w:val="20"/>
          <w:szCs w:val="20"/>
        </w:rPr>
        <w:t>kakršnakoli</w:t>
      </w:r>
      <w:proofErr w:type="gramEnd"/>
      <w:r w:rsidRPr="008F30A3">
        <w:rPr>
          <w:rFonts w:cs="Arial"/>
          <w:sz w:val="20"/>
          <w:szCs w:val="20"/>
        </w:rPr>
        <w:t xml:space="preserve"> sprememba, mora izvajalec v pisni obliki predložiti predlog spremembe nadzorniku. Uveljavi jo lahko šele, ko jo odobri nadzornik.</w:t>
      </w:r>
    </w:p>
    <w:p w14:paraId="39A06AEF" w14:textId="77777777" w:rsidR="00AF6190" w:rsidRPr="008F30A3" w:rsidRDefault="00AF6190" w:rsidP="00AF6190">
      <w:pPr>
        <w:pStyle w:val="Naslov4"/>
        <w:keepLines w:val="0"/>
        <w:widowControl/>
        <w:spacing w:before="240" w:after="60"/>
        <w:ind w:left="862" w:hanging="862"/>
        <w:contextualSpacing w:val="0"/>
      </w:pPr>
      <w:r w:rsidRPr="008F30A3">
        <w:t>Izvajanje del</w:t>
      </w:r>
    </w:p>
    <w:p w14:paraId="5A3323F8" w14:textId="77777777" w:rsidR="00AF6190" w:rsidRPr="008F30A3" w:rsidRDefault="00AF6190" w:rsidP="00AF6190">
      <w:pPr>
        <w:pStyle w:val="Naslov5"/>
        <w:keepLines w:val="0"/>
        <w:widowControl/>
        <w:spacing w:before="240" w:after="60"/>
        <w:ind w:left="1009" w:hanging="1009"/>
        <w:contextualSpacing w:val="0"/>
      </w:pPr>
      <w:r w:rsidRPr="008F30A3">
        <w:t>Zidanje in oblaganje</w:t>
      </w:r>
    </w:p>
    <w:p w14:paraId="76F7D66E" w14:textId="77777777" w:rsidR="00AF6190" w:rsidRPr="008F30A3" w:rsidRDefault="00AF6190" w:rsidP="00AF6190">
      <w:pPr>
        <w:autoSpaceDE w:val="0"/>
        <w:autoSpaceDN w:val="0"/>
        <w:adjustRightInd w:val="0"/>
        <w:rPr>
          <w:rFonts w:cs="Arial"/>
          <w:sz w:val="20"/>
          <w:szCs w:val="20"/>
        </w:rPr>
      </w:pPr>
    </w:p>
    <w:p w14:paraId="1CEA250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Zidanje in oblaganje zidov</w:t>
      </w:r>
    </w:p>
    <w:p w14:paraId="5D9B9379"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z neobdelanim ali obdelanim lomljencem ali klesanim kamnom,</w:t>
      </w:r>
    </w:p>
    <w:p w14:paraId="3475748E"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z ustrezno oblikovanimi </w:t>
      </w:r>
      <w:proofErr w:type="spellStart"/>
      <w:r w:rsidRPr="008F30A3">
        <w:rPr>
          <w:rFonts w:cs="Arial"/>
          <w:sz w:val="20"/>
          <w:szCs w:val="20"/>
        </w:rPr>
        <w:t>predfabriciranimi</w:t>
      </w:r>
      <w:proofErr w:type="spellEnd"/>
      <w:r w:rsidRPr="008F30A3">
        <w:rPr>
          <w:rFonts w:cs="Arial"/>
          <w:sz w:val="20"/>
          <w:szCs w:val="20"/>
        </w:rPr>
        <w:t xml:space="preserve"> elementi ali </w:t>
      </w:r>
    </w:p>
    <w:p w14:paraId="19053F22"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z ustrezno opeko,</w:t>
      </w:r>
    </w:p>
    <w:p w14:paraId="7953C321" w14:textId="77777777" w:rsidR="00AF6190" w:rsidRPr="008F30A3" w:rsidRDefault="00AF6190" w:rsidP="00AF6190">
      <w:pPr>
        <w:autoSpaceDE w:val="0"/>
        <w:autoSpaceDN w:val="0"/>
        <w:adjustRightInd w:val="0"/>
        <w:rPr>
          <w:rFonts w:cs="Arial"/>
          <w:sz w:val="20"/>
          <w:szCs w:val="20"/>
        </w:rPr>
      </w:pPr>
    </w:p>
    <w:p w14:paraId="1D71C9A5" w14:textId="77777777" w:rsidR="00AF6190" w:rsidRPr="008F30A3" w:rsidRDefault="00AF6190" w:rsidP="00AF6190">
      <w:pPr>
        <w:autoSpaceDE w:val="0"/>
        <w:autoSpaceDN w:val="0"/>
        <w:adjustRightInd w:val="0"/>
        <w:rPr>
          <w:rFonts w:cs="Arial"/>
          <w:sz w:val="20"/>
          <w:szCs w:val="20"/>
        </w:rPr>
      </w:pPr>
      <w:proofErr w:type="gramStart"/>
      <w:r w:rsidRPr="008F30A3">
        <w:rPr>
          <w:rFonts w:cs="Arial"/>
          <w:sz w:val="20"/>
          <w:szCs w:val="20"/>
        </w:rPr>
        <w:t>je</w:t>
      </w:r>
      <w:proofErr w:type="gramEnd"/>
      <w:r w:rsidRPr="008F30A3">
        <w:rPr>
          <w:rFonts w:cs="Arial"/>
          <w:sz w:val="20"/>
          <w:szCs w:val="20"/>
        </w:rPr>
        <w:t xml:space="preserve"> treba praviloma izvršiti z uporabo malte za zidanje za povezavo posameznih elementov s podlago in med seboj.</w:t>
      </w:r>
    </w:p>
    <w:p w14:paraId="31516DC6" w14:textId="77777777" w:rsidR="00AF6190" w:rsidRPr="008F30A3" w:rsidRDefault="00AF6190" w:rsidP="00AF6190">
      <w:pPr>
        <w:autoSpaceDE w:val="0"/>
        <w:autoSpaceDN w:val="0"/>
        <w:adjustRightInd w:val="0"/>
        <w:rPr>
          <w:rFonts w:cs="Arial"/>
          <w:sz w:val="20"/>
          <w:szCs w:val="20"/>
        </w:rPr>
      </w:pPr>
    </w:p>
    <w:p w14:paraId="1BED0C90"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V vročem vremenu je treba površino zidov, pri katerih je uporabljena cementna malta, najmanj 7 dni vzdrževati vlažno.</w:t>
      </w:r>
    </w:p>
    <w:p w14:paraId="7007BCA9" w14:textId="77777777" w:rsidR="00AF6190" w:rsidRPr="008F30A3" w:rsidRDefault="00AF6190" w:rsidP="00AF6190">
      <w:pPr>
        <w:autoSpaceDE w:val="0"/>
        <w:autoSpaceDN w:val="0"/>
        <w:adjustRightInd w:val="0"/>
        <w:rPr>
          <w:rFonts w:cs="Arial"/>
          <w:sz w:val="20"/>
          <w:szCs w:val="20"/>
        </w:rPr>
      </w:pPr>
    </w:p>
    <w:p w14:paraId="73DDA31E" w14:textId="77777777" w:rsidR="00AF6190" w:rsidRPr="008F30A3" w:rsidRDefault="00AF6190" w:rsidP="00AF6190">
      <w:pPr>
        <w:pStyle w:val="SlogArial10ptObojestranskoRazmikvrsticNatanno1125pt"/>
        <w:widowControl w:val="0"/>
        <w:autoSpaceDE w:val="0"/>
        <w:autoSpaceDN w:val="0"/>
        <w:adjustRightInd w:val="0"/>
      </w:pPr>
      <w:r w:rsidRPr="008F30A3">
        <w:t>Če je v projektni dokumentaciji tako določeno, je lahko izvedeno zidanje ali oblaganje zidov tudi brez malte za zidanje (v suho).</w:t>
      </w:r>
    </w:p>
    <w:p w14:paraId="18C79C54" w14:textId="77777777" w:rsidR="00AF6190" w:rsidRPr="008F30A3" w:rsidRDefault="00AF6190" w:rsidP="00AF6190">
      <w:pPr>
        <w:pStyle w:val="Naslov5"/>
        <w:keepLines w:val="0"/>
        <w:widowControl/>
        <w:spacing w:before="240" w:after="60"/>
        <w:ind w:left="1009" w:hanging="1009"/>
        <w:contextualSpacing w:val="0"/>
      </w:pPr>
      <w:r w:rsidRPr="008F30A3">
        <w:t>Ometavanje</w:t>
      </w:r>
    </w:p>
    <w:p w14:paraId="3CC501AE" w14:textId="77777777" w:rsidR="00AF6190" w:rsidRPr="008F30A3" w:rsidRDefault="00AF6190" w:rsidP="00AF6190">
      <w:pPr>
        <w:autoSpaceDE w:val="0"/>
        <w:autoSpaceDN w:val="0"/>
        <w:adjustRightInd w:val="0"/>
        <w:rPr>
          <w:rFonts w:cs="Arial"/>
          <w:sz w:val="20"/>
          <w:szCs w:val="20"/>
        </w:rPr>
      </w:pPr>
    </w:p>
    <w:p w14:paraId="6CDE4EC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Površina objektov ali posameznih njihovih delov, ki bo urejena malto za omete, mora biti ravna in enakomerna, predhodno očiščena in ustrezno navlažena.</w:t>
      </w:r>
    </w:p>
    <w:p w14:paraId="2780BE40" w14:textId="77777777" w:rsidR="00AF6190" w:rsidRPr="008F30A3" w:rsidRDefault="00AF6190" w:rsidP="00AF6190">
      <w:pPr>
        <w:autoSpaceDE w:val="0"/>
        <w:autoSpaceDN w:val="0"/>
        <w:adjustRightInd w:val="0"/>
        <w:rPr>
          <w:rStyle w:val="SlogArial10pt"/>
        </w:rPr>
      </w:pPr>
    </w:p>
    <w:p w14:paraId="110F5945" w14:textId="77777777" w:rsidR="00AF6190" w:rsidRPr="008F30A3" w:rsidRDefault="00AF6190" w:rsidP="00AF6190">
      <w:pPr>
        <w:pStyle w:val="SlogArial10ptObojestranskoRazmikvrsticNatanno1125pt"/>
        <w:widowControl w:val="0"/>
        <w:autoSpaceDE w:val="0"/>
        <w:autoSpaceDN w:val="0"/>
        <w:adjustRightInd w:val="0"/>
      </w:pPr>
      <w:r w:rsidRPr="008F30A3">
        <w:t>Dnevne prekinitve vgrajevanja je treba obdelati tako, da na takšnih mestih ne bodo nastale poškodbe.</w:t>
      </w:r>
    </w:p>
    <w:p w14:paraId="14E07281" w14:textId="77777777" w:rsidR="00AF6190" w:rsidRPr="008F30A3" w:rsidRDefault="00AF6190" w:rsidP="00AF6190">
      <w:pPr>
        <w:autoSpaceDE w:val="0"/>
        <w:autoSpaceDN w:val="0"/>
        <w:adjustRightInd w:val="0"/>
        <w:rPr>
          <w:rFonts w:cs="Arial"/>
          <w:sz w:val="20"/>
          <w:szCs w:val="20"/>
        </w:rPr>
      </w:pPr>
    </w:p>
    <w:p w14:paraId="0195687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Če temperatura zraka pade pod 2</w:t>
      </w:r>
      <w:proofErr w:type="gramStart"/>
      <w:r w:rsidRPr="008F30A3">
        <w:rPr>
          <w:rFonts w:cs="Arial"/>
          <w:sz w:val="20"/>
          <w:szCs w:val="20"/>
        </w:rPr>
        <w:t>°C</w:t>
      </w:r>
      <w:proofErr w:type="gramEnd"/>
      <w:r w:rsidRPr="008F30A3">
        <w:rPr>
          <w:rFonts w:cs="Arial"/>
          <w:sz w:val="20"/>
          <w:szCs w:val="20"/>
        </w:rPr>
        <w:t>, je treba ometavanje prekiniti.</w:t>
      </w:r>
    </w:p>
    <w:p w14:paraId="5BD4D659" w14:textId="77777777" w:rsidR="00AF6190" w:rsidRPr="008F30A3" w:rsidRDefault="00AF6190" w:rsidP="00AF6190">
      <w:pPr>
        <w:autoSpaceDE w:val="0"/>
        <w:autoSpaceDN w:val="0"/>
        <w:adjustRightInd w:val="0"/>
        <w:rPr>
          <w:rFonts w:cs="Arial"/>
          <w:sz w:val="20"/>
          <w:szCs w:val="20"/>
        </w:rPr>
      </w:pPr>
    </w:p>
    <w:p w14:paraId="0F2FF49F"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Ometano površino, ki je lahko obdelana z zaribanjem, </w:t>
      </w:r>
      <w:proofErr w:type="spellStart"/>
      <w:r w:rsidRPr="008F30A3">
        <w:t>zalikanjem</w:t>
      </w:r>
      <w:proofErr w:type="spellEnd"/>
      <w:r w:rsidRPr="008F30A3">
        <w:t xml:space="preserve"> ali </w:t>
      </w:r>
      <w:proofErr w:type="spellStart"/>
      <w:r w:rsidRPr="008F30A3">
        <w:t>metlanjem</w:t>
      </w:r>
      <w:proofErr w:type="spellEnd"/>
      <w:r w:rsidRPr="008F30A3">
        <w:t>, je treba zaščititi, da temperatura cementne malte ne pade pod 5</w:t>
      </w:r>
      <w:proofErr w:type="gramStart"/>
      <w:r w:rsidRPr="008F30A3">
        <w:t>°C</w:t>
      </w:r>
      <w:proofErr w:type="gramEnd"/>
      <w:r w:rsidRPr="008F30A3">
        <w:t>, dokler ni dosegla najmanj 50 % zahtevane tlačne trdnosti.</w:t>
      </w:r>
    </w:p>
    <w:p w14:paraId="3DC82000" w14:textId="77777777" w:rsidR="00AF6190" w:rsidRPr="008F30A3" w:rsidRDefault="00AF6190" w:rsidP="00AF6190">
      <w:pPr>
        <w:pStyle w:val="SlogArial10ptObojestranskoRazmikvrsticNatanno1125pt"/>
        <w:widowControl w:val="0"/>
        <w:autoSpaceDE w:val="0"/>
        <w:autoSpaceDN w:val="0"/>
        <w:adjustRightInd w:val="0"/>
      </w:pPr>
    </w:p>
    <w:p w14:paraId="4180683B"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Ometano površino je treba zaščititi pred vremenskimi vplivi takoj po </w:t>
      </w:r>
      <w:proofErr w:type="spellStart"/>
      <w:r w:rsidRPr="008F30A3">
        <w:t>zgostitivi</w:t>
      </w:r>
      <w:proofErr w:type="spellEnd"/>
      <w:r w:rsidRPr="008F30A3">
        <w:t xml:space="preserve"> in ustrezni obdelavi površine. Zaščita se lahko izvede tudi s </w:t>
      </w:r>
      <w:proofErr w:type="spellStart"/>
      <w:r w:rsidRPr="008F30A3">
        <w:t>pobrizgom</w:t>
      </w:r>
      <w:proofErr w:type="spellEnd"/>
      <w:r w:rsidRPr="008F30A3">
        <w:t xml:space="preserve"> s tekočim kemičnim ali drugim zaščitnim sredstvom. </w:t>
      </w:r>
      <w:r w:rsidRPr="008F30A3">
        <w:lastRenderedPageBreak/>
        <w:t>Pri tem je treba upoštevati tehnične pogoje proizvajalca kemičnega zaščitnega sredstva. Predlog izvajalca za zaščito tako obdelane površine mora odobriti nadzornik.</w:t>
      </w:r>
    </w:p>
    <w:p w14:paraId="762B7D2A" w14:textId="77777777" w:rsidR="00AF6190" w:rsidRPr="008F30A3" w:rsidRDefault="00AF6190" w:rsidP="00AF6190">
      <w:pPr>
        <w:pStyle w:val="Naslov5"/>
        <w:keepLines w:val="0"/>
        <w:widowControl/>
        <w:spacing w:before="240" w:after="60"/>
        <w:ind w:left="1009" w:hanging="1009"/>
        <w:contextualSpacing w:val="0"/>
      </w:pPr>
      <w:proofErr w:type="spellStart"/>
      <w:r w:rsidRPr="008F30A3">
        <w:t>Nasekanje</w:t>
      </w:r>
      <w:proofErr w:type="spellEnd"/>
      <w:r w:rsidRPr="008F30A3">
        <w:t xml:space="preserve"> - </w:t>
      </w:r>
      <w:proofErr w:type="spellStart"/>
      <w:r w:rsidRPr="008F30A3">
        <w:t>štokanje</w:t>
      </w:r>
      <w:proofErr w:type="spellEnd"/>
    </w:p>
    <w:p w14:paraId="7D6DBD60" w14:textId="77777777" w:rsidR="00AF6190" w:rsidRPr="008F30A3" w:rsidRDefault="00AF6190" w:rsidP="00AF6190">
      <w:pPr>
        <w:pStyle w:val="SlogArial10ptObojestranskoRazmikvrsticNatanno1125pt"/>
        <w:widowControl w:val="0"/>
        <w:autoSpaceDE w:val="0"/>
        <w:autoSpaceDN w:val="0"/>
        <w:adjustRightInd w:val="0"/>
      </w:pPr>
    </w:p>
    <w:p w14:paraId="7606F54C"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Površino posameznih delov objektov je mogoče obdelati s posebnimi orodji (kladivi za </w:t>
      </w:r>
      <w:proofErr w:type="spellStart"/>
      <w:r w:rsidRPr="008F30A3">
        <w:t>štokanje</w:t>
      </w:r>
      <w:proofErr w:type="spellEnd"/>
      <w:r w:rsidRPr="008F30A3">
        <w:t>) tako, da postane hrapava. Pri tem nasekavanju je treba paziti, da se površinska plast betona ali kamna čim manj poškoduje. Posamična preostala štrleča zrna morajo biti dobro povezana v podlago.</w:t>
      </w:r>
    </w:p>
    <w:p w14:paraId="03FD5455" w14:textId="77777777" w:rsidR="00AF6190" w:rsidRPr="008F30A3" w:rsidRDefault="00AF6190" w:rsidP="00AF6190">
      <w:pPr>
        <w:pStyle w:val="SlogArial10ptObojestranskoRazmikvrsticNatanno1125pt"/>
        <w:widowControl w:val="0"/>
        <w:autoSpaceDE w:val="0"/>
        <w:autoSpaceDN w:val="0"/>
        <w:adjustRightInd w:val="0"/>
      </w:pPr>
    </w:p>
    <w:p w14:paraId="2898EDC3" w14:textId="77777777" w:rsidR="00AF6190" w:rsidRPr="008F30A3" w:rsidRDefault="00AF6190" w:rsidP="00AF6190">
      <w:pPr>
        <w:pStyle w:val="SlogArial10ptObojestranskoRazmikvrsticNatanno1125pt"/>
        <w:widowControl w:val="0"/>
        <w:autoSpaceDE w:val="0"/>
        <w:autoSpaceDN w:val="0"/>
        <w:adjustRightInd w:val="0"/>
      </w:pPr>
      <w:proofErr w:type="gramStart"/>
      <w:r w:rsidRPr="008F30A3">
        <w:t>Nasekano</w:t>
      </w:r>
      <w:proofErr w:type="gramEnd"/>
      <w:r w:rsidRPr="008F30A3">
        <w:t xml:space="preserve"> površino je treba zaščititi pred vremenskimi vplivi. Predlog izvajalca za zaščito tako obdelane površine mora odobriti nadzornik.</w:t>
      </w:r>
    </w:p>
    <w:p w14:paraId="0DE6241D" w14:textId="77777777" w:rsidR="00AF6190" w:rsidRPr="008F30A3" w:rsidRDefault="00AF6190" w:rsidP="00AF6190">
      <w:pPr>
        <w:pStyle w:val="Naslov5"/>
        <w:keepLines w:val="0"/>
        <w:widowControl/>
        <w:spacing w:before="240" w:after="60"/>
        <w:ind w:left="1009" w:hanging="1009"/>
        <w:contextualSpacing w:val="0"/>
      </w:pPr>
      <w:r w:rsidRPr="008F30A3">
        <w:t>Brušenje</w:t>
      </w:r>
    </w:p>
    <w:p w14:paraId="510430F2" w14:textId="77777777" w:rsidR="00AF6190" w:rsidRPr="008F30A3" w:rsidRDefault="00AF6190" w:rsidP="00AF6190">
      <w:pPr>
        <w:pStyle w:val="SlogArial10ptObojestranskoRazmikvrsticNatanno1125pt"/>
        <w:widowControl w:val="0"/>
        <w:autoSpaceDE w:val="0"/>
        <w:autoSpaceDN w:val="0"/>
        <w:adjustRightInd w:val="0"/>
      </w:pPr>
    </w:p>
    <w:p w14:paraId="28D68789" w14:textId="77777777" w:rsidR="00AF6190" w:rsidRPr="008F30A3" w:rsidRDefault="00AF6190" w:rsidP="00AF6190">
      <w:pPr>
        <w:pStyle w:val="SlogArial10ptObojestranskoRazmikvrsticNatanno1125pt"/>
        <w:widowControl w:val="0"/>
        <w:autoSpaceDE w:val="0"/>
        <w:autoSpaceDN w:val="0"/>
        <w:adjustRightInd w:val="0"/>
      </w:pPr>
      <w:r w:rsidRPr="008F30A3">
        <w:t xml:space="preserve">Brušenje površine betona je praviloma ukrep za pripravo za druga dela v sklopu ureditve površine objektov na prometnicah. </w:t>
      </w:r>
      <w:proofErr w:type="gramStart"/>
      <w:r w:rsidRPr="008F30A3">
        <w:t>Izvršeno</w:t>
      </w:r>
      <w:proofErr w:type="gramEnd"/>
      <w:r w:rsidRPr="008F30A3">
        <w:t xml:space="preserve"> mora biti skladno z določili projektne dokumentacije.</w:t>
      </w:r>
    </w:p>
    <w:p w14:paraId="491A6185" w14:textId="77777777" w:rsidR="00AF6190" w:rsidRPr="008F30A3" w:rsidRDefault="00AF6190" w:rsidP="00AF6190">
      <w:pPr>
        <w:pStyle w:val="SlogArial10ptObojestranskoRazmikvrsticNatanno1125pt"/>
        <w:widowControl w:val="0"/>
        <w:autoSpaceDE w:val="0"/>
        <w:autoSpaceDN w:val="0"/>
        <w:adjustRightInd w:val="0"/>
      </w:pPr>
    </w:p>
    <w:p w14:paraId="141C017D" w14:textId="77777777" w:rsidR="00AF6190" w:rsidRPr="008F30A3" w:rsidRDefault="00AF6190" w:rsidP="00AF6190">
      <w:pPr>
        <w:pStyle w:val="SlogArial10ptObojestranskoRazmikvrsticNatanno1125pt"/>
        <w:widowControl w:val="0"/>
        <w:autoSpaceDE w:val="0"/>
        <w:autoSpaceDN w:val="0"/>
        <w:adjustRightInd w:val="0"/>
      </w:pPr>
      <w:r w:rsidRPr="008F30A3">
        <w:t>Brušeno vidno površino je treba zaščititi pred vremenskimi vplivi.</w:t>
      </w:r>
    </w:p>
    <w:p w14:paraId="1171C78B" w14:textId="77777777" w:rsidR="00AF6190" w:rsidRPr="008F30A3" w:rsidRDefault="00AF6190" w:rsidP="00AF6190">
      <w:pPr>
        <w:pStyle w:val="Naslov3"/>
        <w:keepLines w:val="0"/>
        <w:widowControl/>
        <w:spacing w:before="240" w:after="60"/>
        <w:contextualSpacing w:val="0"/>
      </w:pPr>
      <w:bookmarkStart w:id="14" w:name="_Toc376505192"/>
      <w:bookmarkStart w:id="15" w:name="_Toc132233290"/>
      <w:r w:rsidRPr="008F30A3">
        <w:t>Kakovost izvedbe</w:t>
      </w:r>
      <w:bookmarkEnd w:id="14"/>
      <w:bookmarkEnd w:id="15"/>
    </w:p>
    <w:p w14:paraId="5500DCA3" w14:textId="77777777" w:rsidR="00AF6190" w:rsidRPr="008F30A3" w:rsidRDefault="00AF6190" w:rsidP="00AF6190">
      <w:pPr>
        <w:autoSpaceDE w:val="0"/>
        <w:autoSpaceDN w:val="0"/>
        <w:adjustRightInd w:val="0"/>
        <w:rPr>
          <w:rFonts w:cs="Arial"/>
          <w:sz w:val="20"/>
          <w:szCs w:val="20"/>
        </w:rPr>
      </w:pPr>
    </w:p>
    <w:p w14:paraId="1D1D3B73"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Pri vgrajevanju mora izvajalec del oziroma po njegovem naročilu izvajalec notranje kontrole kakovosti,</w:t>
      </w:r>
    </w:p>
    <w:p w14:paraId="057E6347" w14:textId="77777777" w:rsidR="00AF6190" w:rsidRPr="008F30A3" w:rsidRDefault="00AF6190" w:rsidP="00AF6190">
      <w:pPr>
        <w:autoSpaceDE w:val="0"/>
        <w:autoSpaceDN w:val="0"/>
        <w:adjustRightInd w:val="0"/>
        <w:rPr>
          <w:rFonts w:cs="Arial"/>
          <w:sz w:val="20"/>
          <w:szCs w:val="20"/>
        </w:rPr>
      </w:pPr>
    </w:p>
    <w:p w14:paraId="5CB34C9E"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odvzeti vzorce materiala za oblaganje in zidanje oziroma ometavanje in izvršiti preskuse lastnosti po točki 5.7.4</w:t>
      </w:r>
      <w:proofErr w:type="gramStart"/>
      <w:r w:rsidRPr="008F30A3">
        <w:rPr>
          <w:rFonts w:cs="Arial"/>
          <w:sz w:val="20"/>
          <w:szCs w:val="20"/>
        </w:rPr>
        <w:t>.</w:t>
      </w:r>
      <w:proofErr w:type="gramEnd"/>
      <w:r w:rsidRPr="008F30A3">
        <w:rPr>
          <w:rFonts w:cs="Arial"/>
          <w:sz w:val="20"/>
          <w:szCs w:val="20"/>
        </w:rPr>
        <w:t>3 teh tehničnih pogojev,</w:t>
      </w:r>
    </w:p>
    <w:p w14:paraId="658F4195"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ugotoviti zaščito površine in</w:t>
      </w:r>
    </w:p>
    <w:p w14:paraId="43D3D875" w14:textId="77777777" w:rsidR="00AF6190" w:rsidRPr="008F30A3" w:rsidRDefault="00AF6190"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ugotoviti kakovost zgrajene površine objekta ali posameznega dela (ravnost, višino).</w:t>
      </w:r>
    </w:p>
    <w:p w14:paraId="3123C67D" w14:textId="77777777" w:rsidR="00AF6190" w:rsidRPr="008F30A3" w:rsidRDefault="00AF6190" w:rsidP="00AF6190">
      <w:pPr>
        <w:autoSpaceDE w:val="0"/>
        <w:autoSpaceDN w:val="0"/>
        <w:adjustRightInd w:val="0"/>
        <w:rPr>
          <w:rFonts w:cs="Arial"/>
          <w:sz w:val="20"/>
          <w:szCs w:val="20"/>
        </w:rPr>
      </w:pPr>
    </w:p>
    <w:p w14:paraId="448275E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Zahtevane lastnosti, določene v točki 5.7.4</w:t>
      </w:r>
      <w:proofErr w:type="gramStart"/>
      <w:r w:rsidRPr="008F30A3">
        <w:rPr>
          <w:rFonts w:cs="Arial"/>
          <w:sz w:val="20"/>
          <w:szCs w:val="20"/>
        </w:rPr>
        <w:t>.</w:t>
      </w:r>
      <w:proofErr w:type="gramEnd"/>
      <w:r w:rsidRPr="008F30A3">
        <w:rPr>
          <w:rFonts w:cs="Arial"/>
          <w:sz w:val="20"/>
          <w:szCs w:val="20"/>
        </w:rPr>
        <w:t xml:space="preserve">3 teh tehničnih pogojev, pomenijo mejne vrednosti, </w:t>
      </w:r>
      <w:proofErr w:type="gramStart"/>
      <w:r w:rsidRPr="008F30A3">
        <w:rPr>
          <w:rFonts w:cs="Arial"/>
          <w:sz w:val="20"/>
          <w:szCs w:val="20"/>
        </w:rPr>
        <w:t>če</w:t>
      </w:r>
      <w:proofErr w:type="gramEnd"/>
      <w:r w:rsidRPr="008F30A3">
        <w:rPr>
          <w:rFonts w:cs="Arial"/>
          <w:sz w:val="20"/>
          <w:szCs w:val="20"/>
        </w:rPr>
        <w:t xml:space="preserve"> ni drugače določeno.</w:t>
      </w:r>
    </w:p>
    <w:p w14:paraId="5BF256F1" w14:textId="77777777" w:rsidR="00AF6190" w:rsidRPr="008F30A3" w:rsidRDefault="00AF6190" w:rsidP="00AF6190">
      <w:pPr>
        <w:autoSpaceDE w:val="0"/>
        <w:autoSpaceDN w:val="0"/>
        <w:adjustRightInd w:val="0"/>
        <w:rPr>
          <w:rFonts w:cs="Arial"/>
          <w:sz w:val="20"/>
          <w:szCs w:val="20"/>
        </w:rPr>
      </w:pPr>
    </w:p>
    <w:p w14:paraId="7AFE399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Pred pridobitvijo soglasja nadzornika za predlagani in prikazani način izvajanja del izvajalec ne sme </w:t>
      </w:r>
      <w:proofErr w:type="gramStart"/>
      <w:r w:rsidRPr="008F30A3">
        <w:rPr>
          <w:rFonts w:cs="Arial"/>
          <w:sz w:val="20"/>
          <w:szCs w:val="20"/>
        </w:rPr>
        <w:t>pričeti</w:t>
      </w:r>
      <w:proofErr w:type="gramEnd"/>
      <w:r w:rsidRPr="008F30A3">
        <w:rPr>
          <w:rFonts w:cs="Arial"/>
          <w:sz w:val="20"/>
          <w:szCs w:val="20"/>
        </w:rPr>
        <w:t xml:space="preserve"> z zidarskimi in kamnoseški mi deli.</w:t>
      </w:r>
    </w:p>
    <w:p w14:paraId="05F407C3" w14:textId="77777777" w:rsidR="00AF6190" w:rsidRPr="008F30A3" w:rsidRDefault="00AF6190" w:rsidP="00AF6190">
      <w:pPr>
        <w:pStyle w:val="Naslov4"/>
        <w:keepLines w:val="0"/>
        <w:widowControl/>
        <w:spacing w:before="240" w:after="60"/>
        <w:ind w:left="862" w:hanging="862"/>
        <w:contextualSpacing w:val="0"/>
      </w:pPr>
      <w:r w:rsidRPr="008F30A3">
        <w:t>Zidanje in oblaganje</w:t>
      </w:r>
    </w:p>
    <w:p w14:paraId="7DDA766A" w14:textId="77777777" w:rsidR="00AF6190" w:rsidRPr="008F30A3" w:rsidRDefault="00AF6190" w:rsidP="00AF6190">
      <w:pPr>
        <w:autoSpaceDE w:val="0"/>
        <w:autoSpaceDN w:val="0"/>
        <w:adjustRightInd w:val="0"/>
        <w:rPr>
          <w:rFonts w:cs="Arial"/>
          <w:sz w:val="20"/>
          <w:szCs w:val="20"/>
        </w:rPr>
      </w:pPr>
    </w:p>
    <w:p w14:paraId="40FDB1A6"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Vsi materiali za zidanje in oblaganje morajo biti pred vgraditvijo čisti in ustrezno navlaženi.</w:t>
      </w:r>
    </w:p>
    <w:p w14:paraId="5F9511EF" w14:textId="77777777" w:rsidR="00AF6190" w:rsidRPr="008F30A3" w:rsidRDefault="00AF6190" w:rsidP="00AF6190">
      <w:pPr>
        <w:autoSpaceDE w:val="0"/>
        <w:autoSpaceDN w:val="0"/>
        <w:adjustRightInd w:val="0"/>
        <w:rPr>
          <w:rFonts w:cs="Arial"/>
          <w:sz w:val="20"/>
          <w:szCs w:val="20"/>
        </w:rPr>
      </w:pPr>
    </w:p>
    <w:p w14:paraId="74DDD57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Plast malte med elementi mora biti debela najmanj 1 cm. Vsi stiki med elementi morajo biti popolnoma zapolnjeni </w:t>
      </w:r>
      <w:proofErr w:type="gramStart"/>
      <w:r w:rsidRPr="008F30A3">
        <w:rPr>
          <w:rFonts w:cs="Arial"/>
          <w:sz w:val="20"/>
          <w:szCs w:val="20"/>
        </w:rPr>
        <w:t>s</w:t>
      </w:r>
      <w:proofErr w:type="gramEnd"/>
      <w:r w:rsidRPr="008F30A3">
        <w:rPr>
          <w:rFonts w:cs="Arial"/>
          <w:sz w:val="20"/>
          <w:szCs w:val="20"/>
        </w:rPr>
        <w:t xml:space="preserve"> malto, na vidni strani zidov pa obdelani po projektni dokumentaciji ali kakor določi nadzornik.</w:t>
      </w:r>
    </w:p>
    <w:p w14:paraId="7D540A2D" w14:textId="77777777" w:rsidR="00AF6190" w:rsidRPr="008F30A3" w:rsidRDefault="00AF6190" w:rsidP="00AF6190">
      <w:pPr>
        <w:autoSpaceDE w:val="0"/>
        <w:autoSpaceDN w:val="0"/>
        <w:adjustRightInd w:val="0"/>
        <w:rPr>
          <w:rFonts w:cs="Arial"/>
          <w:sz w:val="20"/>
          <w:szCs w:val="20"/>
        </w:rPr>
      </w:pPr>
    </w:p>
    <w:p w14:paraId="1C17649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Če ni v projektni dokumentaciji drugače določeno, mora biti vidna površina zidu ravna. Praviloma mora biti na vidni strani zidu zagotovljena ustrezna razvrstitev stikov.</w:t>
      </w:r>
    </w:p>
    <w:p w14:paraId="487B0BFC" w14:textId="77777777" w:rsidR="00AF6190" w:rsidRPr="008F30A3" w:rsidRDefault="00AF6190" w:rsidP="00AF6190">
      <w:pPr>
        <w:pStyle w:val="Naslov4"/>
        <w:keepLines w:val="0"/>
        <w:widowControl/>
        <w:spacing w:before="240" w:after="60"/>
        <w:ind w:left="862" w:hanging="862"/>
        <w:contextualSpacing w:val="0"/>
      </w:pPr>
      <w:r w:rsidRPr="008F30A3">
        <w:t>Ometavanje</w:t>
      </w:r>
    </w:p>
    <w:p w14:paraId="3387AA8C" w14:textId="77777777" w:rsidR="00AF6190" w:rsidRPr="008F30A3" w:rsidRDefault="00AF6190" w:rsidP="00AF6190">
      <w:pPr>
        <w:autoSpaceDE w:val="0"/>
        <w:autoSpaceDN w:val="0"/>
        <w:adjustRightInd w:val="0"/>
        <w:rPr>
          <w:rFonts w:cs="Arial"/>
          <w:sz w:val="20"/>
          <w:szCs w:val="20"/>
        </w:rPr>
      </w:pPr>
    </w:p>
    <w:p w14:paraId="76A69B31"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Debelina plasti malte za omete mora biti enakomerna, ustrezati projektirani debelini in biti enakomerno zgoščena.</w:t>
      </w:r>
    </w:p>
    <w:p w14:paraId="709C9AF0" w14:textId="77777777" w:rsidR="00AF6190" w:rsidRPr="008F30A3" w:rsidRDefault="00AF6190" w:rsidP="00AF6190">
      <w:pPr>
        <w:pStyle w:val="Naslov3"/>
        <w:keepLines w:val="0"/>
        <w:widowControl/>
        <w:spacing w:before="240" w:after="60"/>
        <w:contextualSpacing w:val="0"/>
      </w:pPr>
      <w:bookmarkStart w:id="16" w:name="_Toc376505193"/>
      <w:bookmarkStart w:id="17" w:name="_Toc132233291"/>
      <w:r w:rsidRPr="008F30A3">
        <w:t>Preverjanje kakovosti izvedbe</w:t>
      </w:r>
      <w:bookmarkEnd w:id="16"/>
      <w:bookmarkEnd w:id="17"/>
    </w:p>
    <w:p w14:paraId="42F0D802" w14:textId="77777777" w:rsidR="00AF6190" w:rsidRPr="008F30A3" w:rsidRDefault="00AF6190" w:rsidP="00AF6190">
      <w:pPr>
        <w:autoSpaceDE w:val="0"/>
        <w:autoSpaceDN w:val="0"/>
        <w:adjustRightInd w:val="0"/>
        <w:rPr>
          <w:rFonts w:cs="Arial"/>
          <w:sz w:val="20"/>
          <w:szCs w:val="20"/>
        </w:rPr>
      </w:pPr>
    </w:p>
    <w:p w14:paraId="2C9B9114"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Obseg preverjanja kakovosti ureditve in zaščite površine objektov ali posameznih delov v smislu zahtev po projektni dokumentaciji in po teh tehničnih pogojih določi nadzornik. Prilagojen mora biti specifičnim pogojem dela.</w:t>
      </w:r>
    </w:p>
    <w:p w14:paraId="671989A0" w14:textId="77777777" w:rsidR="00AF6190" w:rsidRPr="008F30A3" w:rsidRDefault="00AF6190" w:rsidP="00AF6190">
      <w:pPr>
        <w:autoSpaceDE w:val="0"/>
        <w:autoSpaceDN w:val="0"/>
        <w:adjustRightInd w:val="0"/>
        <w:rPr>
          <w:rFonts w:cs="Arial"/>
          <w:sz w:val="20"/>
          <w:szCs w:val="20"/>
        </w:rPr>
      </w:pPr>
    </w:p>
    <w:p w14:paraId="59C1A567"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lastRenderedPageBreak/>
        <w:t>Preskusi posameznih lastnosti malte za zidanje in omete (po zahtevah v točki 5.7.4</w:t>
      </w:r>
      <w:proofErr w:type="gramStart"/>
      <w:r w:rsidRPr="008F30A3">
        <w:rPr>
          <w:rFonts w:cs="Arial"/>
          <w:sz w:val="20"/>
          <w:szCs w:val="20"/>
        </w:rPr>
        <w:t>.</w:t>
      </w:r>
      <w:proofErr w:type="gramEnd"/>
      <w:r w:rsidRPr="008F30A3">
        <w:rPr>
          <w:rFonts w:cs="Arial"/>
          <w:sz w:val="20"/>
          <w:szCs w:val="20"/>
        </w:rPr>
        <w:t xml:space="preserve">3) morajo biti </w:t>
      </w:r>
      <w:proofErr w:type="gramStart"/>
      <w:r w:rsidRPr="008F30A3">
        <w:rPr>
          <w:rFonts w:cs="Arial"/>
          <w:sz w:val="20"/>
          <w:szCs w:val="20"/>
        </w:rPr>
        <w:t>izvršeni</w:t>
      </w:r>
      <w:proofErr w:type="gramEnd"/>
      <w:r w:rsidRPr="008F30A3">
        <w:rPr>
          <w:rFonts w:cs="Arial"/>
          <w:sz w:val="20"/>
          <w:szCs w:val="20"/>
        </w:rPr>
        <w:t xml:space="preserve"> v obsegu, ki zagotavlja možnost pravočasnega ukrepanja.</w:t>
      </w:r>
    </w:p>
    <w:p w14:paraId="74F337EE" w14:textId="77777777" w:rsidR="00AF6190" w:rsidRPr="008F30A3" w:rsidRDefault="00AF6190" w:rsidP="00AF6190">
      <w:pPr>
        <w:autoSpaceDE w:val="0"/>
        <w:autoSpaceDN w:val="0"/>
        <w:adjustRightInd w:val="0"/>
        <w:rPr>
          <w:rFonts w:cs="Arial"/>
          <w:sz w:val="20"/>
          <w:szCs w:val="20"/>
        </w:rPr>
      </w:pPr>
    </w:p>
    <w:p w14:paraId="31B5ABA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V primeru ugotovljene neenakomerne kakovosti </w:t>
      </w:r>
      <w:proofErr w:type="gramStart"/>
      <w:r w:rsidRPr="008F30A3">
        <w:rPr>
          <w:rFonts w:cs="Arial"/>
          <w:sz w:val="20"/>
          <w:szCs w:val="20"/>
        </w:rPr>
        <w:t>izvršenih</w:t>
      </w:r>
      <w:proofErr w:type="gramEnd"/>
      <w:r w:rsidRPr="008F30A3">
        <w:rPr>
          <w:rFonts w:cs="Arial"/>
          <w:sz w:val="20"/>
          <w:szCs w:val="20"/>
        </w:rPr>
        <w:t xml:space="preserve"> del lahko nadzornik spremeni že določen obseg preskusov pri zidarskih in kamnoseških delih.</w:t>
      </w:r>
    </w:p>
    <w:p w14:paraId="21873229" w14:textId="77777777" w:rsidR="00AF6190" w:rsidRPr="008F30A3" w:rsidRDefault="00AF6190" w:rsidP="00AF6190">
      <w:pPr>
        <w:autoSpaceDE w:val="0"/>
        <w:autoSpaceDN w:val="0"/>
        <w:adjustRightInd w:val="0"/>
        <w:rPr>
          <w:rFonts w:cs="Arial"/>
          <w:sz w:val="20"/>
          <w:szCs w:val="20"/>
        </w:rPr>
      </w:pPr>
    </w:p>
    <w:p w14:paraId="5A9C187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Obseg preskusov v sklopu zunanje kontrole kakovosti, ki jih za naročnika izvaja pooblaščena </w:t>
      </w:r>
      <w:proofErr w:type="gramStart"/>
      <w:r w:rsidRPr="008F30A3">
        <w:rPr>
          <w:rFonts w:cs="Arial"/>
          <w:sz w:val="20"/>
          <w:szCs w:val="20"/>
        </w:rPr>
        <w:t>inštitucija</w:t>
      </w:r>
      <w:proofErr w:type="gramEnd"/>
      <w:r w:rsidRPr="008F30A3">
        <w:rPr>
          <w:rFonts w:cs="Arial"/>
          <w:sz w:val="20"/>
          <w:szCs w:val="20"/>
        </w:rPr>
        <w:t>, je praviloma v razmerju 1:4 s preskusi notranje kontrole kakovosti.</w:t>
      </w:r>
    </w:p>
    <w:p w14:paraId="3163C209" w14:textId="77777777" w:rsidR="00AF6190" w:rsidRPr="008F30A3" w:rsidRDefault="00AF6190" w:rsidP="00AF6190">
      <w:pPr>
        <w:pStyle w:val="Naslov3"/>
        <w:keepLines w:val="0"/>
        <w:widowControl/>
        <w:spacing w:before="240" w:after="60"/>
        <w:contextualSpacing w:val="0"/>
      </w:pPr>
      <w:bookmarkStart w:id="18" w:name="_Toc376505194"/>
      <w:bookmarkStart w:id="19" w:name="_Toc132233292"/>
      <w:r w:rsidRPr="008F30A3">
        <w:t>Merjenje in prevzem del</w:t>
      </w:r>
      <w:bookmarkEnd w:id="18"/>
      <w:bookmarkEnd w:id="19"/>
    </w:p>
    <w:p w14:paraId="5B179235" w14:textId="77777777" w:rsidR="00AF6190" w:rsidRPr="008F30A3" w:rsidRDefault="00AF6190" w:rsidP="00AF6190">
      <w:pPr>
        <w:pStyle w:val="Naslov4"/>
        <w:keepLines w:val="0"/>
        <w:widowControl/>
        <w:spacing w:before="240" w:after="60"/>
        <w:ind w:left="862" w:hanging="862"/>
        <w:contextualSpacing w:val="0"/>
      </w:pPr>
      <w:r w:rsidRPr="008F30A3">
        <w:t>Merjenje del</w:t>
      </w:r>
    </w:p>
    <w:p w14:paraId="3250EB46" w14:textId="77777777" w:rsidR="00AF6190" w:rsidRPr="008F30A3" w:rsidRDefault="00AF6190" w:rsidP="00AF6190">
      <w:pPr>
        <w:autoSpaceDE w:val="0"/>
        <w:autoSpaceDN w:val="0"/>
        <w:adjustRightInd w:val="0"/>
        <w:rPr>
          <w:rFonts w:cs="Arial"/>
          <w:sz w:val="20"/>
          <w:szCs w:val="20"/>
        </w:rPr>
      </w:pPr>
    </w:p>
    <w:p w14:paraId="655EA51C" w14:textId="77777777" w:rsidR="00AF6190" w:rsidRPr="008F30A3" w:rsidRDefault="00AF6190" w:rsidP="00AF6190">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meriti skladno s splošnimi tehničnimi pogoji ter tehničnimi specifikacijami za gradnjo in izračunati v ustreznih enotah mere.</w:t>
      </w:r>
    </w:p>
    <w:p w14:paraId="7AF1045A" w14:textId="77777777" w:rsidR="00AF6190" w:rsidRPr="008F30A3" w:rsidRDefault="00AF6190" w:rsidP="00AF6190">
      <w:pPr>
        <w:autoSpaceDE w:val="0"/>
        <w:autoSpaceDN w:val="0"/>
        <w:adjustRightInd w:val="0"/>
        <w:rPr>
          <w:rFonts w:cs="Arial"/>
          <w:sz w:val="20"/>
          <w:szCs w:val="20"/>
        </w:rPr>
      </w:pPr>
    </w:p>
    <w:p w14:paraId="0B40E117"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Vse količine je treba izmeriti po dejansko </w:t>
      </w:r>
      <w:proofErr w:type="gramStart"/>
      <w:r w:rsidRPr="008F30A3">
        <w:rPr>
          <w:rFonts w:cs="Arial"/>
          <w:sz w:val="20"/>
          <w:szCs w:val="20"/>
        </w:rPr>
        <w:t>izvršenem</w:t>
      </w:r>
      <w:proofErr w:type="gramEnd"/>
      <w:r w:rsidRPr="008F30A3">
        <w:rPr>
          <w:rFonts w:cs="Arial"/>
          <w:sz w:val="20"/>
          <w:szCs w:val="20"/>
        </w:rPr>
        <w:t xml:space="preserve"> obsegu in vrsti del, ki so bila izvršena v okviru izmer v projektni dokumentaciji.</w:t>
      </w:r>
    </w:p>
    <w:p w14:paraId="5307F483" w14:textId="77777777" w:rsidR="00AF6190" w:rsidRPr="008F30A3" w:rsidRDefault="00AF6190" w:rsidP="00AF6190">
      <w:pPr>
        <w:pStyle w:val="Naslov4"/>
        <w:keepLines w:val="0"/>
        <w:widowControl/>
        <w:spacing w:before="240" w:after="60"/>
        <w:ind w:left="862" w:hanging="862"/>
        <w:contextualSpacing w:val="0"/>
      </w:pPr>
      <w:r w:rsidRPr="008F30A3">
        <w:t>Prevzem del</w:t>
      </w:r>
    </w:p>
    <w:p w14:paraId="733C3887" w14:textId="77777777" w:rsidR="00AF6190" w:rsidRPr="008F30A3" w:rsidRDefault="00AF6190" w:rsidP="00AF6190">
      <w:pPr>
        <w:autoSpaceDE w:val="0"/>
        <w:autoSpaceDN w:val="0"/>
        <w:adjustRightInd w:val="0"/>
        <w:rPr>
          <w:rFonts w:cs="Arial"/>
          <w:sz w:val="20"/>
          <w:szCs w:val="20"/>
        </w:rPr>
      </w:pPr>
    </w:p>
    <w:p w14:paraId="6851854E" w14:textId="77777777" w:rsidR="00AF6190" w:rsidRPr="008F30A3" w:rsidRDefault="00AF6190" w:rsidP="00AF6190">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kamnoseška in zidarska dela mora prevzeti nadzornik po zahtevah za kakovost v teh tehničnih pogojih in skladno s splošnimi tehničnimi pogoji ter tehničnimi specifikacijami za gradnjo. Vse ugotovljene pomanjkljivosti po teh zahtevah mora izvajalec popraviti.</w:t>
      </w:r>
    </w:p>
    <w:p w14:paraId="1A7401B1" w14:textId="77777777" w:rsidR="00AF6190" w:rsidRPr="008F30A3" w:rsidRDefault="00AF6190" w:rsidP="00AF6190">
      <w:pPr>
        <w:pStyle w:val="Naslov3"/>
        <w:keepLines w:val="0"/>
        <w:widowControl/>
        <w:spacing w:before="240" w:after="60"/>
        <w:contextualSpacing w:val="0"/>
      </w:pPr>
      <w:bookmarkStart w:id="20" w:name="_Toc376505195"/>
      <w:bookmarkStart w:id="21" w:name="_Toc132233293"/>
      <w:r w:rsidRPr="008F30A3">
        <w:t>Obračun del</w:t>
      </w:r>
      <w:bookmarkEnd w:id="20"/>
      <w:bookmarkEnd w:id="21"/>
    </w:p>
    <w:p w14:paraId="6F719C8B" w14:textId="77777777" w:rsidR="00AF6190" w:rsidRPr="008F30A3" w:rsidRDefault="00AF6190" w:rsidP="00AF6190">
      <w:pPr>
        <w:pStyle w:val="Naslov4"/>
        <w:keepLines w:val="0"/>
        <w:widowControl/>
        <w:spacing w:before="240" w:after="60"/>
        <w:ind w:left="862" w:hanging="862"/>
        <w:contextualSpacing w:val="0"/>
      </w:pPr>
      <w:r w:rsidRPr="008F30A3">
        <w:t>Splošno</w:t>
      </w:r>
    </w:p>
    <w:p w14:paraId="748F7801" w14:textId="77777777" w:rsidR="00AF6190" w:rsidRPr="008F30A3" w:rsidRDefault="00AF6190" w:rsidP="00AF6190">
      <w:pPr>
        <w:autoSpaceDE w:val="0"/>
        <w:autoSpaceDN w:val="0"/>
        <w:adjustRightInd w:val="0"/>
        <w:rPr>
          <w:rFonts w:cs="Arial"/>
          <w:sz w:val="20"/>
          <w:szCs w:val="20"/>
        </w:rPr>
      </w:pPr>
    </w:p>
    <w:p w14:paraId="3EFBB3C7" w14:textId="77777777" w:rsidR="00AF6190" w:rsidRPr="008F30A3" w:rsidRDefault="00AF6190" w:rsidP="00AF6190">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obračunati skladno s splošnimi tehničnimi pogoji in tehničnimi specifikacijami za gradnjo.</w:t>
      </w:r>
    </w:p>
    <w:p w14:paraId="592CA50B" w14:textId="77777777" w:rsidR="00AF6190" w:rsidRPr="008F30A3" w:rsidRDefault="00AF6190" w:rsidP="00AF6190">
      <w:pPr>
        <w:autoSpaceDE w:val="0"/>
        <w:autoSpaceDN w:val="0"/>
        <w:adjustRightInd w:val="0"/>
        <w:rPr>
          <w:rFonts w:cs="Arial"/>
          <w:sz w:val="20"/>
          <w:szCs w:val="20"/>
        </w:rPr>
      </w:pPr>
    </w:p>
    <w:p w14:paraId="20C48957"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Količine, določene po točki 5.7.7</w:t>
      </w:r>
      <w:proofErr w:type="gramStart"/>
      <w:r w:rsidRPr="008F30A3">
        <w:rPr>
          <w:rFonts w:cs="Arial"/>
          <w:sz w:val="20"/>
          <w:szCs w:val="20"/>
        </w:rPr>
        <w:t>.</w:t>
      </w:r>
      <w:proofErr w:type="gramEnd"/>
      <w:r w:rsidRPr="008F30A3">
        <w:rPr>
          <w:rFonts w:cs="Arial"/>
          <w:sz w:val="20"/>
          <w:szCs w:val="20"/>
        </w:rPr>
        <w:t>1 in prevzete po točki 5.7.7</w:t>
      </w:r>
      <w:proofErr w:type="gramStart"/>
      <w:r w:rsidRPr="008F30A3">
        <w:rPr>
          <w:rFonts w:cs="Arial"/>
          <w:sz w:val="20"/>
          <w:szCs w:val="20"/>
        </w:rPr>
        <w:t>.</w:t>
      </w:r>
      <w:proofErr w:type="gramEnd"/>
      <w:r w:rsidRPr="008F30A3">
        <w:rPr>
          <w:rFonts w:cs="Arial"/>
          <w:sz w:val="20"/>
          <w:szCs w:val="20"/>
        </w:rPr>
        <w:t>2, je treba obračunati po pogodbeni enotni ceni.</w:t>
      </w:r>
    </w:p>
    <w:p w14:paraId="2ED58920" w14:textId="77777777" w:rsidR="00AF6190" w:rsidRPr="008F30A3" w:rsidRDefault="00AF6190" w:rsidP="00AF6190">
      <w:pPr>
        <w:autoSpaceDE w:val="0"/>
        <w:autoSpaceDN w:val="0"/>
        <w:adjustRightInd w:val="0"/>
        <w:rPr>
          <w:rFonts w:cs="Arial"/>
          <w:sz w:val="20"/>
          <w:szCs w:val="20"/>
        </w:rPr>
      </w:pPr>
    </w:p>
    <w:p w14:paraId="50FA6525"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V pogodbeni enotni ceni morajo biti zajete vse storitve, potrebne za popolno dovršitev del. Izvajalec nima pravice naknadno zahtevati </w:t>
      </w:r>
      <w:proofErr w:type="gramStart"/>
      <w:r w:rsidRPr="008F30A3">
        <w:rPr>
          <w:rFonts w:cs="Arial"/>
          <w:sz w:val="20"/>
          <w:szCs w:val="20"/>
        </w:rPr>
        <w:t>doplačilo</w:t>
      </w:r>
      <w:proofErr w:type="gramEnd"/>
      <w:r w:rsidRPr="008F30A3">
        <w:rPr>
          <w:rFonts w:cs="Arial"/>
          <w:sz w:val="20"/>
          <w:szCs w:val="20"/>
        </w:rPr>
        <w:t>.</w:t>
      </w:r>
    </w:p>
    <w:p w14:paraId="31071216" w14:textId="77777777" w:rsidR="00AF6190" w:rsidRPr="008F30A3" w:rsidRDefault="00AF6190" w:rsidP="00AF6190">
      <w:pPr>
        <w:pStyle w:val="Naslov4"/>
        <w:keepLines w:val="0"/>
        <w:widowControl/>
        <w:spacing w:before="240" w:after="60"/>
        <w:ind w:left="862" w:hanging="862"/>
        <w:contextualSpacing w:val="0"/>
      </w:pPr>
      <w:r w:rsidRPr="008F30A3">
        <w:t>Odbitki zaradi neustrezne kakovosti</w:t>
      </w:r>
    </w:p>
    <w:p w14:paraId="774DA111" w14:textId="77777777" w:rsidR="00AF6190" w:rsidRPr="008F30A3" w:rsidRDefault="00AF6190" w:rsidP="00AF6190">
      <w:pPr>
        <w:pStyle w:val="Naslov5"/>
        <w:keepLines w:val="0"/>
        <w:widowControl/>
        <w:spacing w:before="240" w:after="60"/>
        <w:ind w:left="1009" w:hanging="1009"/>
        <w:contextualSpacing w:val="0"/>
      </w:pPr>
      <w:r w:rsidRPr="008F30A3">
        <w:t>Kakovost materialov</w:t>
      </w:r>
    </w:p>
    <w:p w14:paraId="78290986" w14:textId="77777777" w:rsidR="00AF6190" w:rsidRPr="008F30A3" w:rsidRDefault="00AF6190" w:rsidP="00AF6190">
      <w:pPr>
        <w:autoSpaceDE w:val="0"/>
        <w:autoSpaceDN w:val="0"/>
        <w:adjustRightInd w:val="0"/>
        <w:rPr>
          <w:rFonts w:cs="Arial"/>
          <w:sz w:val="20"/>
          <w:szCs w:val="20"/>
        </w:rPr>
      </w:pPr>
    </w:p>
    <w:p w14:paraId="595F5FBA"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Zaradi pogojene ustrezne kakovosti materialov za zidarska in kamnoseška dela pri obračunu del za kakovost materialov ni odbitkov.</w:t>
      </w:r>
    </w:p>
    <w:p w14:paraId="3AE83AC3" w14:textId="77777777" w:rsidR="00AF6190" w:rsidRPr="008F30A3" w:rsidRDefault="00AF6190" w:rsidP="00AF6190">
      <w:pPr>
        <w:autoSpaceDE w:val="0"/>
        <w:autoSpaceDN w:val="0"/>
        <w:adjustRightInd w:val="0"/>
        <w:rPr>
          <w:rFonts w:cs="Arial"/>
          <w:sz w:val="20"/>
          <w:szCs w:val="20"/>
        </w:rPr>
      </w:pPr>
    </w:p>
    <w:p w14:paraId="7A231CA9"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Če izvajalec vgradi material, ki ne ustreza zahtevi v točki 5.7.3 teh tehničnih pogojev, odloči o načinu obračuna nadzornik.</w:t>
      </w:r>
    </w:p>
    <w:p w14:paraId="300F66B9" w14:textId="77777777" w:rsidR="00AF6190" w:rsidRPr="008F30A3" w:rsidRDefault="00AF6190" w:rsidP="00AF6190">
      <w:pPr>
        <w:pStyle w:val="Naslov5"/>
        <w:keepLines w:val="0"/>
        <w:widowControl/>
        <w:spacing w:before="240" w:after="60"/>
        <w:ind w:left="1009" w:hanging="1009"/>
        <w:contextualSpacing w:val="0"/>
      </w:pPr>
      <w:r w:rsidRPr="008F30A3">
        <w:t>Kakovost izvedbe</w:t>
      </w:r>
    </w:p>
    <w:p w14:paraId="59E48D44" w14:textId="77777777" w:rsidR="00AF6190" w:rsidRPr="008F30A3" w:rsidRDefault="00AF6190" w:rsidP="00AF6190">
      <w:pPr>
        <w:autoSpaceDE w:val="0"/>
        <w:autoSpaceDN w:val="0"/>
        <w:adjustRightInd w:val="0"/>
        <w:rPr>
          <w:rFonts w:cs="Arial"/>
          <w:sz w:val="20"/>
          <w:szCs w:val="20"/>
        </w:rPr>
      </w:pPr>
    </w:p>
    <w:p w14:paraId="300C3D2D" w14:textId="77777777" w:rsidR="00AF6190" w:rsidRPr="008F30A3" w:rsidRDefault="00AF6190" w:rsidP="00AF6190">
      <w:pPr>
        <w:autoSpaceDE w:val="0"/>
        <w:autoSpaceDN w:val="0"/>
        <w:adjustRightInd w:val="0"/>
        <w:rPr>
          <w:rFonts w:cs="Arial"/>
          <w:sz w:val="20"/>
          <w:szCs w:val="20"/>
        </w:rPr>
      </w:pPr>
      <w:r w:rsidRPr="008F30A3">
        <w:rPr>
          <w:rFonts w:cs="Arial"/>
          <w:sz w:val="20"/>
          <w:szCs w:val="20"/>
        </w:rPr>
        <w:t xml:space="preserve">Če izvajalec ne zagotovi zahtevane kakovosti zidarskih in kamnoseški del, odloči o načinu obračuna nadzornik, ki lahko celotno </w:t>
      </w:r>
      <w:proofErr w:type="gramStart"/>
      <w:r w:rsidRPr="008F30A3">
        <w:rPr>
          <w:rFonts w:cs="Arial"/>
          <w:sz w:val="20"/>
          <w:szCs w:val="20"/>
        </w:rPr>
        <w:t>izvršeno</w:t>
      </w:r>
      <w:proofErr w:type="gramEnd"/>
      <w:r w:rsidRPr="008F30A3">
        <w:rPr>
          <w:rFonts w:cs="Arial"/>
          <w:sz w:val="20"/>
          <w:szCs w:val="20"/>
        </w:rPr>
        <w:t xml:space="preserve"> delo tudi zavrne.</w:t>
      </w:r>
    </w:p>
    <w:p w14:paraId="23726364" w14:textId="77777777" w:rsidR="00AF6190" w:rsidRPr="00AF6190" w:rsidRDefault="00AF6190" w:rsidP="00AF6190"/>
    <w:p w14:paraId="13300A23" w14:textId="77777777" w:rsidR="00E223BE" w:rsidRPr="008F30A3" w:rsidRDefault="00E223BE" w:rsidP="00AF6190">
      <w:pPr>
        <w:pStyle w:val="Naslov2"/>
      </w:pPr>
      <w:bookmarkStart w:id="22" w:name="_Toc376505196"/>
      <w:bookmarkStart w:id="23" w:name="_Toc132233294"/>
      <w:proofErr w:type="gramStart"/>
      <w:r w:rsidRPr="008F30A3">
        <w:lastRenderedPageBreak/>
        <w:t>TLAKARSKA DELA</w:t>
      </w:r>
      <w:bookmarkEnd w:id="22"/>
      <w:bookmarkEnd w:id="23"/>
      <w:proofErr w:type="gramEnd"/>
    </w:p>
    <w:p w14:paraId="35019491" w14:textId="77777777" w:rsidR="00E223BE" w:rsidRPr="008F30A3" w:rsidRDefault="00E223BE" w:rsidP="00E223BE">
      <w:pPr>
        <w:autoSpaceDE w:val="0"/>
        <w:autoSpaceDN w:val="0"/>
        <w:adjustRightInd w:val="0"/>
        <w:rPr>
          <w:rFonts w:cs="Arial"/>
          <w:sz w:val="20"/>
          <w:szCs w:val="20"/>
        </w:rPr>
      </w:pPr>
    </w:p>
    <w:p w14:paraId="18AD4CD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Posebni tehnični pogoji za </w:t>
      </w:r>
      <w:proofErr w:type="spellStart"/>
      <w:r w:rsidRPr="008F30A3">
        <w:rPr>
          <w:rFonts w:cs="Arial"/>
          <w:sz w:val="20"/>
          <w:szCs w:val="20"/>
        </w:rPr>
        <w:t>tlakarska</w:t>
      </w:r>
      <w:proofErr w:type="spellEnd"/>
      <w:r w:rsidRPr="008F30A3">
        <w:rPr>
          <w:rFonts w:cs="Arial"/>
          <w:sz w:val="20"/>
          <w:szCs w:val="20"/>
        </w:rPr>
        <w:t xml:space="preserve"> dela obravnavajo samo posebna dela za izdelavo tlakov objektov (npr. v pogonskih centralah, </w:t>
      </w:r>
      <w:proofErr w:type="gramStart"/>
      <w:r w:rsidRPr="008F30A3">
        <w:rPr>
          <w:rFonts w:cs="Arial"/>
          <w:sz w:val="20"/>
          <w:szCs w:val="20"/>
        </w:rPr>
        <w:t>trafo</w:t>
      </w:r>
      <w:proofErr w:type="gramEnd"/>
      <w:r w:rsidRPr="008F30A3">
        <w:rPr>
          <w:rFonts w:cs="Arial"/>
          <w:sz w:val="20"/>
          <w:szCs w:val="20"/>
        </w:rPr>
        <w:t xml:space="preserve"> in ventilatorskih postajah, komandnih centrih, …).  </w:t>
      </w:r>
    </w:p>
    <w:p w14:paraId="4B6925CD" w14:textId="77777777" w:rsidR="00E223BE" w:rsidRPr="008F30A3" w:rsidRDefault="00E223BE" w:rsidP="00E223BE">
      <w:pPr>
        <w:autoSpaceDE w:val="0"/>
        <w:autoSpaceDN w:val="0"/>
        <w:adjustRightInd w:val="0"/>
        <w:rPr>
          <w:rFonts w:cs="Arial"/>
          <w:sz w:val="20"/>
          <w:szCs w:val="20"/>
        </w:rPr>
      </w:pPr>
    </w:p>
    <w:p w14:paraId="1BDBF993" w14:textId="77777777" w:rsidR="00E223BE" w:rsidRPr="008F30A3" w:rsidRDefault="00E223BE" w:rsidP="00E223BE">
      <w:pPr>
        <w:autoSpaceDE w:val="0"/>
        <w:autoSpaceDN w:val="0"/>
        <w:adjustRightInd w:val="0"/>
        <w:rPr>
          <w:rFonts w:cs="Arial"/>
          <w:sz w:val="20"/>
          <w:szCs w:val="20"/>
        </w:rPr>
      </w:pPr>
      <w:proofErr w:type="spellStart"/>
      <w:r w:rsidRPr="008F30A3">
        <w:rPr>
          <w:rFonts w:cs="Arial"/>
          <w:sz w:val="20"/>
          <w:szCs w:val="20"/>
        </w:rPr>
        <w:t>Tlakarska</w:t>
      </w:r>
      <w:proofErr w:type="spellEnd"/>
      <w:r w:rsidRPr="008F30A3">
        <w:rPr>
          <w:rFonts w:cs="Arial"/>
          <w:sz w:val="20"/>
          <w:szCs w:val="20"/>
        </w:rPr>
        <w:t xml:space="preserve"> dela morajo biti izvedena na način in v izmerah ter kakovosti, določeni s projektno dokumentacijo, in v skladu s temi tehničnimi pogoji ter tehničnimi specifikacijami za gradnjo.</w:t>
      </w:r>
    </w:p>
    <w:p w14:paraId="6102368C" w14:textId="77777777" w:rsidR="00E223BE" w:rsidRPr="008F30A3" w:rsidRDefault="00E223BE" w:rsidP="008715A5">
      <w:pPr>
        <w:pStyle w:val="Naslov3"/>
        <w:keepLines w:val="0"/>
        <w:widowControl/>
        <w:spacing w:before="240" w:after="60"/>
        <w:contextualSpacing w:val="0"/>
      </w:pPr>
      <w:bookmarkStart w:id="24" w:name="_Toc376505197"/>
      <w:bookmarkStart w:id="25" w:name="_Toc132233295"/>
      <w:r w:rsidRPr="008F30A3">
        <w:t>Opis</w:t>
      </w:r>
      <w:bookmarkEnd w:id="24"/>
      <w:bookmarkEnd w:id="25"/>
    </w:p>
    <w:p w14:paraId="2CF370E7" w14:textId="77777777" w:rsidR="00E223BE" w:rsidRPr="008F30A3" w:rsidRDefault="00E223BE" w:rsidP="00E223BE">
      <w:pPr>
        <w:autoSpaceDE w:val="0"/>
        <w:autoSpaceDN w:val="0"/>
        <w:adjustRightInd w:val="0"/>
        <w:rPr>
          <w:rFonts w:cs="Arial"/>
          <w:sz w:val="20"/>
          <w:szCs w:val="20"/>
        </w:rPr>
      </w:pPr>
    </w:p>
    <w:p w14:paraId="123F11CE" w14:textId="77777777" w:rsidR="00E223BE" w:rsidRPr="008F30A3" w:rsidRDefault="00E223BE" w:rsidP="00E223BE">
      <w:pPr>
        <w:autoSpaceDE w:val="0"/>
        <w:autoSpaceDN w:val="0"/>
        <w:adjustRightInd w:val="0"/>
        <w:rPr>
          <w:rFonts w:cs="Arial"/>
          <w:sz w:val="20"/>
          <w:szCs w:val="20"/>
        </w:rPr>
      </w:pPr>
      <w:proofErr w:type="spellStart"/>
      <w:r w:rsidRPr="008F30A3">
        <w:rPr>
          <w:rFonts w:cs="Arial"/>
          <w:sz w:val="20"/>
          <w:szCs w:val="20"/>
        </w:rPr>
        <w:t>Tlakarska</w:t>
      </w:r>
      <w:proofErr w:type="spellEnd"/>
      <w:r w:rsidRPr="008F30A3">
        <w:rPr>
          <w:rFonts w:cs="Arial"/>
          <w:sz w:val="20"/>
          <w:szCs w:val="20"/>
        </w:rPr>
        <w:t xml:space="preserve"> dela obsegajo dobavo in vgraditev vseh potrebnih materialov za izdelavo estrihov za talne površine objektov ali posameznih delov po zahtevah v projektni dokumentaciji. Finalne obloge tu niso zajete, ampak so prikazane v drugih poglavjih teh tehničnih pogojev (premazi, keramika, talne obloge iz gume npr.).</w:t>
      </w:r>
    </w:p>
    <w:p w14:paraId="189AD50B" w14:textId="77777777" w:rsidR="00E223BE" w:rsidRPr="008F30A3" w:rsidRDefault="00E223BE" w:rsidP="00E223BE">
      <w:pPr>
        <w:autoSpaceDE w:val="0"/>
        <w:autoSpaceDN w:val="0"/>
        <w:adjustRightInd w:val="0"/>
        <w:rPr>
          <w:rFonts w:cs="Arial"/>
          <w:sz w:val="20"/>
          <w:szCs w:val="20"/>
        </w:rPr>
      </w:pPr>
    </w:p>
    <w:p w14:paraId="06EBCC3C"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Osnovni načini izdelave estrihov za talne površine (tlake) objektov so:</w:t>
      </w:r>
    </w:p>
    <w:p w14:paraId="1F06C6FB" w14:textId="77777777" w:rsidR="00E223BE" w:rsidRPr="008F30A3" w:rsidRDefault="00E223BE" w:rsidP="00E223BE">
      <w:pPr>
        <w:autoSpaceDE w:val="0"/>
        <w:autoSpaceDN w:val="0"/>
        <w:adjustRightInd w:val="0"/>
        <w:rPr>
          <w:rFonts w:cs="Arial"/>
          <w:sz w:val="20"/>
          <w:szCs w:val="20"/>
        </w:rPr>
      </w:pPr>
    </w:p>
    <w:p w14:paraId="620C52F7"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izdelava cementnih estrihov,</w:t>
      </w:r>
    </w:p>
    <w:p w14:paraId="0DD7A806"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izdelava estrihov iz ostalih veziv z </w:t>
      </w:r>
      <w:proofErr w:type="spellStart"/>
      <w:r w:rsidRPr="008F30A3">
        <w:rPr>
          <w:rFonts w:cs="Arial"/>
          <w:sz w:val="20"/>
          <w:szCs w:val="20"/>
        </w:rPr>
        <w:t>zamesno</w:t>
      </w:r>
      <w:proofErr w:type="spellEnd"/>
      <w:r w:rsidRPr="008F30A3">
        <w:rPr>
          <w:rFonts w:cs="Arial"/>
          <w:sz w:val="20"/>
          <w:szCs w:val="20"/>
        </w:rPr>
        <w:t xml:space="preserve"> vodo (</w:t>
      </w:r>
      <w:proofErr w:type="gramStart"/>
      <w:r w:rsidRPr="008F30A3">
        <w:rPr>
          <w:rFonts w:cs="Arial"/>
          <w:sz w:val="20"/>
          <w:szCs w:val="20"/>
        </w:rPr>
        <w:t>kalcijev</w:t>
      </w:r>
      <w:proofErr w:type="gramEnd"/>
      <w:r w:rsidRPr="008F30A3">
        <w:rPr>
          <w:rFonts w:cs="Arial"/>
          <w:sz w:val="20"/>
          <w:szCs w:val="20"/>
        </w:rPr>
        <w:t>-sulfatni, magnezitni,…).</w:t>
      </w:r>
    </w:p>
    <w:p w14:paraId="25559CF0"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izdelava polimernih estrihov ter,</w:t>
      </w:r>
    </w:p>
    <w:p w14:paraId="607263D9"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izdelava estrihov </w:t>
      </w:r>
      <w:proofErr w:type="gramStart"/>
      <w:r w:rsidRPr="008F30A3">
        <w:rPr>
          <w:rFonts w:cs="Arial"/>
          <w:sz w:val="20"/>
          <w:szCs w:val="20"/>
        </w:rPr>
        <w:t>iz</w:t>
      </w:r>
      <w:proofErr w:type="gramEnd"/>
      <w:r w:rsidRPr="008F30A3">
        <w:rPr>
          <w:rFonts w:cs="Arial"/>
          <w:sz w:val="20"/>
          <w:szCs w:val="20"/>
        </w:rPr>
        <w:t xml:space="preserve"> litega asfalta.</w:t>
      </w:r>
    </w:p>
    <w:p w14:paraId="1F6D72AC" w14:textId="77777777" w:rsidR="00E223BE" w:rsidRPr="008F30A3" w:rsidRDefault="00E223BE" w:rsidP="00E223BE">
      <w:pPr>
        <w:autoSpaceDE w:val="0"/>
        <w:autoSpaceDN w:val="0"/>
        <w:adjustRightInd w:val="0"/>
        <w:rPr>
          <w:rFonts w:cs="Arial"/>
          <w:sz w:val="20"/>
          <w:szCs w:val="20"/>
        </w:rPr>
      </w:pPr>
    </w:p>
    <w:p w14:paraId="44D4E71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Način izdelave tlakov mora biti podrobno določen v projektni dokumentaciji in specifikaciji. Če ni, ga predlaga izvajalec, potrdi pa nadzornik.</w:t>
      </w:r>
    </w:p>
    <w:p w14:paraId="36B2E09C" w14:textId="77777777" w:rsidR="00E223BE" w:rsidRPr="008F30A3" w:rsidRDefault="00E223BE" w:rsidP="00E223BE">
      <w:pPr>
        <w:autoSpaceDE w:val="0"/>
        <w:autoSpaceDN w:val="0"/>
        <w:adjustRightInd w:val="0"/>
        <w:rPr>
          <w:rFonts w:cs="Arial"/>
          <w:sz w:val="20"/>
          <w:szCs w:val="20"/>
        </w:rPr>
      </w:pPr>
    </w:p>
    <w:p w14:paraId="075F866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Izvajalec mora na zahtevo nadzornika na poskusni površini predhodno dokazati, da je sposoben </w:t>
      </w:r>
      <w:proofErr w:type="gramStart"/>
      <w:r w:rsidRPr="008F30A3">
        <w:rPr>
          <w:rFonts w:cs="Arial"/>
          <w:sz w:val="20"/>
          <w:szCs w:val="20"/>
        </w:rPr>
        <w:t>izvršiti</w:t>
      </w:r>
      <w:proofErr w:type="gramEnd"/>
      <w:r w:rsidRPr="008F30A3">
        <w:rPr>
          <w:rFonts w:cs="Arial"/>
          <w:sz w:val="20"/>
          <w:szCs w:val="20"/>
        </w:rPr>
        <w:t xml:space="preserve"> zahtevano oziroma ponujeno izdelavo tlakov.</w:t>
      </w:r>
    </w:p>
    <w:p w14:paraId="76B507EB" w14:textId="77777777" w:rsidR="00E223BE" w:rsidRPr="008F30A3" w:rsidRDefault="00E223BE" w:rsidP="008715A5">
      <w:pPr>
        <w:pStyle w:val="Naslov3"/>
        <w:keepLines w:val="0"/>
        <w:widowControl/>
        <w:spacing w:before="240" w:after="60"/>
        <w:contextualSpacing w:val="0"/>
      </w:pPr>
      <w:bookmarkStart w:id="26" w:name="_Toc376505198"/>
      <w:bookmarkStart w:id="27" w:name="_Toc132233296"/>
      <w:r w:rsidRPr="008F30A3">
        <w:t>Osnovni materiali</w:t>
      </w:r>
      <w:bookmarkEnd w:id="26"/>
      <w:bookmarkEnd w:id="27"/>
    </w:p>
    <w:p w14:paraId="19FDBA09" w14:textId="77777777" w:rsidR="00E223BE" w:rsidRPr="008F30A3" w:rsidRDefault="00E223BE" w:rsidP="00E223BE">
      <w:pPr>
        <w:autoSpaceDE w:val="0"/>
        <w:autoSpaceDN w:val="0"/>
        <w:adjustRightInd w:val="0"/>
        <w:rPr>
          <w:rFonts w:cs="Arial"/>
          <w:sz w:val="20"/>
          <w:szCs w:val="20"/>
        </w:rPr>
      </w:pPr>
    </w:p>
    <w:p w14:paraId="35D6A1E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Osnovni materiali za </w:t>
      </w:r>
      <w:proofErr w:type="spellStart"/>
      <w:r w:rsidRPr="008F30A3">
        <w:rPr>
          <w:rFonts w:cs="Arial"/>
          <w:sz w:val="20"/>
          <w:szCs w:val="20"/>
        </w:rPr>
        <w:t>tlakarska</w:t>
      </w:r>
      <w:proofErr w:type="spellEnd"/>
      <w:r w:rsidRPr="008F30A3">
        <w:rPr>
          <w:rFonts w:cs="Arial"/>
          <w:sz w:val="20"/>
          <w:szCs w:val="20"/>
        </w:rPr>
        <w:t xml:space="preserve"> dela so:</w:t>
      </w:r>
    </w:p>
    <w:p w14:paraId="060D91A1" w14:textId="77777777" w:rsidR="00E223BE" w:rsidRPr="008F30A3" w:rsidRDefault="00E223BE" w:rsidP="00E223BE">
      <w:pPr>
        <w:autoSpaceDE w:val="0"/>
        <w:autoSpaceDN w:val="0"/>
        <w:adjustRightInd w:val="0"/>
        <w:rPr>
          <w:rFonts w:cs="Arial"/>
          <w:sz w:val="20"/>
          <w:szCs w:val="20"/>
        </w:rPr>
      </w:pPr>
    </w:p>
    <w:p w14:paraId="5198933F"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naravni (kamniti) ali umetni agregat (lahki),</w:t>
      </w:r>
    </w:p>
    <w:p w14:paraId="6555B5D8"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silikatno vezivo (</w:t>
      </w:r>
      <w:proofErr w:type="spellStart"/>
      <w:proofErr w:type="gramStart"/>
      <w:r w:rsidRPr="008F30A3">
        <w:rPr>
          <w:rFonts w:cs="Arial"/>
          <w:sz w:val="20"/>
          <w:szCs w:val="20"/>
        </w:rPr>
        <w:t>portland</w:t>
      </w:r>
      <w:proofErr w:type="spellEnd"/>
      <w:proofErr w:type="gramEnd"/>
      <w:r w:rsidRPr="008F30A3">
        <w:rPr>
          <w:rFonts w:cs="Arial"/>
          <w:sz w:val="20"/>
          <w:szCs w:val="20"/>
        </w:rPr>
        <w:t xml:space="preserve"> cementi: CEM I  do CEM V), </w:t>
      </w:r>
    </w:p>
    <w:p w14:paraId="242E1722"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ostala veziva (polimeri kot npr. epoksi, magnezit, kalcijev sulfat, bitumen,</w:t>
      </w:r>
      <w:proofErr w:type="gramStart"/>
      <w:r w:rsidRPr="008F30A3">
        <w:rPr>
          <w:rFonts w:cs="Arial"/>
          <w:sz w:val="20"/>
          <w:szCs w:val="20"/>
        </w:rPr>
        <w:t>..</w:t>
      </w:r>
      <w:proofErr w:type="gramEnd"/>
      <w:r w:rsidRPr="008F30A3">
        <w:rPr>
          <w:rFonts w:cs="Arial"/>
          <w:sz w:val="20"/>
          <w:szCs w:val="20"/>
        </w:rPr>
        <w:t xml:space="preserve">) </w:t>
      </w:r>
    </w:p>
    <w:p w14:paraId="173A29E7"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kemijski, mineralni dodatki in mikrovlakna.</w:t>
      </w:r>
    </w:p>
    <w:p w14:paraId="2D663F63" w14:textId="77777777" w:rsidR="00E223BE" w:rsidRPr="008F30A3" w:rsidRDefault="00E223BE" w:rsidP="008715A5">
      <w:pPr>
        <w:pStyle w:val="Naslov4"/>
        <w:keepLines w:val="0"/>
        <w:widowControl/>
        <w:spacing w:before="240" w:after="60"/>
        <w:ind w:left="862" w:hanging="862"/>
        <w:contextualSpacing w:val="0"/>
      </w:pPr>
      <w:r w:rsidRPr="008F30A3">
        <w:t>Agregat</w:t>
      </w:r>
    </w:p>
    <w:p w14:paraId="469A82D8" w14:textId="77777777" w:rsidR="00E223BE" w:rsidRPr="008F30A3" w:rsidRDefault="00E223BE" w:rsidP="00E223BE">
      <w:pPr>
        <w:autoSpaceDE w:val="0"/>
        <w:autoSpaceDN w:val="0"/>
        <w:adjustRightInd w:val="0"/>
        <w:rPr>
          <w:rFonts w:cs="Arial"/>
          <w:sz w:val="20"/>
          <w:szCs w:val="20"/>
        </w:rPr>
      </w:pPr>
    </w:p>
    <w:p w14:paraId="309A760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 tlake je uporaben naravni ali drobljeni kamniti agregat frakcij do 8 mm, iz silikatnih in karbonatnih kamnin ali umetno pridobljen lahki agregat (npr. glinopor, </w:t>
      </w:r>
      <w:proofErr w:type="gramStart"/>
      <w:r w:rsidRPr="008F30A3">
        <w:rPr>
          <w:rFonts w:cs="Arial"/>
          <w:sz w:val="20"/>
          <w:szCs w:val="20"/>
        </w:rPr>
        <w:t>EPS kroglice</w:t>
      </w:r>
      <w:proofErr w:type="gramEnd"/>
      <w:r w:rsidRPr="008F30A3">
        <w:rPr>
          <w:rFonts w:cs="Arial"/>
          <w:sz w:val="20"/>
          <w:szCs w:val="20"/>
        </w:rPr>
        <w:t xml:space="preserve"> ali zdrob in ostalo).</w:t>
      </w:r>
    </w:p>
    <w:p w14:paraId="30AFCBE8" w14:textId="77777777" w:rsidR="00E223BE" w:rsidRPr="008F30A3" w:rsidRDefault="00E223BE" w:rsidP="008715A5">
      <w:pPr>
        <w:pStyle w:val="Naslov4"/>
        <w:keepLines w:val="0"/>
        <w:widowControl/>
        <w:spacing w:before="240" w:after="60"/>
        <w:ind w:left="862" w:hanging="862"/>
        <w:contextualSpacing w:val="0"/>
      </w:pPr>
      <w:r w:rsidRPr="008F30A3">
        <w:t>Vezivo</w:t>
      </w:r>
    </w:p>
    <w:p w14:paraId="632E4E6F" w14:textId="77777777" w:rsidR="00E223BE" w:rsidRPr="008F30A3" w:rsidRDefault="00E223BE" w:rsidP="00E223BE">
      <w:pPr>
        <w:autoSpaceDE w:val="0"/>
        <w:autoSpaceDN w:val="0"/>
        <w:adjustRightInd w:val="0"/>
        <w:rPr>
          <w:rFonts w:cs="Arial"/>
          <w:sz w:val="20"/>
          <w:szCs w:val="20"/>
        </w:rPr>
      </w:pPr>
    </w:p>
    <w:p w14:paraId="0283D94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 anorgansko silikatno vezivo (</w:t>
      </w:r>
      <w:proofErr w:type="spellStart"/>
      <w:proofErr w:type="gramStart"/>
      <w:r w:rsidRPr="008F30A3">
        <w:rPr>
          <w:rFonts w:cs="Arial"/>
          <w:sz w:val="20"/>
          <w:szCs w:val="20"/>
        </w:rPr>
        <w:t>portland</w:t>
      </w:r>
      <w:proofErr w:type="spellEnd"/>
      <w:proofErr w:type="gramEnd"/>
      <w:r w:rsidRPr="008F30A3">
        <w:rPr>
          <w:rFonts w:cs="Arial"/>
          <w:sz w:val="20"/>
          <w:szCs w:val="20"/>
        </w:rPr>
        <w:t xml:space="preserve"> cementi) veljajo določila SIST EN 197-1. Za ostala veziva (kot npr. </w:t>
      </w:r>
      <w:proofErr w:type="gramStart"/>
      <w:r w:rsidRPr="008F30A3">
        <w:rPr>
          <w:rFonts w:cs="Arial"/>
          <w:sz w:val="20"/>
          <w:szCs w:val="20"/>
        </w:rPr>
        <w:t>epoksi</w:t>
      </w:r>
      <w:proofErr w:type="gramEnd"/>
      <w:r w:rsidRPr="008F30A3">
        <w:rPr>
          <w:rFonts w:cs="Arial"/>
          <w:sz w:val="20"/>
          <w:szCs w:val="20"/>
        </w:rPr>
        <w:t xml:space="preserve">, </w:t>
      </w:r>
      <w:proofErr w:type="spellStart"/>
      <w:r w:rsidRPr="008F30A3">
        <w:rPr>
          <w:rFonts w:cs="Arial"/>
          <w:sz w:val="20"/>
          <w:szCs w:val="20"/>
        </w:rPr>
        <w:t>kaustični</w:t>
      </w:r>
      <w:proofErr w:type="spellEnd"/>
      <w:r w:rsidRPr="008F30A3">
        <w:rPr>
          <w:rFonts w:cs="Arial"/>
          <w:sz w:val="20"/>
          <w:szCs w:val="20"/>
        </w:rPr>
        <w:t xml:space="preserve"> kalciniran magnezit, </w:t>
      </w:r>
      <w:proofErr w:type="spellStart"/>
      <w:r w:rsidRPr="008F30A3">
        <w:rPr>
          <w:rFonts w:cs="Arial"/>
          <w:sz w:val="20"/>
          <w:szCs w:val="20"/>
        </w:rPr>
        <w:t>klacijev</w:t>
      </w:r>
      <w:proofErr w:type="spellEnd"/>
      <w:r w:rsidRPr="008F30A3">
        <w:rPr>
          <w:rFonts w:cs="Arial"/>
          <w:sz w:val="20"/>
          <w:szCs w:val="20"/>
        </w:rPr>
        <w:t xml:space="preserve"> sulfat, bitumen) veljajo določila ustreznih standardov. Za magnezitno vezivo velja SIST EN 14016-2, za kalcijev sulfatno vezivo pa SIST EN 13454-1.  </w:t>
      </w:r>
    </w:p>
    <w:p w14:paraId="17337AA6" w14:textId="77777777" w:rsidR="00E223BE" w:rsidRPr="008F30A3" w:rsidRDefault="00E223BE" w:rsidP="008715A5">
      <w:pPr>
        <w:pStyle w:val="Naslov4"/>
        <w:keepLines w:val="0"/>
        <w:widowControl/>
        <w:spacing w:before="240" w:after="60"/>
        <w:ind w:left="862" w:hanging="862"/>
        <w:contextualSpacing w:val="0"/>
      </w:pPr>
      <w:r w:rsidRPr="008F30A3">
        <w:t>Kemijski dodatki, mineralni dodatki in mikrovlakna</w:t>
      </w:r>
    </w:p>
    <w:p w14:paraId="2CF4DD78" w14:textId="77777777" w:rsidR="00E223BE" w:rsidRPr="008F30A3" w:rsidRDefault="00E223BE" w:rsidP="00E223BE">
      <w:pPr>
        <w:autoSpaceDE w:val="0"/>
        <w:autoSpaceDN w:val="0"/>
        <w:adjustRightInd w:val="0"/>
        <w:rPr>
          <w:rFonts w:cs="Arial"/>
          <w:sz w:val="20"/>
          <w:szCs w:val="20"/>
        </w:rPr>
      </w:pPr>
    </w:p>
    <w:p w14:paraId="48E100B0"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Dodatki morajo ustrezati pogojem, predvidenim v posameznih specifikacijah. Za cementne estrihe veljajo enake zahteve kot za beton (SIST EN 206, SIST 1026), za lite asfaltne estrihe enako kot za liti asfalt (SIST EN 13108-6, SIST 1038-6), za ostale estrihe pa po zahtevah specifikacij proizvajalcev dodatkov.</w:t>
      </w:r>
    </w:p>
    <w:p w14:paraId="7AE42D56" w14:textId="77777777" w:rsidR="00E223BE" w:rsidRPr="008F30A3" w:rsidRDefault="00E223BE" w:rsidP="008715A5">
      <w:pPr>
        <w:pStyle w:val="Naslov3"/>
        <w:keepLines w:val="0"/>
        <w:widowControl/>
        <w:spacing w:before="240" w:after="60"/>
        <w:contextualSpacing w:val="0"/>
      </w:pPr>
      <w:bookmarkStart w:id="28" w:name="_Toc376505199"/>
      <w:bookmarkStart w:id="29" w:name="_Toc132233297"/>
      <w:r w:rsidRPr="008F30A3">
        <w:lastRenderedPageBreak/>
        <w:t>Kakovost proizvodov</w:t>
      </w:r>
      <w:bookmarkEnd w:id="28"/>
      <w:bookmarkEnd w:id="29"/>
      <w:r w:rsidRPr="008F30A3">
        <w:t xml:space="preserve"> </w:t>
      </w:r>
    </w:p>
    <w:p w14:paraId="1EAC2E6F" w14:textId="77777777" w:rsidR="00E223BE" w:rsidRPr="008F30A3" w:rsidRDefault="00E223BE" w:rsidP="008715A5">
      <w:pPr>
        <w:pStyle w:val="Naslov4"/>
        <w:keepLines w:val="0"/>
        <w:widowControl/>
        <w:spacing w:before="240" w:after="60"/>
        <w:ind w:left="862" w:hanging="862"/>
        <w:contextualSpacing w:val="0"/>
      </w:pPr>
      <w:r w:rsidRPr="008F30A3">
        <w:t>Estrihi</w:t>
      </w:r>
    </w:p>
    <w:p w14:paraId="4E7E2B45" w14:textId="77777777" w:rsidR="00E223BE" w:rsidRPr="008F30A3" w:rsidRDefault="00E223BE" w:rsidP="00E223BE">
      <w:pPr>
        <w:autoSpaceDE w:val="0"/>
        <w:autoSpaceDN w:val="0"/>
        <w:adjustRightInd w:val="0"/>
        <w:rPr>
          <w:rFonts w:cs="Arial"/>
          <w:sz w:val="20"/>
          <w:szCs w:val="20"/>
        </w:rPr>
      </w:pPr>
    </w:p>
    <w:p w14:paraId="594ED2D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Estrihi morajo biti pripravljeni po specifikacijah, ki ustrezajo SIST EN 13813. </w:t>
      </w:r>
    </w:p>
    <w:p w14:paraId="3FFAE3E9" w14:textId="77777777" w:rsidR="00E223BE" w:rsidRPr="008F30A3" w:rsidRDefault="00E223BE" w:rsidP="00E223BE">
      <w:pPr>
        <w:autoSpaceDE w:val="0"/>
        <w:autoSpaceDN w:val="0"/>
        <w:adjustRightInd w:val="0"/>
        <w:rPr>
          <w:rFonts w:cs="Arial"/>
          <w:sz w:val="20"/>
          <w:szCs w:val="20"/>
        </w:rPr>
      </w:pPr>
    </w:p>
    <w:p w14:paraId="170633C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Tlačna trdnost cementnega estriha mora znašati najmanj 7 N/mm</w:t>
      </w:r>
      <w:r w:rsidRPr="008F30A3">
        <w:rPr>
          <w:rFonts w:cs="Arial"/>
          <w:sz w:val="20"/>
          <w:szCs w:val="20"/>
          <w:vertAlign w:val="superscript"/>
        </w:rPr>
        <w:t>2</w:t>
      </w:r>
      <w:r w:rsidRPr="008F30A3">
        <w:rPr>
          <w:rFonts w:cs="Arial"/>
          <w:sz w:val="20"/>
          <w:szCs w:val="20"/>
        </w:rPr>
        <w:t xml:space="preserve">, če ni drugačna določena s projektno dokumentacijo. Za ostale estrihe je </w:t>
      </w:r>
      <w:proofErr w:type="gramStart"/>
      <w:r w:rsidRPr="008F30A3">
        <w:rPr>
          <w:rFonts w:cs="Arial"/>
          <w:sz w:val="20"/>
          <w:szCs w:val="20"/>
        </w:rPr>
        <w:t>merodajna</w:t>
      </w:r>
      <w:proofErr w:type="gramEnd"/>
      <w:r w:rsidRPr="008F30A3">
        <w:rPr>
          <w:rFonts w:cs="Arial"/>
          <w:sz w:val="20"/>
          <w:szCs w:val="20"/>
        </w:rPr>
        <w:t xml:space="preserve"> specifikacija.</w:t>
      </w:r>
    </w:p>
    <w:p w14:paraId="63FCC30A" w14:textId="77777777" w:rsidR="00E223BE" w:rsidRPr="008F30A3" w:rsidRDefault="00E223BE" w:rsidP="00E223BE">
      <w:pPr>
        <w:autoSpaceDE w:val="0"/>
        <w:autoSpaceDN w:val="0"/>
        <w:adjustRightInd w:val="0"/>
        <w:rPr>
          <w:rFonts w:cs="Arial"/>
          <w:sz w:val="20"/>
          <w:szCs w:val="20"/>
        </w:rPr>
      </w:pPr>
    </w:p>
    <w:p w14:paraId="72D3327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Velikost največjega zrna agregata mora biti prilagojen zahtevam po projektni dokumentaciji in namenu uporabe.</w:t>
      </w:r>
    </w:p>
    <w:p w14:paraId="2B450023" w14:textId="77777777" w:rsidR="00E223BE" w:rsidRPr="008F30A3" w:rsidRDefault="00E223BE" w:rsidP="00E223BE">
      <w:pPr>
        <w:autoSpaceDE w:val="0"/>
        <w:autoSpaceDN w:val="0"/>
        <w:adjustRightInd w:val="0"/>
        <w:rPr>
          <w:rFonts w:cs="Arial"/>
          <w:sz w:val="20"/>
          <w:szCs w:val="20"/>
        </w:rPr>
      </w:pPr>
    </w:p>
    <w:p w14:paraId="11231C0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Poleg tega morajo estrihi, če ni drugače določeno s </w:t>
      </w:r>
      <w:proofErr w:type="gramStart"/>
      <w:r w:rsidRPr="008F30A3">
        <w:rPr>
          <w:rFonts w:cs="Arial"/>
          <w:sz w:val="20"/>
          <w:szCs w:val="20"/>
        </w:rPr>
        <w:t>projektno dokumentaciji</w:t>
      </w:r>
      <w:proofErr w:type="gramEnd"/>
      <w:r w:rsidRPr="008F30A3">
        <w:rPr>
          <w:rFonts w:cs="Arial"/>
          <w:sz w:val="20"/>
          <w:szCs w:val="20"/>
        </w:rPr>
        <w:t>, ustrezati zahtevam za določitev specifikacije, navedenim v preglednici 5.33.</w:t>
      </w:r>
    </w:p>
    <w:p w14:paraId="0AF60B50" w14:textId="77777777" w:rsidR="00E223BE" w:rsidRPr="008F30A3" w:rsidRDefault="00E223BE" w:rsidP="00E223BE">
      <w:pPr>
        <w:autoSpaceDE w:val="0"/>
        <w:autoSpaceDN w:val="0"/>
        <w:adjustRightInd w:val="0"/>
        <w:rPr>
          <w:rFonts w:cs="Arial"/>
          <w:sz w:val="20"/>
          <w:szCs w:val="20"/>
        </w:rPr>
      </w:pPr>
    </w:p>
    <w:p w14:paraId="1C1CB157" w14:textId="77777777" w:rsidR="00E223BE" w:rsidRPr="008F30A3" w:rsidRDefault="00E223BE" w:rsidP="00E223BE">
      <w:pPr>
        <w:pStyle w:val="Napis"/>
        <w:rPr>
          <w:rFonts w:cs="Arial"/>
        </w:rPr>
      </w:pPr>
      <w:r w:rsidRPr="008F30A3">
        <w:t>Preglednica 5.33</w:t>
      </w:r>
      <w:r w:rsidRPr="008F30A3">
        <w:rPr>
          <w:rFonts w:cs="Arial"/>
        </w:rPr>
        <w:t>: Zahteve za navedbo lastnosti estrihov v specifikaciji po SIST EN 13813</w:t>
      </w:r>
    </w:p>
    <w:p w14:paraId="13CC0FB4" w14:textId="77777777" w:rsidR="00E223BE" w:rsidRPr="008F30A3" w:rsidRDefault="00E223BE" w:rsidP="00E223BE">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077"/>
        <w:gridCol w:w="1184"/>
        <w:gridCol w:w="1078"/>
        <w:gridCol w:w="1077"/>
        <w:gridCol w:w="1078"/>
      </w:tblGrid>
      <w:tr w:rsidR="00E223BE" w:rsidRPr="008F30A3" w14:paraId="63B45537" w14:textId="77777777" w:rsidTr="00B764AC">
        <w:trPr>
          <w:trHeight w:val="221"/>
          <w:jc w:val="center"/>
        </w:trPr>
        <w:tc>
          <w:tcPr>
            <w:tcW w:w="2718" w:type="dxa"/>
            <w:vMerge w:val="restart"/>
            <w:shd w:val="clear" w:color="auto" w:fill="auto"/>
          </w:tcPr>
          <w:p w14:paraId="16832F9B"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Lastnost materiala</w:t>
            </w:r>
          </w:p>
        </w:tc>
        <w:tc>
          <w:tcPr>
            <w:tcW w:w="5494" w:type="dxa"/>
            <w:gridSpan w:val="5"/>
            <w:shd w:val="clear" w:color="auto" w:fill="auto"/>
          </w:tcPr>
          <w:p w14:paraId="41C5FE29"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Vrste estrihov</w:t>
            </w:r>
          </w:p>
        </w:tc>
      </w:tr>
      <w:tr w:rsidR="00E223BE" w:rsidRPr="008F30A3" w14:paraId="12AED9CE" w14:textId="77777777" w:rsidTr="00B764AC">
        <w:trPr>
          <w:trHeight w:val="220"/>
          <w:jc w:val="center"/>
        </w:trPr>
        <w:tc>
          <w:tcPr>
            <w:tcW w:w="2718" w:type="dxa"/>
            <w:vMerge/>
            <w:shd w:val="clear" w:color="auto" w:fill="auto"/>
          </w:tcPr>
          <w:p w14:paraId="18361585" w14:textId="77777777" w:rsidR="00E223BE" w:rsidRPr="008F30A3" w:rsidRDefault="00E223BE" w:rsidP="00B764AC">
            <w:pPr>
              <w:autoSpaceDE w:val="0"/>
              <w:autoSpaceDN w:val="0"/>
              <w:adjustRightInd w:val="0"/>
              <w:spacing w:before="80" w:after="80"/>
              <w:jc w:val="center"/>
              <w:rPr>
                <w:rFonts w:cs="Arial"/>
                <w:sz w:val="20"/>
                <w:szCs w:val="20"/>
              </w:rPr>
            </w:pPr>
          </w:p>
        </w:tc>
        <w:tc>
          <w:tcPr>
            <w:tcW w:w="1077" w:type="dxa"/>
            <w:shd w:val="clear" w:color="auto" w:fill="auto"/>
          </w:tcPr>
          <w:p w14:paraId="6DE4506D"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Cementni</w:t>
            </w:r>
          </w:p>
        </w:tc>
        <w:tc>
          <w:tcPr>
            <w:tcW w:w="1184" w:type="dxa"/>
            <w:shd w:val="clear" w:color="auto" w:fill="auto"/>
          </w:tcPr>
          <w:p w14:paraId="6AEE5FE1"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Magnezitni</w:t>
            </w:r>
          </w:p>
        </w:tc>
        <w:tc>
          <w:tcPr>
            <w:tcW w:w="1078" w:type="dxa"/>
            <w:shd w:val="clear" w:color="auto" w:fill="auto"/>
          </w:tcPr>
          <w:p w14:paraId="55E1255C" w14:textId="77777777" w:rsidR="00E223BE" w:rsidRPr="008F30A3" w:rsidRDefault="00E223BE" w:rsidP="00B764AC">
            <w:pPr>
              <w:autoSpaceDE w:val="0"/>
              <w:autoSpaceDN w:val="0"/>
              <w:adjustRightInd w:val="0"/>
              <w:spacing w:before="80" w:after="80"/>
              <w:jc w:val="center"/>
              <w:rPr>
                <w:rFonts w:cs="Arial"/>
                <w:sz w:val="20"/>
                <w:szCs w:val="20"/>
              </w:rPr>
            </w:pPr>
            <w:proofErr w:type="gramStart"/>
            <w:r w:rsidRPr="008F30A3">
              <w:rPr>
                <w:rFonts w:cs="Arial"/>
                <w:sz w:val="20"/>
                <w:szCs w:val="20"/>
              </w:rPr>
              <w:t>Kalcijev</w:t>
            </w:r>
            <w:proofErr w:type="gramEnd"/>
            <w:r w:rsidRPr="008F30A3">
              <w:rPr>
                <w:rFonts w:cs="Arial"/>
                <w:sz w:val="20"/>
                <w:szCs w:val="20"/>
              </w:rPr>
              <w:t>-sulfatni</w:t>
            </w:r>
          </w:p>
        </w:tc>
        <w:tc>
          <w:tcPr>
            <w:tcW w:w="1077" w:type="dxa"/>
            <w:shd w:val="clear" w:color="auto" w:fill="auto"/>
          </w:tcPr>
          <w:p w14:paraId="3963268B"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Polimerni</w:t>
            </w:r>
          </w:p>
        </w:tc>
        <w:tc>
          <w:tcPr>
            <w:tcW w:w="1078" w:type="dxa"/>
            <w:shd w:val="clear" w:color="auto" w:fill="auto"/>
          </w:tcPr>
          <w:p w14:paraId="2BCA8075"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Liti asfalt</w:t>
            </w:r>
          </w:p>
        </w:tc>
      </w:tr>
      <w:tr w:rsidR="00E223BE" w:rsidRPr="008F30A3" w14:paraId="3126F0E5" w14:textId="77777777" w:rsidTr="00B764AC">
        <w:trPr>
          <w:jc w:val="center"/>
        </w:trPr>
        <w:tc>
          <w:tcPr>
            <w:tcW w:w="2718" w:type="dxa"/>
            <w:tcBorders>
              <w:bottom w:val="nil"/>
            </w:tcBorders>
            <w:shd w:val="clear" w:color="auto" w:fill="auto"/>
          </w:tcPr>
          <w:p w14:paraId="58E66A62" w14:textId="77777777" w:rsidR="00E223BE" w:rsidRPr="008F30A3" w:rsidRDefault="00E223BE" w:rsidP="00B764AC">
            <w:pPr>
              <w:autoSpaceDE w:val="0"/>
              <w:autoSpaceDN w:val="0"/>
              <w:adjustRightInd w:val="0"/>
              <w:spacing w:before="80"/>
              <w:jc w:val="left"/>
              <w:rPr>
                <w:rFonts w:cs="Arial"/>
                <w:sz w:val="20"/>
                <w:szCs w:val="20"/>
              </w:rPr>
            </w:pPr>
            <w:r w:rsidRPr="008F30A3">
              <w:rPr>
                <w:rFonts w:cs="Arial"/>
                <w:sz w:val="20"/>
                <w:szCs w:val="20"/>
              </w:rPr>
              <w:t>- tlačna trdnost</w:t>
            </w:r>
          </w:p>
        </w:tc>
        <w:tc>
          <w:tcPr>
            <w:tcW w:w="1077" w:type="dxa"/>
            <w:tcBorders>
              <w:bottom w:val="nil"/>
            </w:tcBorders>
            <w:shd w:val="clear" w:color="auto" w:fill="auto"/>
          </w:tcPr>
          <w:p w14:paraId="1A8C146F" w14:textId="77777777" w:rsidR="00E223BE" w:rsidRPr="008F30A3" w:rsidRDefault="00E223BE" w:rsidP="00B764AC">
            <w:pPr>
              <w:autoSpaceDE w:val="0"/>
              <w:autoSpaceDN w:val="0"/>
              <w:adjustRightInd w:val="0"/>
              <w:spacing w:before="80"/>
              <w:jc w:val="center"/>
              <w:rPr>
                <w:rFonts w:cs="Arial"/>
                <w:sz w:val="20"/>
                <w:szCs w:val="20"/>
              </w:rPr>
            </w:pPr>
            <w:r w:rsidRPr="008F30A3">
              <w:rPr>
                <w:rFonts w:cs="Arial"/>
                <w:sz w:val="20"/>
                <w:szCs w:val="20"/>
              </w:rPr>
              <w:t>N</w:t>
            </w:r>
          </w:p>
        </w:tc>
        <w:tc>
          <w:tcPr>
            <w:tcW w:w="1184" w:type="dxa"/>
            <w:tcBorders>
              <w:bottom w:val="nil"/>
            </w:tcBorders>
            <w:shd w:val="clear" w:color="auto" w:fill="auto"/>
          </w:tcPr>
          <w:p w14:paraId="0AF8B035" w14:textId="77777777" w:rsidR="00E223BE" w:rsidRPr="008F30A3" w:rsidRDefault="00E223BE" w:rsidP="00B764AC">
            <w:pPr>
              <w:autoSpaceDE w:val="0"/>
              <w:autoSpaceDN w:val="0"/>
              <w:adjustRightInd w:val="0"/>
              <w:spacing w:before="80"/>
              <w:jc w:val="center"/>
              <w:rPr>
                <w:rFonts w:cs="Arial"/>
                <w:sz w:val="20"/>
                <w:szCs w:val="20"/>
              </w:rPr>
            </w:pPr>
            <w:r w:rsidRPr="008F30A3">
              <w:rPr>
                <w:rFonts w:cs="Arial"/>
                <w:sz w:val="20"/>
                <w:szCs w:val="20"/>
              </w:rPr>
              <w:t>N</w:t>
            </w:r>
          </w:p>
        </w:tc>
        <w:tc>
          <w:tcPr>
            <w:tcW w:w="1078" w:type="dxa"/>
            <w:tcBorders>
              <w:bottom w:val="nil"/>
            </w:tcBorders>
            <w:shd w:val="clear" w:color="auto" w:fill="auto"/>
          </w:tcPr>
          <w:p w14:paraId="018C987B" w14:textId="77777777" w:rsidR="00E223BE" w:rsidRPr="008F30A3" w:rsidRDefault="00E223BE" w:rsidP="00B764AC">
            <w:pPr>
              <w:autoSpaceDE w:val="0"/>
              <w:autoSpaceDN w:val="0"/>
              <w:adjustRightInd w:val="0"/>
              <w:spacing w:before="80"/>
              <w:jc w:val="center"/>
              <w:rPr>
                <w:rFonts w:cs="Arial"/>
                <w:sz w:val="20"/>
                <w:szCs w:val="20"/>
              </w:rPr>
            </w:pPr>
            <w:r w:rsidRPr="008F30A3">
              <w:rPr>
                <w:rFonts w:cs="Arial"/>
                <w:sz w:val="20"/>
                <w:szCs w:val="20"/>
              </w:rPr>
              <w:t>N</w:t>
            </w:r>
          </w:p>
        </w:tc>
        <w:tc>
          <w:tcPr>
            <w:tcW w:w="1077" w:type="dxa"/>
            <w:tcBorders>
              <w:bottom w:val="nil"/>
            </w:tcBorders>
            <w:shd w:val="clear" w:color="auto" w:fill="auto"/>
          </w:tcPr>
          <w:p w14:paraId="09C25525" w14:textId="77777777" w:rsidR="00E223BE" w:rsidRPr="008F30A3" w:rsidRDefault="00E223BE" w:rsidP="00B764AC">
            <w:pPr>
              <w:autoSpaceDE w:val="0"/>
              <w:autoSpaceDN w:val="0"/>
              <w:adjustRightInd w:val="0"/>
              <w:spacing w:before="80"/>
              <w:jc w:val="center"/>
              <w:rPr>
                <w:rFonts w:cs="Arial"/>
                <w:sz w:val="20"/>
                <w:szCs w:val="20"/>
              </w:rPr>
            </w:pPr>
            <w:r w:rsidRPr="008F30A3">
              <w:rPr>
                <w:rFonts w:cs="Arial"/>
                <w:sz w:val="20"/>
                <w:szCs w:val="20"/>
              </w:rPr>
              <w:t>O</w:t>
            </w:r>
          </w:p>
        </w:tc>
        <w:tc>
          <w:tcPr>
            <w:tcW w:w="1078" w:type="dxa"/>
            <w:tcBorders>
              <w:bottom w:val="nil"/>
            </w:tcBorders>
            <w:shd w:val="clear" w:color="auto" w:fill="auto"/>
          </w:tcPr>
          <w:p w14:paraId="7F49113B" w14:textId="77777777" w:rsidR="00E223BE" w:rsidRPr="008F30A3" w:rsidRDefault="00E223BE" w:rsidP="00B764AC">
            <w:pPr>
              <w:autoSpaceDE w:val="0"/>
              <w:autoSpaceDN w:val="0"/>
              <w:adjustRightInd w:val="0"/>
              <w:spacing w:before="80"/>
              <w:jc w:val="center"/>
              <w:rPr>
                <w:rFonts w:cs="Arial"/>
                <w:sz w:val="20"/>
                <w:szCs w:val="20"/>
              </w:rPr>
            </w:pPr>
            <w:r w:rsidRPr="008F30A3">
              <w:rPr>
                <w:rFonts w:cs="Arial"/>
                <w:sz w:val="20"/>
                <w:szCs w:val="20"/>
              </w:rPr>
              <w:t>-</w:t>
            </w:r>
          </w:p>
        </w:tc>
      </w:tr>
      <w:tr w:rsidR="00E223BE" w:rsidRPr="008F30A3" w14:paraId="13F9BE9F" w14:textId="77777777" w:rsidTr="00B764AC">
        <w:trPr>
          <w:jc w:val="center"/>
        </w:trPr>
        <w:tc>
          <w:tcPr>
            <w:tcW w:w="2718" w:type="dxa"/>
            <w:tcBorders>
              <w:top w:val="nil"/>
              <w:bottom w:val="nil"/>
            </w:tcBorders>
            <w:shd w:val="clear" w:color="auto" w:fill="auto"/>
          </w:tcPr>
          <w:p w14:paraId="3DF44501" w14:textId="77777777" w:rsidR="00E223BE" w:rsidRPr="008F30A3" w:rsidRDefault="00E223BE" w:rsidP="00B764AC">
            <w:pPr>
              <w:autoSpaceDE w:val="0"/>
              <w:autoSpaceDN w:val="0"/>
              <w:adjustRightInd w:val="0"/>
              <w:spacing w:line="249" w:lineRule="exact"/>
              <w:jc w:val="left"/>
              <w:rPr>
                <w:rFonts w:cs="Arial"/>
                <w:sz w:val="20"/>
                <w:szCs w:val="20"/>
              </w:rPr>
            </w:pPr>
            <w:r w:rsidRPr="008F30A3">
              <w:rPr>
                <w:rFonts w:cs="Arial"/>
                <w:sz w:val="20"/>
                <w:szCs w:val="20"/>
              </w:rPr>
              <w:t>- upogibna trdnost</w:t>
            </w:r>
          </w:p>
        </w:tc>
        <w:tc>
          <w:tcPr>
            <w:tcW w:w="1077" w:type="dxa"/>
            <w:tcBorders>
              <w:top w:val="nil"/>
              <w:bottom w:val="nil"/>
            </w:tcBorders>
            <w:shd w:val="clear" w:color="auto" w:fill="auto"/>
          </w:tcPr>
          <w:p w14:paraId="5F07F999"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N</w:t>
            </w:r>
          </w:p>
        </w:tc>
        <w:tc>
          <w:tcPr>
            <w:tcW w:w="1184" w:type="dxa"/>
            <w:tcBorders>
              <w:top w:val="nil"/>
              <w:bottom w:val="nil"/>
            </w:tcBorders>
            <w:shd w:val="clear" w:color="auto" w:fill="auto"/>
          </w:tcPr>
          <w:p w14:paraId="4FFF524D"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N</w:t>
            </w:r>
          </w:p>
        </w:tc>
        <w:tc>
          <w:tcPr>
            <w:tcW w:w="1078" w:type="dxa"/>
            <w:tcBorders>
              <w:top w:val="nil"/>
              <w:bottom w:val="nil"/>
            </w:tcBorders>
            <w:shd w:val="clear" w:color="auto" w:fill="auto"/>
          </w:tcPr>
          <w:p w14:paraId="11052725"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N</w:t>
            </w:r>
          </w:p>
        </w:tc>
        <w:tc>
          <w:tcPr>
            <w:tcW w:w="1077" w:type="dxa"/>
            <w:tcBorders>
              <w:top w:val="nil"/>
              <w:bottom w:val="nil"/>
            </w:tcBorders>
            <w:shd w:val="clear" w:color="auto" w:fill="auto"/>
          </w:tcPr>
          <w:p w14:paraId="0DBB81BF"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O</w:t>
            </w:r>
          </w:p>
        </w:tc>
        <w:tc>
          <w:tcPr>
            <w:tcW w:w="1078" w:type="dxa"/>
            <w:tcBorders>
              <w:top w:val="nil"/>
              <w:bottom w:val="nil"/>
            </w:tcBorders>
            <w:shd w:val="clear" w:color="auto" w:fill="auto"/>
          </w:tcPr>
          <w:p w14:paraId="6D6D44EA"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w:t>
            </w:r>
          </w:p>
        </w:tc>
      </w:tr>
      <w:tr w:rsidR="00E223BE" w:rsidRPr="008F30A3" w14:paraId="407EF9CE" w14:textId="77777777" w:rsidTr="00B764AC">
        <w:trPr>
          <w:jc w:val="center"/>
        </w:trPr>
        <w:tc>
          <w:tcPr>
            <w:tcW w:w="2718" w:type="dxa"/>
            <w:tcBorders>
              <w:top w:val="nil"/>
              <w:bottom w:val="nil"/>
            </w:tcBorders>
            <w:shd w:val="clear" w:color="auto" w:fill="auto"/>
          </w:tcPr>
          <w:p w14:paraId="6F1285BE" w14:textId="77777777" w:rsidR="00E223BE" w:rsidRPr="008F30A3" w:rsidRDefault="00E223BE" w:rsidP="00B764AC">
            <w:pPr>
              <w:autoSpaceDE w:val="0"/>
              <w:autoSpaceDN w:val="0"/>
              <w:adjustRightInd w:val="0"/>
              <w:spacing w:line="249" w:lineRule="exact"/>
              <w:jc w:val="left"/>
              <w:rPr>
                <w:rFonts w:cs="Arial"/>
                <w:sz w:val="20"/>
                <w:szCs w:val="20"/>
              </w:rPr>
            </w:pPr>
            <w:r w:rsidRPr="008F30A3">
              <w:rPr>
                <w:rFonts w:cs="Arial"/>
                <w:sz w:val="20"/>
                <w:szCs w:val="20"/>
              </w:rPr>
              <w:t>- odpornost na obrabo</w:t>
            </w:r>
          </w:p>
          <w:p w14:paraId="34A1BBC4" w14:textId="77777777" w:rsidR="00E223BE" w:rsidRPr="008F30A3" w:rsidRDefault="00E223BE" w:rsidP="00B764AC">
            <w:pPr>
              <w:autoSpaceDE w:val="0"/>
              <w:autoSpaceDN w:val="0"/>
              <w:adjustRightInd w:val="0"/>
              <w:spacing w:line="249" w:lineRule="exact"/>
              <w:ind w:left="215"/>
              <w:jc w:val="left"/>
              <w:rPr>
                <w:rFonts w:cs="Arial"/>
                <w:sz w:val="20"/>
                <w:szCs w:val="20"/>
              </w:rPr>
            </w:pPr>
            <w:r w:rsidRPr="008F30A3">
              <w:rPr>
                <w:rFonts w:cs="Arial"/>
                <w:sz w:val="20"/>
                <w:szCs w:val="20"/>
              </w:rPr>
              <w:t>- po Böhme metodi</w:t>
            </w:r>
            <w:r w:rsidRPr="008F30A3">
              <w:rPr>
                <w:rFonts w:cs="Arial"/>
                <w:sz w:val="20"/>
                <w:szCs w:val="20"/>
              </w:rPr>
              <w:br/>
              <w:t xml:space="preserve">- po BCA metodi </w:t>
            </w:r>
            <w:r w:rsidRPr="008F30A3">
              <w:rPr>
                <w:rFonts w:cs="Arial"/>
                <w:sz w:val="20"/>
                <w:szCs w:val="20"/>
              </w:rPr>
              <w:br/>
              <w:t>- po metodi kolesa</w:t>
            </w:r>
          </w:p>
        </w:tc>
        <w:tc>
          <w:tcPr>
            <w:tcW w:w="1077" w:type="dxa"/>
            <w:tcBorders>
              <w:top w:val="nil"/>
              <w:bottom w:val="nil"/>
            </w:tcBorders>
            <w:shd w:val="clear" w:color="auto" w:fill="auto"/>
          </w:tcPr>
          <w:p w14:paraId="3BAD1DDA"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 xml:space="preserve"> N</w:t>
            </w:r>
            <w:r w:rsidRPr="008F30A3">
              <w:rPr>
                <w:rFonts w:cs="Arial"/>
                <w:sz w:val="20"/>
                <w:szCs w:val="20"/>
                <w:vertAlign w:val="superscript"/>
              </w:rPr>
              <w:t>a</w:t>
            </w:r>
            <w:r w:rsidRPr="008F30A3">
              <w:rPr>
                <w:rFonts w:cs="Arial"/>
                <w:sz w:val="20"/>
                <w:szCs w:val="20"/>
                <w:vertAlign w:val="superscript"/>
              </w:rPr>
              <w:br/>
            </w:r>
            <w:r w:rsidRPr="008F30A3">
              <w:rPr>
                <w:rFonts w:cs="Arial"/>
                <w:sz w:val="20"/>
                <w:szCs w:val="20"/>
              </w:rPr>
              <w:t>(po eni od treh metod)</w:t>
            </w:r>
          </w:p>
        </w:tc>
        <w:tc>
          <w:tcPr>
            <w:tcW w:w="1184" w:type="dxa"/>
            <w:tcBorders>
              <w:top w:val="nil"/>
              <w:bottom w:val="nil"/>
            </w:tcBorders>
            <w:shd w:val="clear" w:color="auto" w:fill="auto"/>
          </w:tcPr>
          <w:p w14:paraId="7B5F1141"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O</w:t>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p>
        </w:tc>
        <w:tc>
          <w:tcPr>
            <w:tcW w:w="1078" w:type="dxa"/>
            <w:tcBorders>
              <w:top w:val="nil"/>
              <w:bottom w:val="nil"/>
            </w:tcBorders>
            <w:shd w:val="clear" w:color="auto" w:fill="auto"/>
          </w:tcPr>
          <w:p w14:paraId="0925DB62"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O</w:t>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p>
        </w:tc>
        <w:tc>
          <w:tcPr>
            <w:tcW w:w="1077" w:type="dxa"/>
            <w:tcBorders>
              <w:top w:val="nil"/>
              <w:bottom w:val="nil"/>
            </w:tcBorders>
            <w:shd w:val="clear" w:color="auto" w:fill="auto"/>
          </w:tcPr>
          <w:p w14:paraId="0C5E0051"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 xml:space="preserve"> N</w:t>
            </w:r>
            <w:r w:rsidRPr="008F30A3">
              <w:rPr>
                <w:rFonts w:cs="Arial"/>
                <w:sz w:val="20"/>
                <w:szCs w:val="20"/>
                <w:vertAlign w:val="superscript"/>
              </w:rPr>
              <w:t>a</w:t>
            </w:r>
            <w:r w:rsidRPr="008F30A3">
              <w:rPr>
                <w:rFonts w:cs="Arial"/>
                <w:sz w:val="20"/>
                <w:szCs w:val="20"/>
              </w:rPr>
              <w:br/>
              <w:t>-</w:t>
            </w:r>
            <w:r w:rsidRPr="008F30A3">
              <w:rPr>
                <w:rFonts w:cs="Arial"/>
                <w:sz w:val="20"/>
                <w:szCs w:val="20"/>
              </w:rPr>
              <w:br/>
              <w:t>(po eni od dveh metod)</w:t>
            </w:r>
          </w:p>
        </w:tc>
        <w:tc>
          <w:tcPr>
            <w:tcW w:w="1078" w:type="dxa"/>
            <w:tcBorders>
              <w:top w:val="nil"/>
              <w:bottom w:val="nil"/>
            </w:tcBorders>
            <w:shd w:val="clear" w:color="auto" w:fill="auto"/>
          </w:tcPr>
          <w:p w14:paraId="0D3EE25E" w14:textId="77777777" w:rsidR="00E223BE" w:rsidRPr="008F30A3" w:rsidRDefault="00E223BE" w:rsidP="00B764AC">
            <w:pPr>
              <w:autoSpaceDE w:val="0"/>
              <w:autoSpaceDN w:val="0"/>
              <w:adjustRightInd w:val="0"/>
              <w:spacing w:line="249" w:lineRule="exact"/>
              <w:jc w:val="center"/>
              <w:rPr>
                <w:rFonts w:cs="Arial"/>
                <w:sz w:val="20"/>
                <w:szCs w:val="20"/>
              </w:rPr>
            </w:pPr>
            <w:r w:rsidRPr="008F30A3">
              <w:rPr>
                <w:rFonts w:cs="Arial"/>
                <w:sz w:val="20"/>
                <w:szCs w:val="20"/>
              </w:rPr>
              <w:t>O</w:t>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
        </w:tc>
      </w:tr>
      <w:tr w:rsidR="00E223BE" w:rsidRPr="008F30A3" w14:paraId="3BF0A035" w14:textId="77777777" w:rsidTr="00B764AC">
        <w:trPr>
          <w:jc w:val="center"/>
        </w:trPr>
        <w:tc>
          <w:tcPr>
            <w:tcW w:w="2718" w:type="dxa"/>
            <w:tcBorders>
              <w:top w:val="nil"/>
            </w:tcBorders>
            <w:shd w:val="clear" w:color="auto" w:fill="auto"/>
          </w:tcPr>
          <w:p w14:paraId="62421C84" w14:textId="77777777" w:rsidR="00E223BE" w:rsidRPr="008F30A3" w:rsidRDefault="00E223BE" w:rsidP="00B764AC">
            <w:pPr>
              <w:autoSpaceDE w:val="0"/>
              <w:autoSpaceDN w:val="0"/>
              <w:adjustRightInd w:val="0"/>
              <w:spacing w:after="80"/>
              <w:ind w:left="34"/>
              <w:jc w:val="left"/>
              <w:rPr>
                <w:rFonts w:cs="Arial"/>
                <w:sz w:val="20"/>
                <w:szCs w:val="20"/>
              </w:rPr>
            </w:pPr>
            <w:r w:rsidRPr="008F30A3">
              <w:rPr>
                <w:rFonts w:cs="Arial"/>
                <w:sz w:val="20"/>
                <w:szCs w:val="20"/>
              </w:rPr>
              <w:t>- površinska trdota</w:t>
            </w:r>
            <w:r w:rsidRPr="008F30A3">
              <w:rPr>
                <w:rFonts w:cs="Arial"/>
                <w:sz w:val="20"/>
                <w:szCs w:val="20"/>
              </w:rPr>
              <w:br/>
              <w:t>- globina vtisa</w:t>
            </w:r>
            <w:r w:rsidRPr="008F30A3">
              <w:rPr>
                <w:rFonts w:cs="Arial"/>
                <w:sz w:val="20"/>
                <w:szCs w:val="20"/>
              </w:rPr>
              <w:br/>
              <w:t>- odpornost na kolo za estrihe s spodnjim slojem</w:t>
            </w:r>
            <w:r w:rsidRPr="008F30A3">
              <w:rPr>
                <w:rFonts w:cs="Arial"/>
                <w:sz w:val="20"/>
                <w:szCs w:val="20"/>
              </w:rPr>
              <w:br/>
              <w:t>- čas obdelovalnosti</w:t>
            </w:r>
            <w:r w:rsidRPr="008F30A3">
              <w:rPr>
                <w:rFonts w:cs="Arial"/>
                <w:sz w:val="20"/>
                <w:szCs w:val="20"/>
              </w:rPr>
              <w:br/>
              <w:t>- krčenje in raztezanje</w:t>
            </w:r>
            <w:r w:rsidRPr="008F30A3">
              <w:rPr>
                <w:rFonts w:cs="Arial"/>
                <w:sz w:val="20"/>
                <w:szCs w:val="20"/>
              </w:rPr>
              <w:br/>
              <w:t>- konsistenca</w:t>
            </w:r>
            <w:r w:rsidRPr="008F30A3">
              <w:rPr>
                <w:rFonts w:cs="Arial"/>
                <w:sz w:val="20"/>
                <w:szCs w:val="20"/>
              </w:rPr>
              <w:br/>
              <w:t xml:space="preserve">- </w:t>
            </w:r>
            <w:proofErr w:type="gramStart"/>
            <w:r w:rsidRPr="008F30A3">
              <w:rPr>
                <w:rFonts w:cs="Arial"/>
                <w:sz w:val="20"/>
                <w:szCs w:val="20"/>
              </w:rPr>
              <w:t>pH vrednost</w:t>
            </w:r>
            <w:proofErr w:type="gramEnd"/>
            <w:r w:rsidRPr="008F30A3">
              <w:rPr>
                <w:rFonts w:cs="Arial"/>
                <w:sz w:val="20"/>
                <w:szCs w:val="20"/>
              </w:rPr>
              <w:br/>
              <w:t>- elastični modul</w:t>
            </w:r>
            <w:r w:rsidRPr="008F30A3">
              <w:rPr>
                <w:rFonts w:cs="Arial"/>
                <w:sz w:val="20"/>
                <w:szCs w:val="20"/>
              </w:rPr>
              <w:br/>
              <w:t>- odpornost na udarec</w:t>
            </w:r>
            <w:r w:rsidRPr="008F30A3">
              <w:rPr>
                <w:rFonts w:cs="Arial"/>
                <w:sz w:val="20"/>
                <w:szCs w:val="20"/>
              </w:rPr>
              <w:br/>
              <w:t xml:space="preserve">- </w:t>
            </w:r>
            <w:proofErr w:type="spellStart"/>
            <w:r w:rsidRPr="008F30A3">
              <w:rPr>
                <w:rFonts w:cs="Arial"/>
                <w:sz w:val="20"/>
                <w:szCs w:val="20"/>
              </w:rPr>
              <w:t>odtržna</w:t>
            </w:r>
            <w:proofErr w:type="spellEnd"/>
            <w:r w:rsidRPr="008F30A3">
              <w:rPr>
                <w:rFonts w:cs="Arial"/>
                <w:sz w:val="20"/>
                <w:szCs w:val="20"/>
              </w:rPr>
              <w:t xml:space="preserve"> trdnost</w:t>
            </w:r>
          </w:p>
        </w:tc>
        <w:tc>
          <w:tcPr>
            <w:tcW w:w="1077" w:type="dxa"/>
            <w:tcBorders>
              <w:top w:val="nil"/>
            </w:tcBorders>
            <w:shd w:val="clear" w:color="auto" w:fill="auto"/>
          </w:tcPr>
          <w:p w14:paraId="1D4CD523"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O</w:t>
            </w:r>
            <w:r w:rsidRPr="008F30A3">
              <w:rPr>
                <w:rFonts w:cs="Arial"/>
                <w:sz w:val="20"/>
                <w:szCs w:val="20"/>
              </w:rPr>
              <w:br/>
              <w:t>-</w:t>
            </w:r>
          </w:p>
          <w:p w14:paraId="279969BF" w14:textId="77777777" w:rsidR="00E223BE" w:rsidRPr="008F30A3" w:rsidRDefault="00E223BE" w:rsidP="00B764AC">
            <w:pPr>
              <w:autoSpaceDE w:val="0"/>
              <w:autoSpaceDN w:val="0"/>
              <w:adjustRightInd w:val="0"/>
              <w:spacing w:after="80"/>
              <w:jc w:val="center"/>
              <w:rPr>
                <w:rFonts w:cs="Arial"/>
                <w:sz w:val="20"/>
                <w:szCs w:val="20"/>
              </w:rPr>
            </w:pPr>
            <w:r w:rsidRPr="008F30A3">
              <w:rPr>
                <w:rFonts w:cs="Arial"/>
                <w:sz w:val="20"/>
                <w:szCs w:val="20"/>
              </w:rPr>
              <w:t>O</w:t>
            </w:r>
            <w:r w:rsidRPr="008F30A3">
              <w:rPr>
                <w:rFonts w:cs="Arial"/>
                <w:sz w:val="20"/>
                <w:szCs w:val="20"/>
              </w:rPr>
              <w:br/>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t xml:space="preserve"> </w:t>
            </w:r>
            <w:proofErr w:type="spellStart"/>
            <w:r w:rsidRPr="008F30A3">
              <w:rPr>
                <w:rFonts w:cs="Arial"/>
                <w:sz w:val="20"/>
                <w:szCs w:val="20"/>
              </w:rPr>
              <w:t>O</w:t>
            </w:r>
            <w:r w:rsidRPr="008F30A3">
              <w:rPr>
                <w:rFonts w:cs="Arial"/>
                <w:sz w:val="20"/>
                <w:szCs w:val="20"/>
                <w:vertAlign w:val="superscript"/>
              </w:rPr>
              <w:t>a</w:t>
            </w:r>
            <w:proofErr w:type="spellEnd"/>
            <w:r w:rsidRPr="008F30A3">
              <w:rPr>
                <w:rFonts w:cs="Arial"/>
                <w:sz w:val="20"/>
                <w:szCs w:val="20"/>
              </w:rPr>
              <w:br/>
              <w:t>O</w:t>
            </w:r>
          </w:p>
        </w:tc>
        <w:tc>
          <w:tcPr>
            <w:tcW w:w="1184" w:type="dxa"/>
            <w:tcBorders>
              <w:top w:val="nil"/>
            </w:tcBorders>
            <w:shd w:val="clear" w:color="auto" w:fill="auto"/>
          </w:tcPr>
          <w:p w14:paraId="437A898C" w14:textId="77777777" w:rsidR="00E223BE" w:rsidRPr="008F30A3" w:rsidRDefault="00E223BE" w:rsidP="00B764AC">
            <w:pPr>
              <w:autoSpaceDE w:val="0"/>
              <w:autoSpaceDN w:val="0"/>
              <w:adjustRightInd w:val="0"/>
              <w:spacing w:after="80"/>
              <w:jc w:val="center"/>
              <w:rPr>
                <w:rFonts w:cs="Arial"/>
                <w:sz w:val="20"/>
                <w:szCs w:val="20"/>
              </w:rPr>
            </w:pPr>
            <w:r w:rsidRPr="008F30A3">
              <w:rPr>
                <w:rFonts w:cs="Arial"/>
                <w:sz w:val="20"/>
                <w:szCs w:val="20"/>
              </w:rPr>
              <w:t>N</w:t>
            </w:r>
            <w:r w:rsidRPr="008F30A3">
              <w:rPr>
                <w:rFonts w:cs="Arial"/>
                <w:sz w:val="20"/>
                <w:szCs w:val="20"/>
                <w:vertAlign w:val="superscript"/>
              </w:rPr>
              <w:t>a</w:t>
            </w:r>
            <w:r w:rsidRPr="008F30A3">
              <w:rPr>
                <w:rFonts w:cs="Arial"/>
                <w:sz w:val="20"/>
                <w:szCs w:val="20"/>
              </w:rPr>
              <w:br/>
              <w:t>-</w:t>
            </w:r>
            <w:r w:rsidRPr="008F30A3">
              <w:rPr>
                <w:rFonts w:cs="Arial"/>
                <w:sz w:val="20"/>
                <w:szCs w:val="20"/>
              </w:rPr>
              <w:br/>
              <w:t>O</w:t>
            </w:r>
            <w:r w:rsidRPr="008F30A3">
              <w:rPr>
                <w:rFonts w:cs="Arial"/>
                <w:sz w:val="20"/>
                <w:szCs w:val="20"/>
              </w:rPr>
              <w:br/>
            </w:r>
            <w:r w:rsidRPr="008F30A3">
              <w:rPr>
                <w:rFonts w:cs="Arial"/>
                <w:sz w:val="20"/>
                <w:szCs w:val="20"/>
              </w:rPr>
              <w:br/>
              <w:t>-</w:t>
            </w:r>
            <w:r w:rsidRPr="008F30A3">
              <w:rPr>
                <w:rFonts w:cs="Arial"/>
                <w:sz w:val="20"/>
                <w:szCs w:val="20"/>
              </w:rPr>
              <w:br/>
              <w:t>O</w:t>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t>-</w:t>
            </w:r>
            <w:r w:rsidRPr="008F30A3">
              <w:rPr>
                <w:rFonts w:cs="Arial"/>
                <w:sz w:val="20"/>
                <w:szCs w:val="20"/>
              </w:rPr>
              <w:br/>
              <w:t>O</w:t>
            </w:r>
          </w:p>
        </w:tc>
        <w:tc>
          <w:tcPr>
            <w:tcW w:w="1078" w:type="dxa"/>
            <w:tcBorders>
              <w:top w:val="nil"/>
            </w:tcBorders>
            <w:shd w:val="clear" w:color="auto" w:fill="auto"/>
          </w:tcPr>
          <w:p w14:paraId="4EFB8C6F" w14:textId="77777777" w:rsidR="00E223BE" w:rsidRPr="008F30A3" w:rsidRDefault="00E223BE" w:rsidP="00B764AC">
            <w:pPr>
              <w:autoSpaceDE w:val="0"/>
              <w:autoSpaceDN w:val="0"/>
              <w:adjustRightInd w:val="0"/>
              <w:spacing w:after="80"/>
              <w:jc w:val="center"/>
              <w:rPr>
                <w:rFonts w:cs="Arial"/>
                <w:sz w:val="20"/>
                <w:szCs w:val="20"/>
              </w:rPr>
            </w:pPr>
            <w:r w:rsidRPr="008F30A3">
              <w:rPr>
                <w:rFonts w:cs="Arial"/>
                <w:sz w:val="20"/>
                <w:szCs w:val="20"/>
              </w:rPr>
              <w:t>O</w:t>
            </w:r>
            <w:r w:rsidRPr="008F30A3">
              <w:rPr>
                <w:rFonts w:cs="Arial"/>
                <w:sz w:val="20"/>
                <w:szCs w:val="20"/>
              </w:rPr>
              <w:br/>
              <w:t>-</w:t>
            </w:r>
            <w:r w:rsidRPr="008F30A3">
              <w:rPr>
                <w:rFonts w:cs="Arial"/>
                <w:sz w:val="20"/>
                <w:szCs w:val="20"/>
              </w:rPr>
              <w:br/>
              <w:t>O</w:t>
            </w:r>
            <w:r w:rsidRPr="008F30A3">
              <w:rPr>
                <w:rFonts w:cs="Arial"/>
                <w:sz w:val="20"/>
                <w:szCs w:val="20"/>
              </w:rPr>
              <w:br/>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t>N</w:t>
            </w:r>
            <w:r w:rsidRPr="008F30A3">
              <w:rPr>
                <w:rFonts w:cs="Arial"/>
                <w:sz w:val="20"/>
                <w:szCs w:val="20"/>
              </w:rPr>
              <w:br/>
              <w:t>O</w:t>
            </w:r>
            <w:r w:rsidRPr="008F30A3">
              <w:rPr>
                <w:rFonts w:cs="Arial"/>
                <w:sz w:val="20"/>
                <w:szCs w:val="20"/>
              </w:rPr>
              <w:br/>
              <w:t>-</w:t>
            </w:r>
            <w:r w:rsidRPr="008F30A3">
              <w:rPr>
                <w:rFonts w:cs="Arial"/>
                <w:sz w:val="20"/>
                <w:szCs w:val="20"/>
              </w:rPr>
              <w:br/>
              <w:t>O</w:t>
            </w:r>
          </w:p>
        </w:tc>
        <w:tc>
          <w:tcPr>
            <w:tcW w:w="1077" w:type="dxa"/>
            <w:tcBorders>
              <w:top w:val="nil"/>
            </w:tcBorders>
            <w:shd w:val="clear" w:color="auto" w:fill="auto"/>
          </w:tcPr>
          <w:p w14:paraId="23477098" w14:textId="77777777" w:rsidR="00E223BE" w:rsidRPr="008F30A3" w:rsidRDefault="00E223BE" w:rsidP="00B764AC">
            <w:pPr>
              <w:autoSpaceDE w:val="0"/>
              <w:autoSpaceDN w:val="0"/>
              <w:adjustRightInd w:val="0"/>
              <w:spacing w:after="80"/>
              <w:jc w:val="center"/>
              <w:rPr>
                <w:rFonts w:cs="Arial"/>
                <w:sz w:val="20"/>
                <w:szCs w:val="20"/>
              </w:rPr>
            </w:pPr>
            <w:r w:rsidRPr="008F30A3">
              <w:rPr>
                <w:rFonts w:cs="Arial"/>
                <w:sz w:val="20"/>
                <w:szCs w:val="20"/>
              </w:rPr>
              <w:t>O</w:t>
            </w:r>
            <w:r w:rsidRPr="008F30A3">
              <w:rPr>
                <w:rFonts w:cs="Arial"/>
                <w:sz w:val="20"/>
                <w:szCs w:val="20"/>
              </w:rPr>
              <w:br/>
              <w:t>-</w:t>
            </w:r>
            <w:r w:rsidRPr="008F30A3">
              <w:rPr>
                <w:rFonts w:cs="Arial"/>
                <w:sz w:val="20"/>
                <w:szCs w:val="20"/>
              </w:rPr>
              <w:br/>
              <w:t>O</w:t>
            </w:r>
            <w:r w:rsidRPr="008F30A3">
              <w:rPr>
                <w:rFonts w:cs="Arial"/>
                <w:sz w:val="20"/>
                <w:szCs w:val="20"/>
              </w:rPr>
              <w:br/>
            </w:r>
            <w:r w:rsidRPr="008F30A3">
              <w:rPr>
                <w:rFonts w:cs="Arial"/>
                <w:sz w:val="20"/>
                <w:szCs w:val="20"/>
              </w:rPr>
              <w:br/>
              <w:t>-</w:t>
            </w:r>
            <w:r w:rsidRPr="008F30A3">
              <w:rPr>
                <w:rFonts w:cs="Arial"/>
                <w:sz w:val="20"/>
                <w:szCs w:val="20"/>
              </w:rPr>
              <w:br/>
              <w:t>O</w:t>
            </w:r>
            <w:r w:rsidRPr="008F30A3">
              <w:rPr>
                <w:rFonts w:cs="Arial"/>
                <w:sz w:val="20"/>
                <w:szCs w:val="20"/>
              </w:rPr>
              <w:br/>
            </w:r>
            <w:proofErr w:type="spellStart"/>
            <w:r w:rsidRPr="008F30A3">
              <w:rPr>
                <w:rFonts w:cs="Arial"/>
                <w:sz w:val="20"/>
                <w:szCs w:val="20"/>
              </w:rPr>
              <w:t>O</w:t>
            </w:r>
            <w:proofErr w:type="spellEnd"/>
            <w:r w:rsidRPr="008F30A3">
              <w:rPr>
                <w:rFonts w:cs="Arial"/>
                <w:sz w:val="20"/>
                <w:szCs w:val="20"/>
              </w:rPr>
              <w:br/>
              <w:t>-</w:t>
            </w:r>
            <w:r w:rsidRPr="008F30A3">
              <w:rPr>
                <w:rFonts w:cs="Arial"/>
                <w:sz w:val="20"/>
                <w:szCs w:val="20"/>
              </w:rPr>
              <w:br/>
              <w:t>O</w:t>
            </w:r>
            <w:r w:rsidRPr="008F30A3">
              <w:rPr>
                <w:rFonts w:cs="Arial"/>
                <w:sz w:val="20"/>
                <w:szCs w:val="20"/>
              </w:rPr>
              <w:br/>
              <w:t xml:space="preserve"> N</w:t>
            </w:r>
            <w:r w:rsidRPr="008F30A3">
              <w:rPr>
                <w:rFonts w:cs="Arial"/>
                <w:sz w:val="20"/>
                <w:szCs w:val="20"/>
                <w:vertAlign w:val="superscript"/>
              </w:rPr>
              <w:t>a</w:t>
            </w:r>
            <w:r w:rsidRPr="008F30A3">
              <w:rPr>
                <w:rFonts w:cs="Arial"/>
                <w:sz w:val="20"/>
                <w:szCs w:val="20"/>
                <w:vertAlign w:val="superscript"/>
              </w:rPr>
              <w:br/>
            </w:r>
            <w:r w:rsidRPr="008F30A3">
              <w:rPr>
                <w:rFonts w:cs="Arial"/>
                <w:sz w:val="20"/>
                <w:szCs w:val="20"/>
              </w:rPr>
              <w:t>N</w:t>
            </w:r>
          </w:p>
        </w:tc>
        <w:tc>
          <w:tcPr>
            <w:tcW w:w="1078" w:type="dxa"/>
            <w:tcBorders>
              <w:top w:val="nil"/>
            </w:tcBorders>
            <w:shd w:val="clear" w:color="auto" w:fill="auto"/>
          </w:tcPr>
          <w:p w14:paraId="06B72AC6" w14:textId="77777777" w:rsidR="00E223BE" w:rsidRPr="008F30A3" w:rsidRDefault="00E223BE" w:rsidP="00B764AC">
            <w:pPr>
              <w:autoSpaceDE w:val="0"/>
              <w:autoSpaceDN w:val="0"/>
              <w:adjustRightInd w:val="0"/>
              <w:spacing w:after="80"/>
              <w:jc w:val="center"/>
              <w:rPr>
                <w:rFonts w:cs="Arial"/>
                <w:sz w:val="20"/>
                <w:szCs w:val="20"/>
              </w:rPr>
            </w:pPr>
            <w:r w:rsidRPr="008F30A3">
              <w:rPr>
                <w:rFonts w:cs="Arial"/>
                <w:sz w:val="20"/>
                <w:szCs w:val="20"/>
              </w:rPr>
              <w:t>-</w:t>
            </w:r>
            <w:r w:rsidRPr="008F30A3">
              <w:rPr>
                <w:rFonts w:cs="Arial"/>
                <w:sz w:val="20"/>
                <w:szCs w:val="20"/>
              </w:rPr>
              <w:br/>
              <w:t>N</w:t>
            </w:r>
            <w:r w:rsidRPr="008F30A3">
              <w:rPr>
                <w:rFonts w:cs="Arial"/>
                <w:sz w:val="20"/>
                <w:szCs w:val="20"/>
              </w:rPr>
              <w:br/>
              <w:t>O</w:t>
            </w:r>
            <w:r w:rsidRPr="008F30A3">
              <w:rPr>
                <w:rFonts w:cs="Arial"/>
                <w:sz w:val="20"/>
                <w:szCs w:val="20"/>
              </w:rPr>
              <w:br/>
            </w:r>
            <w:r w:rsidRPr="008F30A3">
              <w:rPr>
                <w:rFonts w:cs="Arial"/>
                <w:sz w:val="20"/>
                <w:szCs w:val="20"/>
              </w:rPr>
              <w:br/>
              <w:t>-</w:t>
            </w:r>
            <w:r w:rsidRPr="008F30A3">
              <w:rPr>
                <w:rFonts w:cs="Arial"/>
                <w:sz w:val="20"/>
                <w:szCs w:val="20"/>
              </w:rPr>
              <w:br/>
              <w:t>-</w:t>
            </w:r>
            <w:r w:rsidRPr="008F30A3">
              <w:rPr>
                <w:rFonts w:cs="Arial"/>
                <w:sz w:val="20"/>
                <w:szCs w:val="20"/>
              </w:rPr>
              <w:br/>
              <w:t>-</w:t>
            </w:r>
            <w:r w:rsidRPr="008F30A3">
              <w:rPr>
                <w:rFonts w:cs="Arial"/>
                <w:sz w:val="20"/>
                <w:szCs w:val="20"/>
              </w:rPr>
              <w:br/>
              <w:t>-</w:t>
            </w:r>
            <w:r w:rsidRPr="008F30A3">
              <w:rPr>
                <w:rFonts w:cs="Arial"/>
                <w:sz w:val="20"/>
                <w:szCs w:val="20"/>
              </w:rPr>
              <w:br/>
              <w:t>-</w:t>
            </w:r>
            <w:r w:rsidRPr="008F30A3">
              <w:rPr>
                <w:rFonts w:cs="Arial"/>
                <w:sz w:val="20"/>
                <w:szCs w:val="20"/>
              </w:rPr>
              <w:br/>
              <w:t>-</w:t>
            </w:r>
            <w:r w:rsidRPr="008F30A3">
              <w:rPr>
                <w:rFonts w:cs="Arial"/>
                <w:sz w:val="20"/>
                <w:szCs w:val="20"/>
              </w:rPr>
              <w:br/>
              <w:t>-</w:t>
            </w:r>
          </w:p>
        </w:tc>
      </w:tr>
    </w:tbl>
    <w:p w14:paraId="193EE686" w14:textId="77777777" w:rsidR="00E223BE" w:rsidRPr="008F30A3" w:rsidRDefault="00E223BE" w:rsidP="00E223BE">
      <w:pPr>
        <w:autoSpaceDE w:val="0"/>
        <w:autoSpaceDN w:val="0"/>
        <w:adjustRightInd w:val="0"/>
        <w:ind w:left="708"/>
        <w:rPr>
          <w:rFonts w:cs="Arial"/>
          <w:sz w:val="20"/>
          <w:szCs w:val="20"/>
        </w:rPr>
      </w:pPr>
      <w:r w:rsidRPr="008F30A3">
        <w:rPr>
          <w:rFonts w:cs="Arial"/>
          <w:sz w:val="20"/>
          <w:szCs w:val="20"/>
        </w:rPr>
        <w:t>Legenda: N</w:t>
      </w:r>
      <w:proofErr w:type="gramStart"/>
      <w:r w:rsidRPr="008F30A3">
        <w:rPr>
          <w:rFonts w:cs="Arial"/>
          <w:sz w:val="20"/>
          <w:szCs w:val="20"/>
        </w:rPr>
        <w:t>…</w:t>
      </w:r>
      <w:proofErr w:type="gramEnd"/>
      <w:r w:rsidRPr="008F30A3">
        <w:rPr>
          <w:rFonts w:cs="Arial"/>
          <w:sz w:val="20"/>
          <w:szCs w:val="20"/>
        </w:rPr>
        <w:t xml:space="preserve">normativno (obvezno), O </w:t>
      </w:r>
      <w:proofErr w:type="gramStart"/>
      <w:r w:rsidRPr="008F30A3">
        <w:rPr>
          <w:rFonts w:cs="Arial"/>
          <w:sz w:val="20"/>
          <w:szCs w:val="20"/>
        </w:rPr>
        <w:t>…</w:t>
      </w:r>
      <w:proofErr w:type="gramEnd"/>
      <w:r w:rsidRPr="008F30A3">
        <w:rPr>
          <w:rFonts w:cs="Arial"/>
          <w:sz w:val="20"/>
          <w:szCs w:val="20"/>
        </w:rPr>
        <w:t xml:space="preserve">opcijsko (po potrebi), - </w:t>
      </w:r>
      <w:proofErr w:type="gramStart"/>
      <w:r w:rsidRPr="008F30A3">
        <w:rPr>
          <w:rFonts w:cs="Arial"/>
          <w:sz w:val="20"/>
          <w:szCs w:val="20"/>
        </w:rPr>
        <w:t>…</w:t>
      </w:r>
      <w:proofErr w:type="gramEnd"/>
      <w:r w:rsidRPr="008F30A3">
        <w:rPr>
          <w:rFonts w:cs="Arial"/>
          <w:sz w:val="20"/>
          <w:szCs w:val="20"/>
        </w:rPr>
        <w:t xml:space="preserve">ni potrebno, </w:t>
      </w:r>
      <w:r w:rsidRPr="008F30A3">
        <w:rPr>
          <w:rFonts w:cs="Arial"/>
          <w:sz w:val="20"/>
          <w:szCs w:val="20"/>
          <w:vertAlign w:val="superscript"/>
        </w:rPr>
        <w:t>a</w:t>
      </w:r>
      <w:proofErr w:type="gramStart"/>
      <w:r w:rsidRPr="008F30A3">
        <w:rPr>
          <w:rFonts w:cs="Arial"/>
          <w:sz w:val="20"/>
          <w:szCs w:val="20"/>
        </w:rPr>
        <w:t>…</w:t>
      </w:r>
      <w:proofErr w:type="gramEnd"/>
      <w:r w:rsidRPr="008F30A3">
        <w:rPr>
          <w:rFonts w:cs="Arial"/>
          <w:sz w:val="20"/>
          <w:szCs w:val="20"/>
        </w:rPr>
        <w:t>samo za</w:t>
      </w:r>
    </w:p>
    <w:p w14:paraId="1D1E7148" w14:textId="77777777" w:rsidR="00E223BE" w:rsidRPr="008F30A3" w:rsidRDefault="00E223BE" w:rsidP="00E223BE">
      <w:pPr>
        <w:autoSpaceDE w:val="0"/>
        <w:autoSpaceDN w:val="0"/>
        <w:adjustRightInd w:val="0"/>
        <w:ind w:left="708"/>
        <w:rPr>
          <w:rFonts w:cs="Arial"/>
          <w:sz w:val="20"/>
          <w:szCs w:val="20"/>
        </w:rPr>
      </w:pPr>
      <w:r w:rsidRPr="008F30A3">
        <w:rPr>
          <w:rFonts w:cs="Arial"/>
          <w:sz w:val="20"/>
          <w:szCs w:val="20"/>
        </w:rPr>
        <w:t>obrabne estrihe</w:t>
      </w:r>
    </w:p>
    <w:p w14:paraId="33EC9F63" w14:textId="77777777" w:rsidR="00E223BE" w:rsidRPr="008F30A3" w:rsidRDefault="00E223BE" w:rsidP="00E223BE">
      <w:pPr>
        <w:autoSpaceDE w:val="0"/>
        <w:autoSpaceDN w:val="0"/>
        <w:adjustRightInd w:val="0"/>
        <w:rPr>
          <w:rFonts w:cs="Arial"/>
          <w:sz w:val="20"/>
          <w:szCs w:val="20"/>
        </w:rPr>
      </w:pPr>
    </w:p>
    <w:p w14:paraId="17AB76B4" w14:textId="77777777" w:rsidR="00E223BE" w:rsidRPr="008F30A3" w:rsidRDefault="00E223BE" w:rsidP="00E223BE">
      <w:pPr>
        <w:autoSpaceDE w:val="0"/>
        <w:autoSpaceDN w:val="0"/>
        <w:adjustRightInd w:val="0"/>
        <w:rPr>
          <w:rFonts w:cs="Arial"/>
          <w:sz w:val="20"/>
          <w:szCs w:val="20"/>
        </w:rPr>
      </w:pPr>
    </w:p>
    <w:p w14:paraId="27F593C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Zagotavljanje kakovosti in potrjevanje skladnosti poteka skladno s sistemi po SIST EN 13813, kar pomeni, da proizvajalec izvaja kontrolo kakovosti skladno z določili standarda, od priglašenega certifikacijskega organa pa pridobi certifikat o kontroli proizvodnje. Proizvajalec na osnovi certifikata izda izjavo o skladnosti proizvoda.  </w:t>
      </w:r>
    </w:p>
    <w:p w14:paraId="133348EF" w14:textId="77777777" w:rsidR="00E223BE" w:rsidRPr="008F30A3" w:rsidRDefault="00E223BE" w:rsidP="00E223BE">
      <w:pPr>
        <w:autoSpaceDE w:val="0"/>
        <w:autoSpaceDN w:val="0"/>
        <w:adjustRightInd w:val="0"/>
        <w:rPr>
          <w:rFonts w:cs="Arial"/>
          <w:sz w:val="20"/>
          <w:szCs w:val="20"/>
        </w:rPr>
      </w:pPr>
    </w:p>
    <w:p w14:paraId="3181B42B" w14:textId="77777777" w:rsidR="00E223BE" w:rsidRPr="008F30A3" w:rsidRDefault="00E223BE" w:rsidP="008715A5">
      <w:pPr>
        <w:pStyle w:val="Naslov3"/>
        <w:keepLines w:val="0"/>
        <w:widowControl/>
        <w:spacing w:before="240" w:after="60"/>
        <w:contextualSpacing w:val="0"/>
      </w:pPr>
      <w:bookmarkStart w:id="30" w:name="_Toc376505200"/>
      <w:bookmarkStart w:id="31" w:name="_Toc132233298"/>
      <w:r w:rsidRPr="008F30A3">
        <w:t>Način izvedbe</w:t>
      </w:r>
      <w:bookmarkEnd w:id="30"/>
      <w:bookmarkEnd w:id="31"/>
    </w:p>
    <w:p w14:paraId="57E9AA10" w14:textId="77777777" w:rsidR="00E223BE" w:rsidRPr="008F30A3" w:rsidRDefault="00E223BE" w:rsidP="008715A5">
      <w:pPr>
        <w:pStyle w:val="Naslov4"/>
        <w:keepLines w:val="0"/>
        <w:widowControl/>
        <w:spacing w:before="240" w:after="60"/>
        <w:ind w:left="862" w:hanging="862"/>
        <w:contextualSpacing w:val="0"/>
      </w:pPr>
      <w:r w:rsidRPr="008F30A3">
        <w:t>Pridobivanje materialov</w:t>
      </w:r>
    </w:p>
    <w:p w14:paraId="3A2E1CDA" w14:textId="77777777" w:rsidR="00E223BE" w:rsidRPr="008F30A3" w:rsidRDefault="00E223BE" w:rsidP="00E223BE">
      <w:pPr>
        <w:pStyle w:val="SlogArial10ptObojestranskoRazmikvrsticNatanno1125pt"/>
        <w:widowControl w:val="0"/>
        <w:autoSpaceDE w:val="0"/>
        <w:autoSpaceDN w:val="0"/>
        <w:adjustRightInd w:val="0"/>
      </w:pPr>
    </w:p>
    <w:p w14:paraId="1615A666" w14:textId="77777777" w:rsidR="00E223BE" w:rsidRPr="008F30A3" w:rsidRDefault="00E223BE" w:rsidP="00E223BE">
      <w:pPr>
        <w:pStyle w:val="SlogArial10ptObojestranskoRazmikvrsticNatanno1125pt"/>
        <w:widowControl w:val="0"/>
        <w:autoSpaceDE w:val="0"/>
        <w:autoSpaceDN w:val="0"/>
        <w:adjustRightInd w:val="0"/>
      </w:pPr>
      <w:r w:rsidRPr="008F30A3">
        <w:t xml:space="preserve">Izvajalec mora pravočasno pred </w:t>
      </w:r>
      <w:proofErr w:type="gramStart"/>
      <w:r w:rsidRPr="008F30A3">
        <w:t>pričetkom</w:t>
      </w:r>
      <w:proofErr w:type="gramEnd"/>
      <w:r w:rsidRPr="008F30A3">
        <w:t xml:space="preserve"> izvajanja del v tehnološkem elaboratu posredovati nadzorniku vrste vseh materialov, ki jih namerava uporabiti pri </w:t>
      </w:r>
      <w:proofErr w:type="spellStart"/>
      <w:r w:rsidRPr="008F30A3">
        <w:t>tlakarskih</w:t>
      </w:r>
      <w:proofErr w:type="spellEnd"/>
      <w:r w:rsidRPr="008F30A3">
        <w:t xml:space="preserve"> delih, predložiti ustrezna dokazila o kakovosti in dobiti od nadzornika soglasje za uporabo teh materialov.</w:t>
      </w:r>
    </w:p>
    <w:p w14:paraId="579D4A4E" w14:textId="77777777" w:rsidR="00E223BE" w:rsidRPr="008F30A3" w:rsidRDefault="00E223BE" w:rsidP="00E223BE">
      <w:pPr>
        <w:pStyle w:val="SlogArial10ptObojestranskoRazmikvrsticNatanno1125pt"/>
        <w:widowControl w:val="0"/>
        <w:autoSpaceDE w:val="0"/>
        <w:autoSpaceDN w:val="0"/>
        <w:adjustRightInd w:val="0"/>
      </w:pPr>
    </w:p>
    <w:p w14:paraId="4838757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lastRenderedPageBreak/>
        <w:t>Vse v točki 5.8.3 zahtevane lastnosti materialov morajo biti zagotovljene. Materiala, ki navedenim zahtevam ne ustreza, ni dovoljeno vgrajevati.</w:t>
      </w:r>
    </w:p>
    <w:p w14:paraId="38FF3BFC" w14:textId="77777777" w:rsidR="00E223BE" w:rsidRPr="008F30A3" w:rsidRDefault="00E223BE" w:rsidP="008715A5">
      <w:pPr>
        <w:pStyle w:val="Naslov4"/>
        <w:keepLines w:val="0"/>
        <w:widowControl/>
        <w:spacing w:before="240" w:after="60"/>
        <w:ind w:left="862" w:hanging="862"/>
        <w:contextualSpacing w:val="0"/>
      </w:pPr>
      <w:r w:rsidRPr="008F30A3">
        <w:t>Deponiranje materialov</w:t>
      </w:r>
    </w:p>
    <w:p w14:paraId="32ACFFA6" w14:textId="77777777" w:rsidR="00E223BE" w:rsidRPr="008F30A3" w:rsidRDefault="00E223BE" w:rsidP="00E223BE">
      <w:pPr>
        <w:autoSpaceDE w:val="0"/>
        <w:autoSpaceDN w:val="0"/>
        <w:adjustRightInd w:val="0"/>
        <w:rPr>
          <w:rFonts w:cs="Arial"/>
          <w:sz w:val="20"/>
          <w:szCs w:val="20"/>
        </w:rPr>
      </w:pPr>
    </w:p>
    <w:p w14:paraId="31D859A0"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izvajalec pred izvajanjem </w:t>
      </w:r>
      <w:proofErr w:type="spellStart"/>
      <w:r w:rsidRPr="008F30A3">
        <w:rPr>
          <w:rFonts w:cs="Arial"/>
          <w:sz w:val="20"/>
          <w:szCs w:val="20"/>
        </w:rPr>
        <w:t>tlakarskih</w:t>
      </w:r>
      <w:proofErr w:type="spellEnd"/>
      <w:r w:rsidRPr="008F30A3">
        <w:rPr>
          <w:rFonts w:cs="Arial"/>
          <w:sz w:val="20"/>
          <w:szCs w:val="20"/>
        </w:rPr>
        <w:t xml:space="preserve"> del začasno deponira za to potrebne materiale, mora ustrezne prostore za to zagotoviti in urediti. Pri tem mora upoštevati navodila proizvajalca določenega materiala za uskladiščenje in navodila nadzornika.</w:t>
      </w:r>
    </w:p>
    <w:p w14:paraId="53F30C31" w14:textId="77777777" w:rsidR="00E223BE" w:rsidRPr="008F30A3" w:rsidRDefault="00E223BE" w:rsidP="00E223BE">
      <w:pPr>
        <w:autoSpaceDE w:val="0"/>
        <w:autoSpaceDN w:val="0"/>
        <w:adjustRightInd w:val="0"/>
        <w:rPr>
          <w:rFonts w:cs="Arial"/>
          <w:sz w:val="20"/>
          <w:szCs w:val="20"/>
        </w:rPr>
      </w:pPr>
    </w:p>
    <w:p w14:paraId="2E278F1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Zaloge vseh materialov na </w:t>
      </w:r>
      <w:proofErr w:type="gramStart"/>
      <w:r w:rsidRPr="008F30A3">
        <w:rPr>
          <w:rFonts w:cs="Arial"/>
          <w:sz w:val="20"/>
          <w:szCs w:val="20"/>
        </w:rPr>
        <w:t>deponijah</w:t>
      </w:r>
      <w:proofErr w:type="gramEnd"/>
      <w:r w:rsidRPr="008F30A3">
        <w:rPr>
          <w:rFonts w:cs="Arial"/>
          <w:sz w:val="20"/>
          <w:szCs w:val="20"/>
        </w:rPr>
        <w:t xml:space="preserve"> morajo biti tolikšne, da je zagotovljeno neprekinjeno izvajanje del.</w:t>
      </w:r>
    </w:p>
    <w:p w14:paraId="3EA83BCB" w14:textId="77777777" w:rsidR="00E223BE" w:rsidRPr="008F30A3" w:rsidRDefault="00E223BE" w:rsidP="008715A5">
      <w:pPr>
        <w:pStyle w:val="Naslov4"/>
        <w:keepLines w:val="0"/>
        <w:widowControl/>
        <w:spacing w:before="240" w:after="60"/>
        <w:ind w:left="862" w:hanging="862"/>
        <w:contextualSpacing w:val="0"/>
      </w:pPr>
      <w:r w:rsidRPr="008F30A3">
        <w:t>Proizvodnja in kakovost estrihov</w:t>
      </w:r>
    </w:p>
    <w:p w14:paraId="570AB290" w14:textId="77777777" w:rsidR="00E223BE" w:rsidRPr="008F30A3" w:rsidRDefault="00E223BE" w:rsidP="00E223BE">
      <w:pPr>
        <w:autoSpaceDE w:val="0"/>
        <w:autoSpaceDN w:val="0"/>
        <w:adjustRightInd w:val="0"/>
        <w:rPr>
          <w:rFonts w:cs="Arial"/>
          <w:sz w:val="20"/>
          <w:szCs w:val="20"/>
        </w:rPr>
      </w:pPr>
    </w:p>
    <w:p w14:paraId="507113A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Proizvodnja mešanic za estrihe mora praviloma biti strojna in zagotovljena v ustreznem obratu za pripravo mešanic s </w:t>
      </w:r>
      <w:proofErr w:type="spellStart"/>
      <w:r w:rsidRPr="008F30A3">
        <w:rPr>
          <w:rFonts w:cs="Arial"/>
          <w:sz w:val="20"/>
          <w:szCs w:val="20"/>
        </w:rPr>
        <w:t>šaržnim</w:t>
      </w:r>
      <w:proofErr w:type="spellEnd"/>
      <w:r w:rsidRPr="008F30A3">
        <w:rPr>
          <w:rFonts w:cs="Arial"/>
          <w:sz w:val="20"/>
          <w:szCs w:val="20"/>
        </w:rPr>
        <w:t xml:space="preserve"> načinom dela.</w:t>
      </w:r>
    </w:p>
    <w:p w14:paraId="1D0BE99A" w14:textId="77777777" w:rsidR="00E223BE" w:rsidRPr="008F30A3" w:rsidRDefault="00E223BE" w:rsidP="00E223BE">
      <w:pPr>
        <w:autoSpaceDE w:val="0"/>
        <w:autoSpaceDN w:val="0"/>
        <w:adjustRightInd w:val="0"/>
        <w:rPr>
          <w:rFonts w:cs="Arial"/>
          <w:sz w:val="20"/>
          <w:szCs w:val="20"/>
        </w:rPr>
      </w:pPr>
    </w:p>
    <w:p w14:paraId="6D0D7D0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Čas mešanja in drugi vplivi na kakovost morajo biti tako naravnani, da je zagotovljena enovita mešanica estrihov.</w:t>
      </w:r>
    </w:p>
    <w:p w14:paraId="39836032" w14:textId="77777777" w:rsidR="00E223BE" w:rsidRPr="008F30A3" w:rsidRDefault="00E223BE" w:rsidP="00E223BE">
      <w:pPr>
        <w:autoSpaceDE w:val="0"/>
        <w:autoSpaceDN w:val="0"/>
        <w:adjustRightInd w:val="0"/>
        <w:rPr>
          <w:rFonts w:cs="Arial"/>
          <w:sz w:val="20"/>
          <w:szCs w:val="20"/>
        </w:rPr>
      </w:pPr>
    </w:p>
    <w:p w14:paraId="000E3D6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 delo pri nižjih temperaturah (do + 2</w:t>
      </w:r>
      <w:proofErr w:type="gramStart"/>
      <w:r w:rsidRPr="008F30A3">
        <w:rPr>
          <w:rFonts w:cs="Arial"/>
          <w:sz w:val="20"/>
          <w:szCs w:val="20"/>
        </w:rPr>
        <w:t>°C</w:t>
      </w:r>
      <w:proofErr w:type="gramEnd"/>
      <w:r w:rsidRPr="008F30A3">
        <w:rPr>
          <w:rFonts w:cs="Arial"/>
          <w:sz w:val="20"/>
          <w:szCs w:val="20"/>
        </w:rPr>
        <w:t xml:space="preserve">) mora biti na mestu za dokončno pripravo npr. </w:t>
      </w:r>
      <w:proofErr w:type="spellStart"/>
      <w:r w:rsidRPr="008F30A3">
        <w:rPr>
          <w:rFonts w:cs="Arial"/>
          <w:sz w:val="20"/>
          <w:szCs w:val="20"/>
        </w:rPr>
        <w:t>vodovezivnih</w:t>
      </w:r>
      <w:proofErr w:type="spellEnd"/>
      <w:r w:rsidRPr="008F30A3">
        <w:rPr>
          <w:rFonts w:cs="Arial"/>
          <w:sz w:val="20"/>
          <w:szCs w:val="20"/>
        </w:rPr>
        <w:t xml:space="preserve"> estrihov zagotovljena možnost segrevanja zmesi kamnitih zrn in/ali vode do ustrezne temperature, tako da znaša temperatura mešanice sveže mase od 5°C do 30°C.  Za polimerne (več komponentne) estrihe velja, da mora znašati temperatura mešanice ob </w:t>
      </w:r>
      <w:proofErr w:type="spellStart"/>
      <w:r w:rsidRPr="008F30A3">
        <w:rPr>
          <w:rFonts w:cs="Arial"/>
          <w:sz w:val="20"/>
          <w:szCs w:val="20"/>
        </w:rPr>
        <w:t>zamešanju</w:t>
      </w:r>
      <w:proofErr w:type="spellEnd"/>
      <w:r w:rsidRPr="008F30A3">
        <w:rPr>
          <w:rFonts w:cs="Arial"/>
          <w:sz w:val="20"/>
          <w:szCs w:val="20"/>
        </w:rPr>
        <w:t xml:space="preserve"> od 10</w:t>
      </w:r>
      <w:proofErr w:type="gramStart"/>
      <w:r w:rsidRPr="008F30A3">
        <w:rPr>
          <w:rFonts w:cs="Arial"/>
          <w:sz w:val="20"/>
          <w:szCs w:val="20"/>
        </w:rPr>
        <w:t>°C</w:t>
      </w:r>
      <w:proofErr w:type="gramEnd"/>
      <w:r w:rsidRPr="008F30A3">
        <w:rPr>
          <w:rFonts w:cs="Arial"/>
          <w:sz w:val="20"/>
          <w:szCs w:val="20"/>
        </w:rPr>
        <w:t xml:space="preserve"> do 25°C. Za lite asfalte velja, da mora temperatura ob vgradnji znašati več kot 180</w:t>
      </w:r>
      <w:proofErr w:type="gramStart"/>
      <w:r w:rsidRPr="008F30A3">
        <w:rPr>
          <w:rFonts w:cs="Arial"/>
          <w:sz w:val="20"/>
          <w:szCs w:val="20"/>
        </w:rPr>
        <w:t>°C</w:t>
      </w:r>
      <w:proofErr w:type="gramEnd"/>
      <w:r w:rsidRPr="008F30A3">
        <w:rPr>
          <w:rFonts w:cs="Arial"/>
          <w:sz w:val="20"/>
          <w:szCs w:val="20"/>
        </w:rPr>
        <w:t xml:space="preserve">. Ostale zahteve za lite asfalte so razvidne iz SIST EN 13108-6 in SIST1038-6.  </w:t>
      </w:r>
    </w:p>
    <w:p w14:paraId="3D5646B9" w14:textId="77777777" w:rsidR="00E223BE" w:rsidRPr="008F30A3" w:rsidRDefault="00E223BE" w:rsidP="00E223BE">
      <w:pPr>
        <w:autoSpaceDE w:val="0"/>
        <w:autoSpaceDN w:val="0"/>
        <w:adjustRightInd w:val="0"/>
        <w:rPr>
          <w:rFonts w:cs="Arial"/>
          <w:sz w:val="14"/>
          <w:szCs w:val="14"/>
        </w:rPr>
      </w:pPr>
    </w:p>
    <w:p w14:paraId="31E40AC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Obrat za proizvodnjo estrihov mora biti zaščiten pred atmosferskimi vplivi.</w:t>
      </w:r>
    </w:p>
    <w:p w14:paraId="147EB7DC" w14:textId="77777777" w:rsidR="00E223BE" w:rsidRPr="008F30A3" w:rsidRDefault="00E223BE" w:rsidP="00E223BE">
      <w:pPr>
        <w:autoSpaceDE w:val="0"/>
        <w:autoSpaceDN w:val="0"/>
        <w:adjustRightInd w:val="0"/>
        <w:rPr>
          <w:rFonts w:cs="Arial"/>
          <w:sz w:val="20"/>
          <w:szCs w:val="20"/>
        </w:rPr>
      </w:pPr>
    </w:p>
    <w:p w14:paraId="5C60298B"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Suho prašnate proizvedene proizvode estrihov</w:t>
      </w:r>
      <w:proofErr w:type="gramEnd"/>
      <w:r w:rsidRPr="008F30A3">
        <w:rPr>
          <w:rFonts w:cs="Arial"/>
          <w:sz w:val="20"/>
          <w:szCs w:val="20"/>
        </w:rPr>
        <w:t xml:space="preserve"> se lahko za krajši čas uskladišči v ustreznih silosih na obratu za proizvodnjo ali pa se jih takoj prepelje na mesto vgrajevanja v obliki palet z vrečami ali celo s transportnim silosom.</w:t>
      </w:r>
    </w:p>
    <w:p w14:paraId="7026A34B" w14:textId="77777777" w:rsidR="00E223BE" w:rsidRPr="008F30A3" w:rsidRDefault="00E223BE" w:rsidP="00E223BE">
      <w:pPr>
        <w:autoSpaceDE w:val="0"/>
        <w:autoSpaceDN w:val="0"/>
        <w:adjustRightInd w:val="0"/>
        <w:rPr>
          <w:rFonts w:cs="Arial"/>
          <w:sz w:val="14"/>
          <w:szCs w:val="14"/>
        </w:rPr>
      </w:pPr>
    </w:p>
    <w:p w14:paraId="1553605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Izvajalec mora z dokazno proizvodnjo mešanic estrihov preveriti odobreno predhodno (laboratorijsko) sestavo v proizvodnji na ustreznem obratu. Pri tej dokazni proizvodnji je treba s preskusi, ki jih po naročilu izvajalca del </w:t>
      </w:r>
      <w:proofErr w:type="gramStart"/>
      <w:r w:rsidRPr="008F30A3">
        <w:rPr>
          <w:rFonts w:cs="Arial"/>
          <w:sz w:val="20"/>
          <w:szCs w:val="20"/>
        </w:rPr>
        <w:t>izvrši</w:t>
      </w:r>
      <w:proofErr w:type="gramEnd"/>
      <w:r w:rsidRPr="008F30A3">
        <w:rPr>
          <w:rFonts w:cs="Arial"/>
          <w:sz w:val="20"/>
          <w:szCs w:val="20"/>
        </w:rPr>
        <w:t xml:space="preserve"> izvajalec notranje kontrole kakovosti, ugotoviti ustreznost deponij in obrata za proizvodnjo mešanic estrihov, v smislu zahtev po teh tehničnih pogojih.</w:t>
      </w:r>
    </w:p>
    <w:p w14:paraId="3AA4D42F" w14:textId="77777777" w:rsidR="00E223BE" w:rsidRPr="008F30A3" w:rsidRDefault="00E223BE" w:rsidP="00E223BE">
      <w:pPr>
        <w:autoSpaceDE w:val="0"/>
        <w:autoSpaceDN w:val="0"/>
        <w:adjustRightInd w:val="0"/>
        <w:rPr>
          <w:rFonts w:cs="Arial"/>
          <w:sz w:val="20"/>
          <w:szCs w:val="20"/>
        </w:rPr>
      </w:pPr>
    </w:p>
    <w:p w14:paraId="606CE757" w14:textId="77777777" w:rsidR="00E223BE" w:rsidRPr="008F30A3" w:rsidRDefault="00E223BE" w:rsidP="00E223BE">
      <w:pPr>
        <w:pStyle w:val="SlogArial10ptObojestranskoRazmikvrsticNatanno1125pt"/>
        <w:widowControl w:val="0"/>
        <w:autoSpaceDE w:val="0"/>
        <w:autoSpaceDN w:val="0"/>
        <w:adjustRightInd w:val="0"/>
      </w:pPr>
      <w:r w:rsidRPr="008F30A3">
        <w:t>Nadzornik odobri izvajalcu redno proizvodnjo šele na podlagi ustreznih rezultatov dokazne proizvodnje. Soglasje za neprekinjeno delo vključuje tudi pogoje za lastnosti mešanic estrihov in pogoje za notranjo kontrolo kakovosti, predvideno s temi tehničnimi pogoji.</w:t>
      </w:r>
    </w:p>
    <w:p w14:paraId="4CF3CD65" w14:textId="77777777" w:rsidR="00E223BE" w:rsidRPr="008F30A3" w:rsidRDefault="00E223BE" w:rsidP="00E223BE">
      <w:pPr>
        <w:pStyle w:val="SlogArial10ptObojestranskoRazmikvrsticNatanno1125pt"/>
        <w:widowControl w:val="0"/>
        <w:autoSpaceDE w:val="0"/>
        <w:autoSpaceDN w:val="0"/>
        <w:adjustRightInd w:val="0"/>
      </w:pPr>
    </w:p>
    <w:p w14:paraId="401B7EE6"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Soglasje za redno proizvodnjo mešanic estrihov mora vsebovati tudi podrobne zahteve za morebitna dodatna dela.</w:t>
      </w:r>
    </w:p>
    <w:p w14:paraId="79E003E9" w14:textId="77777777" w:rsidR="00E223BE" w:rsidRPr="008F30A3" w:rsidRDefault="00E223BE" w:rsidP="00E223BE">
      <w:pPr>
        <w:autoSpaceDE w:val="0"/>
        <w:autoSpaceDN w:val="0"/>
        <w:adjustRightInd w:val="0"/>
        <w:rPr>
          <w:rFonts w:cs="Arial"/>
          <w:sz w:val="20"/>
          <w:szCs w:val="20"/>
        </w:rPr>
      </w:pPr>
    </w:p>
    <w:p w14:paraId="2202F0F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nastane pri proizvodnji mešanic estrihov </w:t>
      </w:r>
      <w:proofErr w:type="gramStart"/>
      <w:r w:rsidRPr="008F30A3">
        <w:rPr>
          <w:rFonts w:cs="Arial"/>
          <w:sz w:val="20"/>
          <w:szCs w:val="20"/>
        </w:rPr>
        <w:t>kakršnakoli</w:t>
      </w:r>
      <w:proofErr w:type="gramEnd"/>
      <w:r w:rsidRPr="008F30A3">
        <w:rPr>
          <w:rFonts w:cs="Arial"/>
          <w:sz w:val="20"/>
          <w:szCs w:val="20"/>
        </w:rPr>
        <w:t xml:space="preserve"> sprememba, mora izvajalec v pisni obliki predložiti predlog spremembe nadzorniku. Uveljavi jo lahko šele, ko jo odobri nadzornik.</w:t>
      </w:r>
    </w:p>
    <w:p w14:paraId="65E3F0C0" w14:textId="77777777" w:rsidR="00E223BE" w:rsidRPr="008F30A3" w:rsidRDefault="00E223BE" w:rsidP="008715A5">
      <w:pPr>
        <w:pStyle w:val="Naslov4"/>
        <w:keepLines w:val="0"/>
        <w:widowControl/>
        <w:spacing w:before="240" w:after="60"/>
        <w:ind w:left="862" w:hanging="862"/>
        <w:contextualSpacing w:val="0"/>
      </w:pPr>
      <w:r w:rsidRPr="008F30A3">
        <w:t>Izvajanje del</w:t>
      </w:r>
    </w:p>
    <w:p w14:paraId="7497E398" w14:textId="77777777" w:rsidR="00E223BE" w:rsidRPr="008F30A3" w:rsidRDefault="00E223BE" w:rsidP="008715A5">
      <w:pPr>
        <w:pStyle w:val="Naslov5"/>
        <w:keepLines w:val="0"/>
        <w:widowControl/>
        <w:spacing w:before="240" w:after="60"/>
        <w:ind w:left="1009" w:hanging="1009"/>
        <w:contextualSpacing w:val="0"/>
      </w:pPr>
      <w:r w:rsidRPr="008F30A3">
        <w:t>Cementni estrihi</w:t>
      </w:r>
    </w:p>
    <w:p w14:paraId="02032300" w14:textId="77777777" w:rsidR="00E223BE" w:rsidRPr="008F30A3" w:rsidRDefault="00E223BE" w:rsidP="00E223BE">
      <w:pPr>
        <w:autoSpaceDE w:val="0"/>
        <w:autoSpaceDN w:val="0"/>
        <w:adjustRightInd w:val="0"/>
        <w:rPr>
          <w:rFonts w:cs="Arial"/>
          <w:sz w:val="20"/>
          <w:szCs w:val="20"/>
        </w:rPr>
      </w:pPr>
    </w:p>
    <w:p w14:paraId="4D627650"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Cementne estrihe</w:t>
      </w:r>
      <w:proofErr w:type="gramEnd"/>
      <w:r w:rsidRPr="008F30A3">
        <w:rPr>
          <w:rFonts w:cs="Arial"/>
          <w:sz w:val="20"/>
          <w:szCs w:val="20"/>
        </w:rPr>
        <w:t xml:space="preserve"> se vgradi kot zemeljsko vlažne mešanice, ki se jih ročno razporedi po površini, v želeni debelini, po zgostitvi pa še površinsko gladi. Cementni estrihi se med procesom sušenja in strjevanja krčijo, zato je </w:t>
      </w:r>
      <w:proofErr w:type="gramStart"/>
      <w:r w:rsidRPr="008F30A3">
        <w:rPr>
          <w:rFonts w:cs="Arial"/>
          <w:sz w:val="20"/>
          <w:szCs w:val="20"/>
        </w:rPr>
        <w:t>potrebno</w:t>
      </w:r>
      <w:proofErr w:type="gramEnd"/>
      <w:r w:rsidRPr="008F30A3">
        <w:rPr>
          <w:rFonts w:cs="Arial"/>
          <w:sz w:val="20"/>
          <w:szCs w:val="20"/>
        </w:rPr>
        <w:t xml:space="preserve"> med vgradnjo izvesti robne, dilatacijske in delovne fuge. Estrihi so od nosilne konstrukcije običajno ločeni s polietilensko folijo (razen pri veznem estrihu), s plastjo izolacije pa so ločeni tudi od sten. Polipropilenska vlakna izboljšajo odpornost proti </w:t>
      </w:r>
      <w:proofErr w:type="gramStart"/>
      <w:r w:rsidRPr="008F30A3">
        <w:rPr>
          <w:rFonts w:cs="Arial"/>
          <w:sz w:val="20"/>
          <w:szCs w:val="20"/>
        </w:rPr>
        <w:t>ognju</w:t>
      </w:r>
      <w:proofErr w:type="gramEnd"/>
      <w:r w:rsidRPr="008F30A3">
        <w:rPr>
          <w:rFonts w:cs="Arial"/>
          <w:sz w:val="20"/>
          <w:szCs w:val="20"/>
        </w:rPr>
        <w:t xml:space="preserve"> in lastnosti zgodnjega krčenja. Sušenje estrihov je odvisno od zaključnih oblog.</w:t>
      </w:r>
      <w:r w:rsidRPr="008F30A3">
        <w:rPr>
          <w:rFonts w:ascii="Verdana" w:hAnsi="Verdana"/>
          <w:color w:val="636466"/>
          <w:sz w:val="17"/>
          <w:szCs w:val="17"/>
        </w:rPr>
        <w:t xml:space="preserve"> </w:t>
      </w:r>
      <w:r w:rsidRPr="008F30A3">
        <w:rPr>
          <w:rFonts w:cs="Arial"/>
          <w:sz w:val="20"/>
          <w:szCs w:val="20"/>
        </w:rPr>
        <w:t xml:space="preserve">V primeru keramičnih oblog je čas sušenja </w:t>
      </w:r>
      <w:r w:rsidRPr="008F30A3">
        <w:rPr>
          <w:rFonts w:cs="Arial"/>
          <w:sz w:val="20"/>
          <w:szCs w:val="20"/>
        </w:rPr>
        <w:lastRenderedPageBreak/>
        <w:t>običajno 30 dni (vlažnost estriha ≤ 2</w:t>
      </w:r>
      <w:proofErr w:type="gramStart"/>
      <w:r w:rsidRPr="008F30A3">
        <w:rPr>
          <w:rFonts w:cs="Arial"/>
          <w:sz w:val="20"/>
          <w:szCs w:val="20"/>
        </w:rPr>
        <w:t xml:space="preserve"> %</w:t>
      </w:r>
      <w:proofErr w:type="gramEnd"/>
      <w:r w:rsidRPr="008F30A3">
        <w:rPr>
          <w:rFonts w:cs="Arial"/>
          <w:sz w:val="20"/>
          <w:szCs w:val="20"/>
        </w:rPr>
        <w:t>), pri laminatu ali parketu pa 45 do 60 dni (vlažnost estriha ≤ 1,5 %).</w:t>
      </w:r>
    </w:p>
    <w:p w14:paraId="5561C78F" w14:textId="77777777" w:rsidR="00E223BE" w:rsidRPr="008F30A3" w:rsidRDefault="00E223BE" w:rsidP="00E223BE">
      <w:pPr>
        <w:autoSpaceDE w:val="0"/>
        <w:autoSpaceDN w:val="0"/>
        <w:adjustRightInd w:val="0"/>
        <w:jc w:val="left"/>
        <w:rPr>
          <w:rFonts w:cs="Arial"/>
          <w:sz w:val="20"/>
          <w:szCs w:val="20"/>
        </w:rPr>
      </w:pPr>
    </w:p>
    <w:p w14:paraId="2331AA6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V vročem vremenu je treba površino cementnih estrihov vzdrževati najmanj 7 dni vlažno.</w:t>
      </w:r>
    </w:p>
    <w:p w14:paraId="43629851" w14:textId="77777777" w:rsidR="00E223BE" w:rsidRPr="008F30A3" w:rsidRDefault="00E223BE" w:rsidP="008715A5">
      <w:pPr>
        <w:pStyle w:val="Naslov5"/>
        <w:keepLines w:val="0"/>
        <w:widowControl/>
        <w:spacing w:before="240" w:after="60"/>
        <w:ind w:left="1009" w:hanging="1009"/>
        <w:contextualSpacing w:val="0"/>
      </w:pPr>
      <w:r w:rsidRPr="008F30A3">
        <w:t>Magnezitni estrihi</w:t>
      </w:r>
    </w:p>
    <w:p w14:paraId="387A3B09" w14:textId="77777777" w:rsidR="00E223BE" w:rsidRPr="008F30A3" w:rsidRDefault="00E223BE" w:rsidP="00E223BE">
      <w:pPr>
        <w:autoSpaceDE w:val="0"/>
        <w:autoSpaceDN w:val="0"/>
        <w:adjustRightInd w:val="0"/>
        <w:rPr>
          <w:rFonts w:cs="Arial"/>
          <w:sz w:val="20"/>
          <w:szCs w:val="20"/>
        </w:rPr>
      </w:pPr>
    </w:p>
    <w:p w14:paraId="4437996B" w14:textId="77777777" w:rsidR="00E223BE" w:rsidRPr="008F30A3" w:rsidRDefault="00E223BE" w:rsidP="00E223BE">
      <w:pPr>
        <w:rPr>
          <w:rFonts w:cs="Arial"/>
          <w:sz w:val="20"/>
          <w:szCs w:val="20"/>
        </w:rPr>
      </w:pPr>
      <w:r w:rsidRPr="008F30A3">
        <w:rPr>
          <w:rFonts w:cs="Arial"/>
          <w:sz w:val="20"/>
          <w:szCs w:val="20"/>
        </w:rPr>
        <w:t xml:space="preserve">Za dobro povezavo s podlago se </w:t>
      </w:r>
      <w:proofErr w:type="gramStart"/>
      <w:r w:rsidRPr="008F30A3">
        <w:rPr>
          <w:rFonts w:cs="Arial"/>
          <w:sz w:val="20"/>
          <w:szCs w:val="20"/>
        </w:rPr>
        <w:t>uporablja</w:t>
      </w:r>
      <w:proofErr w:type="gramEnd"/>
      <w:r w:rsidRPr="008F30A3">
        <w:rPr>
          <w:rFonts w:cs="Arial"/>
          <w:b/>
          <w:bCs/>
          <w:sz w:val="20"/>
          <w:szCs w:val="20"/>
        </w:rPr>
        <w:t xml:space="preserve"> </w:t>
      </w:r>
      <w:r w:rsidRPr="008F30A3">
        <w:rPr>
          <w:rFonts w:cs="Arial"/>
          <w:bCs/>
          <w:sz w:val="20"/>
          <w:szCs w:val="20"/>
        </w:rPr>
        <w:t>vezne premaze</w:t>
      </w:r>
      <w:r w:rsidRPr="008F30A3">
        <w:rPr>
          <w:rFonts w:cs="Arial"/>
          <w:sz w:val="20"/>
          <w:szCs w:val="20"/>
        </w:rPr>
        <w:t xml:space="preserve">. Ti izboljšajo povezavo estrihov z nosilno podlago in preprečijo prodor kloridnih ionov v beton. </w:t>
      </w:r>
    </w:p>
    <w:p w14:paraId="24056CD9" w14:textId="77777777" w:rsidR="00E223BE" w:rsidRPr="008F30A3" w:rsidRDefault="00E223BE" w:rsidP="00E223BE">
      <w:pPr>
        <w:rPr>
          <w:rFonts w:cs="Arial"/>
          <w:sz w:val="20"/>
          <w:szCs w:val="20"/>
        </w:rPr>
      </w:pPr>
      <w:r w:rsidRPr="008F30A3">
        <w:rPr>
          <w:rFonts w:cs="Arial"/>
          <w:sz w:val="20"/>
          <w:szCs w:val="20"/>
        </w:rPr>
        <w:t> </w:t>
      </w:r>
    </w:p>
    <w:p w14:paraId="7F2D858A" w14:textId="77777777" w:rsidR="00E223BE" w:rsidRPr="008F30A3" w:rsidRDefault="00E223BE" w:rsidP="00E223BE">
      <w:pPr>
        <w:rPr>
          <w:rFonts w:cs="Arial"/>
          <w:sz w:val="20"/>
          <w:szCs w:val="20"/>
        </w:rPr>
      </w:pPr>
      <w:proofErr w:type="spellStart"/>
      <w:r w:rsidRPr="008F30A3">
        <w:rPr>
          <w:rFonts w:cs="Arial"/>
          <w:bCs/>
          <w:sz w:val="20"/>
          <w:szCs w:val="20"/>
        </w:rPr>
        <w:t>Visokovredni</w:t>
      </w:r>
      <w:proofErr w:type="spellEnd"/>
      <w:r w:rsidRPr="008F30A3">
        <w:rPr>
          <w:rFonts w:cs="Arial"/>
          <w:bCs/>
          <w:sz w:val="20"/>
          <w:szCs w:val="20"/>
        </w:rPr>
        <w:t xml:space="preserve"> magnezitni estrihi</w:t>
      </w:r>
      <w:r w:rsidRPr="008F30A3">
        <w:rPr>
          <w:rFonts w:cs="Arial"/>
          <w:sz w:val="20"/>
          <w:szCs w:val="20"/>
        </w:rPr>
        <w:t xml:space="preserve"> so praviloma pripravljeni kot suhe mešanice. Magnezitni estrihi se lahko obarvajo z oksidnimi pigmenti. Industrijski tlaki so največkrat sivi. </w:t>
      </w:r>
    </w:p>
    <w:p w14:paraId="1068EEA1" w14:textId="77777777" w:rsidR="00E223BE" w:rsidRPr="008F30A3" w:rsidRDefault="00E223BE" w:rsidP="00E223BE">
      <w:pPr>
        <w:rPr>
          <w:rFonts w:cs="Arial"/>
          <w:sz w:val="20"/>
          <w:szCs w:val="20"/>
        </w:rPr>
      </w:pPr>
      <w:r w:rsidRPr="008F30A3">
        <w:rPr>
          <w:rFonts w:cs="Arial"/>
          <w:sz w:val="20"/>
          <w:szCs w:val="20"/>
        </w:rPr>
        <w:t> </w:t>
      </w:r>
    </w:p>
    <w:p w14:paraId="249754C1" w14:textId="77777777" w:rsidR="00E223BE" w:rsidRPr="008F30A3" w:rsidRDefault="00E223BE" w:rsidP="00E223BE">
      <w:pPr>
        <w:rPr>
          <w:rFonts w:cs="Arial"/>
          <w:sz w:val="20"/>
          <w:szCs w:val="20"/>
        </w:rPr>
      </w:pPr>
      <w:proofErr w:type="gramStart"/>
      <w:r w:rsidRPr="008F30A3">
        <w:rPr>
          <w:rFonts w:cs="Arial"/>
          <w:sz w:val="20"/>
          <w:szCs w:val="20"/>
        </w:rPr>
        <w:t>Magnezitne estrihe</w:t>
      </w:r>
      <w:proofErr w:type="gramEnd"/>
      <w:r w:rsidRPr="008F30A3">
        <w:rPr>
          <w:rFonts w:cs="Arial"/>
          <w:sz w:val="20"/>
          <w:szCs w:val="20"/>
        </w:rPr>
        <w:t xml:space="preserve"> se lahko polaga kot vezne estrihe, v debelini največ do 50 milimetrov in kot estrihe na ločilni plasti ali plavajoče estrihe, v debelini nad 30 </w:t>
      </w:r>
      <w:r>
        <w:rPr>
          <w:rFonts w:cs="Arial"/>
          <w:sz w:val="20"/>
          <w:szCs w:val="20"/>
        </w:rPr>
        <w:t>mm</w:t>
      </w:r>
      <w:r w:rsidRPr="008F30A3">
        <w:rPr>
          <w:rFonts w:cs="Arial"/>
          <w:sz w:val="20"/>
          <w:szCs w:val="20"/>
        </w:rPr>
        <w:t xml:space="preserve">. Estrihe se ravna, gosti in gladi. </w:t>
      </w:r>
    </w:p>
    <w:p w14:paraId="5C9B47C7" w14:textId="77777777" w:rsidR="00E223BE" w:rsidRPr="008F30A3" w:rsidRDefault="00E223BE" w:rsidP="00E223BE">
      <w:pPr>
        <w:rPr>
          <w:rFonts w:cs="Arial"/>
          <w:sz w:val="20"/>
          <w:szCs w:val="20"/>
        </w:rPr>
      </w:pPr>
      <w:r w:rsidRPr="008F30A3">
        <w:rPr>
          <w:rFonts w:cs="Arial"/>
          <w:sz w:val="20"/>
          <w:szCs w:val="20"/>
        </w:rPr>
        <w:t> </w:t>
      </w:r>
    </w:p>
    <w:p w14:paraId="4C1D8B10" w14:textId="77777777" w:rsidR="00E223BE" w:rsidRPr="008F30A3" w:rsidRDefault="00E223BE" w:rsidP="00E223BE">
      <w:pPr>
        <w:rPr>
          <w:rFonts w:cs="Arial"/>
          <w:sz w:val="20"/>
          <w:szCs w:val="20"/>
        </w:rPr>
      </w:pPr>
      <w:r w:rsidRPr="008F30A3">
        <w:rPr>
          <w:rFonts w:cs="Arial"/>
          <w:sz w:val="20"/>
          <w:szCs w:val="20"/>
        </w:rPr>
        <w:t xml:space="preserve">Zaradi temperaturnih raztezanj je treba rezati rege, ki se morajo zaščititi s kovinskimi profili, dobro zasidranimi v podlago. Fuge iz podlage se navadno ne prenesejo na površino. Če se pojavijo, ne vplivajo na uporabnost položenih magnezitnih estrihov, ker je sprijemljivost s podlago dobra in obstojna. </w:t>
      </w:r>
    </w:p>
    <w:p w14:paraId="246CC2A0" w14:textId="77777777" w:rsidR="00E223BE" w:rsidRPr="008F30A3" w:rsidRDefault="00E223BE" w:rsidP="00E223BE">
      <w:pPr>
        <w:rPr>
          <w:rFonts w:cs="Arial"/>
          <w:sz w:val="20"/>
          <w:szCs w:val="20"/>
        </w:rPr>
      </w:pPr>
      <w:r w:rsidRPr="008F30A3">
        <w:rPr>
          <w:rFonts w:cs="Arial"/>
          <w:sz w:val="20"/>
          <w:szCs w:val="20"/>
        </w:rPr>
        <w:t> </w:t>
      </w:r>
    </w:p>
    <w:p w14:paraId="7B73377B" w14:textId="77777777" w:rsidR="00E223BE" w:rsidRPr="008F30A3" w:rsidRDefault="00E223BE" w:rsidP="00E223BE">
      <w:r w:rsidRPr="008F30A3">
        <w:rPr>
          <w:rFonts w:cs="Arial"/>
          <w:sz w:val="20"/>
          <w:szCs w:val="20"/>
        </w:rPr>
        <w:t>Pri strjevanju mora biti temperatura v prostoru vgrajevanja višja od 10 stopinj Celzija. Estrihi morajo odležati pri navedeni temperaturi najmanj 2 dni in biti zavarovani pred škodljivimi vplivi, kot so prepih, previsoka ali prenizka temperatura in drugo</w:t>
      </w:r>
      <w:r w:rsidRPr="008F30A3">
        <w:t>.</w:t>
      </w:r>
    </w:p>
    <w:p w14:paraId="0E247534" w14:textId="77777777" w:rsidR="00E223BE" w:rsidRPr="008F30A3" w:rsidRDefault="00E223BE" w:rsidP="008715A5">
      <w:pPr>
        <w:pStyle w:val="Naslov5"/>
        <w:keepLines w:val="0"/>
        <w:widowControl/>
        <w:spacing w:before="240" w:after="60"/>
        <w:ind w:left="1009" w:hanging="1009"/>
        <w:contextualSpacing w:val="0"/>
      </w:pPr>
      <w:r w:rsidRPr="008F30A3">
        <w:t>Kalcijev sulfatni (</w:t>
      </w:r>
      <w:proofErr w:type="spellStart"/>
      <w:r w:rsidRPr="008F30A3">
        <w:t>anhidtritni</w:t>
      </w:r>
      <w:proofErr w:type="spellEnd"/>
      <w:r w:rsidRPr="008F30A3">
        <w:t>) estrihi</w:t>
      </w:r>
    </w:p>
    <w:p w14:paraId="27B107C3" w14:textId="77777777" w:rsidR="00E223BE" w:rsidRPr="008F30A3" w:rsidRDefault="00E223BE" w:rsidP="00E223BE">
      <w:pPr>
        <w:spacing w:before="100" w:beforeAutospacing="1" w:after="100" w:afterAutospacing="1"/>
        <w:rPr>
          <w:rFonts w:cs="Arial"/>
          <w:color w:val="000000"/>
          <w:sz w:val="20"/>
          <w:szCs w:val="20"/>
        </w:rPr>
      </w:pPr>
      <w:proofErr w:type="spellStart"/>
      <w:r w:rsidRPr="008F30A3">
        <w:rPr>
          <w:rFonts w:cs="Arial"/>
          <w:bCs/>
          <w:color w:val="000000"/>
          <w:sz w:val="20"/>
          <w:szCs w:val="20"/>
        </w:rPr>
        <w:t>Anhidritni</w:t>
      </w:r>
      <w:proofErr w:type="spellEnd"/>
      <w:r w:rsidRPr="008F30A3">
        <w:rPr>
          <w:rFonts w:cs="Arial"/>
          <w:bCs/>
          <w:color w:val="000000"/>
          <w:sz w:val="20"/>
          <w:szCs w:val="20"/>
        </w:rPr>
        <w:t xml:space="preserve"> estrihi</w:t>
      </w:r>
      <w:r w:rsidRPr="008F30A3">
        <w:rPr>
          <w:rFonts w:cs="Arial"/>
          <w:color w:val="000000"/>
          <w:sz w:val="20"/>
          <w:szCs w:val="20"/>
        </w:rPr>
        <w:t xml:space="preserve"> na kalcij-sulfatni osnovi so običajno </w:t>
      </w:r>
      <w:proofErr w:type="spellStart"/>
      <w:r w:rsidRPr="008F30A3">
        <w:rPr>
          <w:rFonts w:cs="Arial"/>
          <w:color w:val="000000"/>
          <w:sz w:val="20"/>
          <w:szCs w:val="20"/>
        </w:rPr>
        <w:t>samorazlivni</w:t>
      </w:r>
      <w:proofErr w:type="spellEnd"/>
      <w:r w:rsidRPr="008F30A3">
        <w:rPr>
          <w:rFonts w:cs="Arial"/>
          <w:color w:val="000000"/>
          <w:sz w:val="20"/>
          <w:szCs w:val="20"/>
        </w:rPr>
        <w:t xml:space="preserve"> estrihi, pripravljeni z vodo. So homogeni, trdni in imajo gladko površino. Lahko so izvedeni kot plavajoči estrihi ali kot grelni estrihi. </w:t>
      </w:r>
      <w:proofErr w:type="spellStart"/>
      <w:proofErr w:type="gramStart"/>
      <w:r w:rsidRPr="008F30A3">
        <w:rPr>
          <w:rFonts w:cs="Arial"/>
          <w:color w:val="000000"/>
          <w:sz w:val="20"/>
          <w:szCs w:val="20"/>
        </w:rPr>
        <w:t>Anhidritne</w:t>
      </w:r>
      <w:proofErr w:type="spellEnd"/>
      <w:r w:rsidRPr="008F30A3">
        <w:rPr>
          <w:rFonts w:cs="Arial"/>
          <w:color w:val="000000"/>
          <w:sz w:val="20"/>
          <w:szCs w:val="20"/>
        </w:rPr>
        <w:t xml:space="preserve"> razlivne estrihe</w:t>
      </w:r>
      <w:proofErr w:type="gramEnd"/>
      <w:r w:rsidRPr="008F30A3">
        <w:rPr>
          <w:rFonts w:cs="Arial"/>
          <w:color w:val="000000"/>
          <w:sz w:val="20"/>
          <w:szCs w:val="20"/>
        </w:rPr>
        <w:t xml:space="preserve"> se izdela v silosih, kot mešanice suhih malt ali pa so </w:t>
      </w:r>
      <w:r>
        <w:rPr>
          <w:rFonts w:cs="Arial"/>
          <w:color w:val="000000"/>
          <w:sz w:val="20"/>
          <w:szCs w:val="20"/>
        </w:rPr>
        <w:t>dobavljeni v</w:t>
      </w:r>
      <w:r w:rsidRPr="008F30A3">
        <w:rPr>
          <w:rFonts w:cs="Arial"/>
          <w:color w:val="000000"/>
          <w:sz w:val="20"/>
          <w:szCs w:val="20"/>
        </w:rPr>
        <w:t xml:space="preserve"> mešalnih tovornjakih. S črpalko jih kasneje nanesejo v potrebne prostore. Minimalna debelina estrihov v bivalnih prostorih znaša 30</w:t>
      </w:r>
      <w:proofErr w:type="gramStart"/>
      <w:r w:rsidRPr="008F30A3">
        <w:rPr>
          <w:rFonts w:cs="Arial"/>
          <w:color w:val="000000"/>
          <w:sz w:val="20"/>
          <w:szCs w:val="20"/>
        </w:rPr>
        <w:t xml:space="preserve"> mm</w:t>
      </w:r>
      <w:proofErr w:type="gramEnd"/>
      <w:r w:rsidRPr="008F30A3">
        <w:rPr>
          <w:rFonts w:cs="Arial"/>
          <w:color w:val="000000"/>
          <w:sz w:val="20"/>
          <w:szCs w:val="20"/>
        </w:rPr>
        <w:t xml:space="preserve">, nanosi nad cevmi, pri ogrevalnih estrihih, pa morajo znašati najmanj 35 mm nad cevmi. </w:t>
      </w:r>
    </w:p>
    <w:p w14:paraId="4D837C56" w14:textId="77777777" w:rsidR="00E223BE" w:rsidRPr="008F30A3" w:rsidRDefault="00E223BE" w:rsidP="00E223BE">
      <w:pPr>
        <w:spacing w:before="100" w:beforeAutospacing="1" w:after="100" w:afterAutospacing="1"/>
        <w:rPr>
          <w:rFonts w:cs="Arial"/>
          <w:sz w:val="20"/>
          <w:szCs w:val="20"/>
        </w:rPr>
      </w:pPr>
      <w:r w:rsidRPr="008F30A3">
        <w:rPr>
          <w:rFonts w:cs="Arial"/>
          <w:color w:val="000000"/>
          <w:sz w:val="20"/>
          <w:szCs w:val="20"/>
        </w:rPr>
        <w:t>Pred polaganjem zaključnih talnih oblog</w:t>
      </w:r>
      <w:proofErr w:type="gramStart"/>
      <w:r w:rsidRPr="008F30A3">
        <w:rPr>
          <w:rFonts w:cs="Arial"/>
          <w:color w:val="000000"/>
          <w:sz w:val="20"/>
          <w:szCs w:val="20"/>
        </w:rPr>
        <w:t>,</w:t>
      </w:r>
      <w:proofErr w:type="gramEnd"/>
      <w:r w:rsidRPr="008F30A3">
        <w:rPr>
          <w:rFonts w:cs="Arial"/>
          <w:color w:val="000000"/>
          <w:sz w:val="20"/>
          <w:szCs w:val="20"/>
        </w:rPr>
        <w:t xml:space="preserve"> je treba </w:t>
      </w:r>
      <w:proofErr w:type="spellStart"/>
      <w:r w:rsidRPr="008F30A3">
        <w:rPr>
          <w:rFonts w:cs="Arial"/>
          <w:color w:val="000000"/>
          <w:sz w:val="20"/>
          <w:szCs w:val="20"/>
        </w:rPr>
        <w:t>anhidritne</w:t>
      </w:r>
      <w:proofErr w:type="spellEnd"/>
      <w:r w:rsidRPr="008F30A3">
        <w:rPr>
          <w:rFonts w:cs="Arial"/>
          <w:color w:val="000000"/>
          <w:sz w:val="20"/>
          <w:szCs w:val="20"/>
        </w:rPr>
        <w:t xml:space="preserve"> razlivne estrihe brusiti. Estrihi so odležani, ko je njihova vlažnost manjša ali enaka 0,3 </w:t>
      </w:r>
      <w:proofErr w:type="gramStart"/>
      <w:r w:rsidRPr="008F30A3">
        <w:rPr>
          <w:rFonts w:cs="Arial"/>
          <w:color w:val="000000"/>
          <w:sz w:val="20"/>
          <w:szCs w:val="20"/>
        </w:rPr>
        <w:t>%</w:t>
      </w:r>
      <w:proofErr w:type="gramEnd"/>
      <w:r w:rsidRPr="008F30A3">
        <w:rPr>
          <w:rFonts w:cs="Arial"/>
          <w:color w:val="000000"/>
          <w:sz w:val="20"/>
          <w:szCs w:val="20"/>
        </w:rPr>
        <w:t>.</w:t>
      </w:r>
    </w:p>
    <w:p w14:paraId="4845C76F" w14:textId="77777777" w:rsidR="00E223BE" w:rsidRPr="008F30A3" w:rsidRDefault="00E223BE" w:rsidP="008715A5">
      <w:pPr>
        <w:pStyle w:val="Naslov5"/>
        <w:keepLines w:val="0"/>
        <w:widowControl/>
        <w:spacing w:before="240" w:after="60"/>
        <w:ind w:left="1009" w:hanging="1009"/>
        <w:contextualSpacing w:val="0"/>
      </w:pPr>
      <w:r w:rsidRPr="008F30A3">
        <w:t>Liti asfaltni estrihi</w:t>
      </w:r>
    </w:p>
    <w:p w14:paraId="3800BF26" w14:textId="77777777" w:rsidR="00E223BE" w:rsidRPr="008F30A3" w:rsidRDefault="00E223BE" w:rsidP="00E223BE">
      <w:pPr>
        <w:autoSpaceDE w:val="0"/>
        <w:autoSpaceDN w:val="0"/>
        <w:adjustRightInd w:val="0"/>
        <w:rPr>
          <w:rFonts w:cs="Arial"/>
          <w:sz w:val="20"/>
          <w:szCs w:val="20"/>
        </w:rPr>
      </w:pPr>
    </w:p>
    <w:p w14:paraId="0FB1D5C5" w14:textId="77777777" w:rsidR="00E223BE" w:rsidRPr="008F30A3" w:rsidRDefault="00E223BE" w:rsidP="00E223BE">
      <w:pPr>
        <w:shd w:val="clear" w:color="auto" w:fill="FFFFFF"/>
        <w:spacing w:after="105"/>
        <w:rPr>
          <w:rFonts w:cs="Arial"/>
          <w:color w:val="000000"/>
          <w:sz w:val="20"/>
          <w:szCs w:val="20"/>
        </w:rPr>
      </w:pPr>
      <w:r w:rsidRPr="008F30A3">
        <w:rPr>
          <w:rFonts w:cs="Arial"/>
          <w:color w:val="000000"/>
          <w:sz w:val="20"/>
          <w:szCs w:val="20"/>
        </w:rPr>
        <w:t xml:space="preserve">Liti asfalt za (vezne) estrihe je treba na objekt </w:t>
      </w:r>
      <w:proofErr w:type="gramStart"/>
      <w:r w:rsidRPr="008F30A3">
        <w:rPr>
          <w:rFonts w:cs="Arial"/>
          <w:color w:val="000000"/>
          <w:sz w:val="20"/>
          <w:szCs w:val="20"/>
        </w:rPr>
        <w:t xml:space="preserve">dostaviti  </w:t>
      </w:r>
      <w:proofErr w:type="gramEnd"/>
      <w:r w:rsidRPr="008F30A3">
        <w:rPr>
          <w:rFonts w:cs="Arial"/>
          <w:color w:val="000000"/>
          <w:sz w:val="20"/>
          <w:szCs w:val="20"/>
        </w:rPr>
        <w:t xml:space="preserve">v prevoznih kotlih. Kotli morajo imeti vertikalna ali horizontalna mešala, da pri transportu ne pride do </w:t>
      </w:r>
      <w:proofErr w:type="gramStart"/>
      <w:r w:rsidRPr="008F30A3">
        <w:rPr>
          <w:rFonts w:cs="Arial"/>
          <w:color w:val="000000"/>
          <w:sz w:val="20"/>
          <w:szCs w:val="20"/>
        </w:rPr>
        <w:t>segregacije</w:t>
      </w:r>
      <w:proofErr w:type="gramEnd"/>
      <w:r w:rsidRPr="008F30A3">
        <w:rPr>
          <w:rFonts w:cs="Arial"/>
          <w:color w:val="000000"/>
          <w:sz w:val="20"/>
          <w:szCs w:val="20"/>
        </w:rPr>
        <w:t xml:space="preserve"> oz. usedanja agregata. Opremljeni morajo biti z ogrevanjem in </w:t>
      </w:r>
      <w:proofErr w:type="gramStart"/>
      <w:r w:rsidRPr="008F30A3">
        <w:rPr>
          <w:rFonts w:cs="Arial"/>
          <w:color w:val="000000"/>
          <w:sz w:val="20"/>
          <w:szCs w:val="20"/>
        </w:rPr>
        <w:t>avtomatskim</w:t>
      </w:r>
      <w:proofErr w:type="gramEnd"/>
      <w:r w:rsidRPr="008F30A3">
        <w:rPr>
          <w:rFonts w:cs="Arial"/>
          <w:color w:val="000000"/>
          <w:sz w:val="20"/>
          <w:szCs w:val="20"/>
        </w:rPr>
        <w:t xml:space="preserve"> </w:t>
      </w:r>
      <w:proofErr w:type="spellStart"/>
      <w:r w:rsidRPr="008F30A3">
        <w:rPr>
          <w:rFonts w:cs="Arial"/>
          <w:color w:val="000000"/>
          <w:sz w:val="20"/>
          <w:szCs w:val="20"/>
        </w:rPr>
        <w:t>termoreguliranjem</w:t>
      </w:r>
      <w:proofErr w:type="spellEnd"/>
      <w:r w:rsidRPr="008F30A3">
        <w:rPr>
          <w:rFonts w:cs="Arial"/>
          <w:color w:val="000000"/>
          <w:sz w:val="20"/>
          <w:szCs w:val="20"/>
        </w:rPr>
        <w:t xml:space="preserve">. Na mesto vgradnje </w:t>
      </w:r>
      <w:proofErr w:type="gramStart"/>
      <w:r w:rsidRPr="008F30A3">
        <w:rPr>
          <w:rFonts w:cs="Arial"/>
          <w:color w:val="000000"/>
          <w:sz w:val="20"/>
          <w:szCs w:val="20"/>
        </w:rPr>
        <w:t>se mora prenos zmesi vršiti</w:t>
      </w:r>
      <w:proofErr w:type="gramEnd"/>
      <w:r w:rsidRPr="008F30A3">
        <w:rPr>
          <w:rFonts w:cs="Arial"/>
          <w:color w:val="000000"/>
          <w:sz w:val="20"/>
          <w:szCs w:val="20"/>
        </w:rPr>
        <w:t xml:space="preserve"> z ogrevanimi prekucniki – </w:t>
      </w:r>
      <w:proofErr w:type="spellStart"/>
      <w:r w:rsidRPr="008F30A3">
        <w:rPr>
          <w:rFonts w:cs="Arial"/>
          <w:color w:val="000000"/>
          <w:sz w:val="20"/>
          <w:szCs w:val="20"/>
        </w:rPr>
        <w:t>demperji</w:t>
      </w:r>
      <w:proofErr w:type="spellEnd"/>
      <w:r w:rsidRPr="008F30A3">
        <w:rPr>
          <w:rFonts w:cs="Arial"/>
          <w:color w:val="000000"/>
          <w:sz w:val="20"/>
          <w:szCs w:val="20"/>
        </w:rPr>
        <w:t xml:space="preserve"> ali s samokolnicami. </w:t>
      </w:r>
    </w:p>
    <w:p w14:paraId="3462AC8D" w14:textId="77777777" w:rsidR="00E223BE" w:rsidRPr="008F30A3" w:rsidRDefault="00E223BE" w:rsidP="00E223BE">
      <w:pPr>
        <w:autoSpaceDE w:val="0"/>
        <w:autoSpaceDN w:val="0"/>
        <w:adjustRightInd w:val="0"/>
        <w:rPr>
          <w:rFonts w:cs="Arial"/>
          <w:sz w:val="20"/>
          <w:szCs w:val="20"/>
        </w:rPr>
      </w:pPr>
      <w:bookmarkStart w:id="32" w:name="_Toc346784143"/>
      <w:r w:rsidRPr="008F30A3">
        <w:rPr>
          <w:rFonts w:cs="Arial"/>
          <w:sz w:val="20"/>
          <w:szCs w:val="20"/>
        </w:rPr>
        <w:t xml:space="preserve">Vgrajevanje litega asfalta običajno poteka na način, da se </w:t>
      </w:r>
      <w:proofErr w:type="gramStart"/>
      <w:r w:rsidRPr="008F30A3">
        <w:rPr>
          <w:rFonts w:cs="Arial"/>
          <w:sz w:val="20"/>
          <w:szCs w:val="20"/>
        </w:rPr>
        <w:t>vročo lito asfaltno zmes</w:t>
      </w:r>
      <w:proofErr w:type="gramEnd"/>
      <w:r w:rsidRPr="008F30A3">
        <w:rPr>
          <w:rFonts w:cs="Arial"/>
          <w:sz w:val="20"/>
          <w:szCs w:val="20"/>
        </w:rPr>
        <w:t xml:space="preserve"> strese na pripravljeno podlago. Polagalci ročno razgrnejo in poravnajo vročo zmes na ustrezno debelino. Dnevno je možno </w:t>
      </w:r>
      <w:proofErr w:type="gramStart"/>
      <w:r w:rsidRPr="008F30A3">
        <w:rPr>
          <w:rFonts w:cs="Arial"/>
          <w:sz w:val="20"/>
          <w:szCs w:val="20"/>
        </w:rPr>
        <w:t xml:space="preserve">vgraditi  </w:t>
      </w:r>
      <w:proofErr w:type="gramEnd"/>
      <w:r w:rsidRPr="008F30A3">
        <w:rPr>
          <w:rFonts w:cs="Arial"/>
          <w:sz w:val="20"/>
          <w:szCs w:val="20"/>
        </w:rPr>
        <w:t>od 200 do 250 m</w:t>
      </w:r>
      <w:r w:rsidRPr="00724986">
        <w:rPr>
          <w:rFonts w:cs="Arial"/>
          <w:sz w:val="20"/>
          <w:szCs w:val="20"/>
          <w:vertAlign w:val="superscript"/>
        </w:rPr>
        <w:t>2</w:t>
      </w:r>
      <w:r w:rsidRPr="008F30A3">
        <w:rPr>
          <w:rFonts w:cs="Arial"/>
          <w:sz w:val="20"/>
          <w:szCs w:val="20"/>
        </w:rPr>
        <w:t xml:space="preserve"> litega asfalta, debeline 3 cm.</w:t>
      </w:r>
      <w:bookmarkEnd w:id="32"/>
    </w:p>
    <w:p w14:paraId="488269B9" w14:textId="77777777" w:rsidR="00E223BE" w:rsidRPr="008F30A3" w:rsidRDefault="00E223BE" w:rsidP="008715A5">
      <w:pPr>
        <w:pStyle w:val="Naslov5"/>
        <w:keepLines w:val="0"/>
        <w:widowControl/>
        <w:spacing w:before="240" w:after="60"/>
        <w:ind w:left="1009" w:hanging="1009"/>
        <w:contextualSpacing w:val="0"/>
      </w:pPr>
      <w:r w:rsidRPr="008F30A3">
        <w:t xml:space="preserve">Priprava podlage </w:t>
      </w:r>
    </w:p>
    <w:p w14:paraId="4E1EC981" w14:textId="77777777" w:rsidR="00E223BE" w:rsidRPr="008F30A3" w:rsidRDefault="00E223BE" w:rsidP="00E223BE">
      <w:pPr>
        <w:pStyle w:val="SlogArial10ptObojestranskoRazmikvrsticNatanno1125pt"/>
        <w:widowControl w:val="0"/>
        <w:autoSpaceDE w:val="0"/>
        <w:autoSpaceDN w:val="0"/>
        <w:adjustRightInd w:val="0"/>
      </w:pPr>
    </w:p>
    <w:p w14:paraId="0E2537E7" w14:textId="77777777" w:rsidR="00E223BE" w:rsidRPr="008F30A3" w:rsidRDefault="00E223BE" w:rsidP="00E223BE">
      <w:pPr>
        <w:pStyle w:val="SlogArial10ptObojestranskoRazmikvrsticNatanno1125pt"/>
        <w:widowControl w:val="0"/>
        <w:autoSpaceDE w:val="0"/>
        <w:autoSpaceDN w:val="0"/>
        <w:adjustRightInd w:val="0"/>
      </w:pPr>
      <w:r w:rsidRPr="008F30A3">
        <w:t>Podlaga za estrihe (betonska plošča) mora biti trdna. Odstraniti je treba prah in vse druge gradbene materiale, kot so malta, opeka, ostanki armature, embalaža. Odstraniti je treba tudi armaturo z nezadostnim prekrivnim slojem.</w:t>
      </w:r>
    </w:p>
    <w:p w14:paraId="44DE4AD2" w14:textId="77777777" w:rsidR="00E223BE" w:rsidRPr="008F30A3" w:rsidRDefault="00E223BE" w:rsidP="00E223BE">
      <w:pPr>
        <w:pStyle w:val="SlogArial10ptObojestranskoRazmikvrsticNatanno1125pt"/>
        <w:widowControl w:val="0"/>
        <w:autoSpaceDE w:val="0"/>
        <w:autoSpaceDN w:val="0"/>
        <w:adjustRightInd w:val="0"/>
      </w:pPr>
      <w:r w:rsidRPr="008F30A3">
        <w:br/>
        <w:t xml:space="preserve">Plošča mora biti ustrezno suha, po površini in po celotni debelini. Prostor </w:t>
      </w:r>
      <w:proofErr w:type="gramStart"/>
      <w:r w:rsidRPr="008F30A3">
        <w:t xml:space="preserve">mora  </w:t>
      </w:r>
      <w:proofErr w:type="gramEnd"/>
      <w:r w:rsidRPr="008F30A3">
        <w:t xml:space="preserve">biti zaščiten pred atmosferskimi vplivi (dež, prepih, velike temperaturne spremembe). </w:t>
      </w:r>
    </w:p>
    <w:p w14:paraId="1EE93315" w14:textId="77777777" w:rsidR="00E223BE" w:rsidRPr="008F30A3" w:rsidRDefault="00E223BE" w:rsidP="00E223BE">
      <w:pPr>
        <w:pStyle w:val="SlogArial10ptObojestranskoRazmikvrsticNatanno1125pt"/>
        <w:widowControl w:val="0"/>
        <w:autoSpaceDE w:val="0"/>
        <w:autoSpaceDN w:val="0"/>
        <w:adjustRightInd w:val="0"/>
      </w:pPr>
      <w:r w:rsidRPr="008F30A3">
        <w:br/>
        <w:t xml:space="preserve">Z brušenjem je treba odstraniti izbokline, vdolbine </w:t>
      </w:r>
      <w:r>
        <w:t>pa</w:t>
      </w:r>
      <w:r w:rsidRPr="008F30A3">
        <w:t xml:space="preserve"> zapolniti in izravnati, v skladu s pogoji ravnosti.</w:t>
      </w:r>
    </w:p>
    <w:p w14:paraId="73596978" w14:textId="77777777" w:rsidR="00E223BE" w:rsidRPr="008F30A3" w:rsidRDefault="00E223BE" w:rsidP="00E223BE">
      <w:pPr>
        <w:pStyle w:val="SlogArial10ptObojestranskoRazmikvrsticNatanno1125pt"/>
        <w:widowControl w:val="0"/>
        <w:autoSpaceDE w:val="0"/>
        <w:autoSpaceDN w:val="0"/>
        <w:adjustRightInd w:val="0"/>
      </w:pPr>
      <w:r w:rsidRPr="008F30A3">
        <w:br/>
        <w:t xml:space="preserve">Nosilno </w:t>
      </w:r>
      <w:proofErr w:type="gramStart"/>
      <w:r w:rsidRPr="008F30A3">
        <w:t xml:space="preserve">ploščo  </w:t>
      </w:r>
      <w:proofErr w:type="gramEnd"/>
      <w:r w:rsidRPr="008F30A3">
        <w:t xml:space="preserve">je treba izravnati  z izravnalno maso ali ustrezno malto. Vdolbine se lahko </w:t>
      </w:r>
      <w:proofErr w:type="gramStart"/>
      <w:r w:rsidRPr="008F30A3">
        <w:t>zapolni</w:t>
      </w:r>
      <w:proofErr w:type="gramEnd"/>
      <w:r w:rsidRPr="008F30A3">
        <w:t xml:space="preserve"> s </w:t>
      </w:r>
      <w:r w:rsidRPr="008F30A3">
        <w:lastRenderedPageBreak/>
        <w:t>sintetično malto na osnovi epoksidnih, poliuretanskih, metakrilatnih ali poliestrskih smol.</w:t>
      </w:r>
      <w:r w:rsidRPr="008F30A3">
        <w:br/>
        <w:t> </w:t>
      </w:r>
      <w:r w:rsidRPr="008F30A3">
        <w:br/>
        <w:t>Odprtine v nosilni podlagi morajo biti ostrorobe, enake širine in ravne.</w:t>
      </w:r>
    </w:p>
    <w:p w14:paraId="48300D51" w14:textId="77777777" w:rsidR="00E223BE" w:rsidRPr="008F30A3" w:rsidRDefault="00E223BE" w:rsidP="00E223BE">
      <w:pPr>
        <w:pStyle w:val="SlogArial10ptObojestranskoRazmikvrsticNatanno1125pt"/>
        <w:widowControl w:val="0"/>
        <w:autoSpaceDE w:val="0"/>
        <w:autoSpaceDN w:val="0"/>
        <w:adjustRightInd w:val="0"/>
      </w:pPr>
      <w:r w:rsidRPr="008F30A3">
        <w:br/>
        <w:t xml:space="preserve">Če so na nosilni konstrukciji (podlagi) instalacijske cevi, talne električne vtičnice in podobno, morajo biti pritrjene na nosilno podlago in zalite z izravnalnim slojem, ki sega do vrha elementov po vsej površini prostora. </w:t>
      </w:r>
    </w:p>
    <w:p w14:paraId="767BA57A" w14:textId="77777777" w:rsidR="00E223BE" w:rsidRPr="008F30A3" w:rsidRDefault="00E223BE" w:rsidP="008715A5">
      <w:pPr>
        <w:pStyle w:val="Naslov3"/>
        <w:keepLines w:val="0"/>
        <w:widowControl/>
        <w:spacing w:before="240" w:after="60"/>
        <w:contextualSpacing w:val="0"/>
      </w:pPr>
      <w:bookmarkStart w:id="33" w:name="_Toc376505201"/>
      <w:bookmarkStart w:id="34" w:name="_Toc132233299"/>
      <w:r w:rsidRPr="008F30A3">
        <w:t>Kakovost izvedbe</w:t>
      </w:r>
      <w:bookmarkEnd w:id="33"/>
      <w:bookmarkEnd w:id="34"/>
    </w:p>
    <w:p w14:paraId="00883D59" w14:textId="77777777" w:rsidR="00E223BE" w:rsidRPr="008F30A3" w:rsidRDefault="00E223BE" w:rsidP="00E223BE">
      <w:pPr>
        <w:autoSpaceDE w:val="0"/>
        <w:autoSpaceDN w:val="0"/>
        <w:adjustRightInd w:val="0"/>
        <w:rPr>
          <w:rFonts w:cs="Arial"/>
          <w:sz w:val="20"/>
          <w:szCs w:val="20"/>
        </w:rPr>
      </w:pPr>
    </w:p>
    <w:p w14:paraId="05A634E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Pri vgrajevanju mora izvajalec del oziroma po njegovem naročilu izvajalec notranje kontrole kakovosti,</w:t>
      </w:r>
    </w:p>
    <w:p w14:paraId="54487D40" w14:textId="77777777" w:rsidR="00E223BE" w:rsidRPr="008F30A3" w:rsidRDefault="00E223BE" w:rsidP="00E223BE">
      <w:pPr>
        <w:autoSpaceDE w:val="0"/>
        <w:autoSpaceDN w:val="0"/>
        <w:adjustRightInd w:val="0"/>
        <w:rPr>
          <w:rFonts w:cs="Arial"/>
          <w:sz w:val="20"/>
          <w:szCs w:val="20"/>
        </w:rPr>
      </w:pPr>
    </w:p>
    <w:p w14:paraId="7BF9E4D5"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odvzeti vzorce materiala za estrihe in izvršiti preskuse lastnosti po točki 5.8.3</w:t>
      </w:r>
      <w:proofErr w:type="gramStart"/>
      <w:r w:rsidRPr="008F30A3">
        <w:rPr>
          <w:rFonts w:cs="Arial"/>
          <w:sz w:val="20"/>
          <w:szCs w:val="20"/>
        </w:rPr>
        <w:t>.</w:t>
      </w:r>
      <w:proofErr w:type="gramEnd"/>
      <w:r w:rsidRPr="008F30A3">
        <w:rPr>
          <w:rFonts w:cs="Arial"/>
          <w:sz w:val="20"/>
          <w:szCs w:val="20"/>
        </w:rPr>
        <w:t xml:space="preserve">1 </w:t>
      </w:r>
      <w:proofErr w:type="gramStart"/>
      <w:r w:rsidRPr="008F30A3">
        <w:rPr>
          <w:rFonts w:cs="Arial"/>
          <w:sz w:val="20"/>
          <w:szCs w:val="20"/>
        </w:rPr>
        <w:t>teh tehničnih pogojev</w:t>
      </w:r>
      <w:proofErr w:type="gramEnd"/>
      <w:r w:rsidRPr="008F30A3">
        <w:rPr>
          <w:rFonts w:cs="Arial"/>
          <w:sz w:val="20"/>
          <w:szCs w:val="20"/>
        </w:rPr>
        <w:t>,</w:t>
      </w:r>
    </w:p>
    <w:p w14:paraId="3CCCC580"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ugotoviti zaščito površine in</w:t>
      </w:r>
    </w:p>
    <w:p w14:paraId="16C19EBD"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ugotoviti kakovost izdelane površine objekta ali posameznega dela (ravnost, višina).</w:t>
      </w:r>
    </w:p>
    <w:p w14:paraId="1CF366F8" w14:textId="77777777" w:rsidR="00E223BE" w:rsidRPr="008F30A3" w:rsidRDefault="00E223BE" w:rsidP="00E223BE">
      <w:pPr>
        <w:autoSpaceDE w:val="0"/>
        <w:autoSpaceDN w:val="0"/>
        <w:adjustRightInd w:val="0"/>
        <w:rPr>
          <w:rFonts w:cs="Arial"/>
          <w:sz w:val="20"/>
          <w:szCs w:val="20"/>
        </w:rPr>
      </w:pPr>
    </w:p>
    <w:p w14:paraId="40C1F54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Zahtevane lastnosti, določene v točki 5.8.3</w:t>
      </w:r>
      <w:proofErr w:type="gramStart"/>
      <w:r w:rsidRPr="008F30A3">
        <w:rPr>
          <w:rFonts w:cs="Arial"/>
          <w:sz w:val="20"/>
          <w:szCs w:val="20"/>
        </w:rPr>
        <w:t>.</w:t>
      </w:r>
      <w:proofErr w:type="gramEnd"/>
      <w:r w:rsidRPr="008F30A3">
        <w:rPr>
          <w:rFonts w:cs="Arial"/>
          <w:sz w:val="20"/>
          <w:szCs w:val="20"/>
        </w:rPr>
        <w:t xml:space="preserve">1 teh tehničnih pogojev, pomenijo mejne vrednosti, </w:t>
      </w:r>
      <w:proofErr w:type="gramStart"/>
      <w:r w:rsidRPr="008F30A3">
        <w:rPr>
          <w:rFonts w:cs="Arial"/>
          <w:sz w:val="20"/>
          <w:szCs w:val="20"/>
        </w:rPr>
        <w:t>če</w:t>
      </w:r>
      <w:proofErr w:type="gramEnd"/>
      <w:r w:rsidRPr="008F30A3">
        <w:rPr>
          <w:rFonts w:cs="Arial"/>
          <w:sz w:val="20"/>
          <w:szCs w:val="20"/>
        </w:rPr>
        <w:t xml:space="preserve"> ni drugače določeno.</w:t>
      </w:r>
    </w:p>
    <w:p w14:paraId="6BECC0E5" w14:textId="77777777" w:rsidR="00E223BE" w:rsidRPr="008F30A3" w:rsidRDefault="00E223BE" w:rsidP="00E223BE">
      <w:pPr>
        <w:autoSpaceDE w:val="0"/>
        <w:autoSpaceDN w:val="0"/>
        <w:adjustRightInd w:val="0"/>
        <w:rPr>
          <w:rFonts w:cs="Arial"/>
          <w:sz w:val="20"/>
          <w:szCs w:val="20"/>
        </w:rPr>
      </w:pPr>
    </w:p>
    <w:p w14:paraId="74B1124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Pred pridobitvijo soglasja nadzornika za predlagani in prikazani način izvajanja del izvajalec ne sme </w:t>
      </w:r>
      <w:proofErr w:type="gramStart"/>
      <w:r w:rsidRPr="008F30A3">
        <w:rPr>
          <w:rFonts w:cs="Arial"/>
          <w:sz w:val="20"/>
          <w:szCs w:val="20"/>
        </w:rPr>
        <w:t xml:space="preserve">pričeti s </w:t>
      </w:r>
      <w:proofErr w:type="spellStart"/>
      <w:r w:rsidRPr="008F30A3">
        <w:rPr>
          <w:rFonts w:cs="Arial"/>
          <w:sz w:val="20"/>
          <w:szCs w:val="20"/>
        </w:rPr>
        <w:t>tlakarskimi</w:t>
      </w:r>
      <w:proofErr w:type="spellEnd"/>
      <w:r w:rsidRPr="008F30A3">
        <w:rPr>
          <w:rFonts w:cs="Arial"/>
          <w:sz w:val="20"/>
          <w:szCs w:val="20"/>
        </w:rPr>
        <w:t xml:space="preserve"> deli</w:t>
      </w:r>
      <w:proofErr w:type="gramEnd"/>
      <w:r w:rsidRPr="008F30A3">
        <w:rPr>
          <w:rFonts w:cs="Arial"/>
          <w:sz w:val="20"/>
          <w:szCs w:val="20"/>
        </w:rPr>
        <w:t>.</w:t>
      </w:r>
    </w:p>
    <w:p w14:paraId="48179FE3" w14:textId="77777777" w:rsidR="00E223BE" w:rsidRPr="008F30A3" w:rsidRDefault="00E223BE" w:rsidP="008715A5">
      <w:pPr>
        <w:pStyle w:val="Naslov3"/>
        <w:keepLines w:val="0"/>
        <w:widowControl/>
        <w:spacing w:before="240" w:after="60"/>
        <w:contextualSpacing w:val="0"/>
      </w:pPr>
      <w:bookmarkStart w:id="35" w:name="_Toc376505202"/>
      <w:bookmarkStart w:id="36" w:name="_Toc132233300"/>
      <w:r w:rsidRPr="008F30A3">
        <w:t>Preverjanje kakovosti izvedbe</w:t>
      </w:r>
      <w:bookmarkEnd w:id="35"/>
      <w:bookmarkEnd w:id="36"/>
    </w:p>
    <w:p w14:paraId="4D5D9CCF" w14:textId="77777777" w:rsidR="00E223BE" w:rsidRPr="008F30A3" w:rsidRDefault="00E223BE" w:rsidP="00E223BE">
      <w:pPr>
        <w:autoSpaceDE w:val="0"/>
        <w:autoSpaceDN w:val="0"/>
        <w:adjustRightInd w:val="0"/>
        <w:rPr>
          <w:rFonts w:cs="Arial"/>
          <w:sz w:val="20"/>
          <w:szCs w:val="20"/>
        </w:rPr>
      </w:pPr>
    </w:p>
    <w:p w14:paraId="1B5586C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Obseg preverjanja kakovosti </w:t>
      </w:r>
      <w:proofErr w:type="spellStart"/>
      <w:r w:rsidRPr="008F30A3">
        <w:rPr>
          <w:rFonts w:cs="Arial"/>
          <w:sz w:val="20"/>
          <w:szCs w:val="20"/>
        </w:rPr>
        <w:t>tlakarskih</w:t>
      </w:r>
      <w:proofErr w:type="spellEnd"/>
      <w:r w:rsidRPr="008F30A3">
        <w:rPr>
          <w:rFonts w:cs="Arial"/>
          <w:sz w:val="20"/>
          <w:szCs w:val="20"/>
        </w:rPr>
        <w:t xml:space="preserve"> del v smislu zahtev po projektni dokumentaciji in po teh tehničnih pogojih določi nadzornik. Prilagojen mora biti specifičnim pogojem dela.</w:t>
      </w:r>
    </w:p>
    <w:p w14:paraId="3B1FF7AD" w14:textId="77777777" w:rsidR="00E223BE" w:rsidRPr="008F30A3" w:rsidRDefault="00E223BE" w:rsidP="00E223BE">
      <w:pPr>
        <w:autoSpaceDE w:val="0"/>
        <w:autoSpaceDN w:val="0"/>
        <w:adjustRightInd w:val="0"/>
        <w:rPr>
          <w:rFonts w:cs="Arial"/>
          <w:sz w:val="20"/>
          <w:szCs w:val="20"/>
        </w:rPr>
      </w:pPr>
    </w:p>
    <w:p w14:paraId="546D85F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Preskusi posameznih lastnosti estrihov (po zahtevah v točki 5.8.3</w:t>
      </w:r>
      <w:proofErr w:type="gramStart"/>
      <w:r w:rsidRPr="008F30A3">
        <w:rPr>
          <w:rFonts w:cs="Arial"/>
          <w:sz w:val="20"/>
          <w:szCs w:val="20"/>
        </w:rPr>
        <w:t>.</w:t>
      </w:r>
      <w:proofErr w:type="gramEnd"/>
      <w:r w:rsidRPr="008F30A3">
        <w:rPr>
          <w:rFonts w:cs="Arial"/>
          <w:sz w:val="20"/>
          <w:szCs w:val="20"/>
        </w:rPr>
        <w:t xml:space="preserve">1) morajo biti </w:t>
      </w:r>
      <w:proofErr w:type="gramStart"/>
      <w:r w:rsidRPr="008F30A3">
        <w:rPr>
          <w:rFonts w:cs="Arial"/>
          <w:sz w:val="20"/>
          <w:szCs w:val="20"/>
        </w:rPr>
        <w:t>izvršeni</w:t>
      </w:r>
      <w:proofErr w:type="gramEnd"/>
      <w:r w:rsidRPr="008F30A3">
        <w:rPr>
          <w:rFonts w:cs="Arial"/>
          <w:sz w:val="20"/>
          <w:szCs w:val="20"/>
        </w:rPr>
        <w:t xml:space="preserve"> v obsegu, ki zagotavlja možnost pravočasnega ukrepanja.</w:t>
      </w:r>
    </w:p>
    <w:p w14:paraId="08B8E73E" w14:textId="77777777" w:rsidR="00E223BE" w:rsidRPr="008F30A3" w:rsidRDefault="00E223BE" w:rsidP="00E223BE">
      <w:pPr>
        <w:autoSpaceDE w:val="0"/>
        <w:autoSpaceDN w:val="0"/>
        <w:adjustRightInd w:val="0"/>
        <w:rPr>
          <w:rFonts w:cs="Arial"/>
          <w:sz w:val="20"/>
          <w:szCs w:val="20"/>
        </w:rPr>
      </w:pPr>
    </w:p>
    <w:p w14:paraId="388BE3D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 primeru ugotovljene neenakomerne kakovosti </w:t>
      </w:r>
      <w:proofErr w:type="gramStart"/>
      <w:r w:rsidRPr="008F30A3">
        <w:rPr>
          <w:rFonts w:cs="Arial"/>
          <w:sz w:val="20"/>
          <w:szCs w:val="20"/>
        </w:rPr>
        <w:t>izvršenih</w:t>
      </w:r>
      <w:proofErr w:type="gramEnd"/>
      <w:r w:rsidRPr="008F30A3">
        <w:rPr>
          <w:rFonts w:cs="Arial"/>
          <w:sz w:val="20"/>
          <w:szCs w:val="20"/>
        </w:rPr>
        <w:t xml:space="preserve"> del lahko nadzornik spremeni že določen obseg preskusov pri </w:t>
      </w:r>
      <w:proofErr w:type="spellStart"/>
      <w:r w:rsidRPr="008F30A3">
        <w:rPr>
          <w:rFonts w:cs="Arial"/>
          <w:sz w:val="20"/>
          <w:szCs w:val="20"/>
        </w:rPr>
        <w:t>tlakarskih</w:t>
      </w:r>
      <w:proofErr w:type="spellEnd"/>
      <w:r w:rsidRPr="008F30A3">
        <w:rPr>
          <w:rFonts w:cs="Arial"/>
          <w:sz w:val="20"/>
          <w:szCs w:val="20"/>
        </w:rPr>
        <w:t xml:space="preserve"> delih.</w:t>
      </w:r>
    </w:p>
    <w:p w14:paraId="69B01F98" w14:textId="77777777" w:rsidR="00E223BE" w:rsidRPr="008F30A3" w:rsidRDefault="00E223BE" w:rsidP="00E223BE">
      <w:pPr>
        <w:autoSpaceDE w:val="0"/>
        <w:autoSpaceDN w:val="0"/>
        <w:adjustRightInd w:val="0"/>
        <w:rPr>
          <w:rFonts w:cs="Arial"/>
          <w:sz w:val="20"/>
          <w:szCs w:val="20"/>
        </w:rPr>
      </w:pPr>
    </w:p>
    <w:p w14:paraId="24B8F36C"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Obseg preskusov v sklopu zunanje kontrole kakovosti, ki jih za naročnika izvaja pooblaščena </w:t>
      </w:r>
      <w:proofErr w:type="gramStart"/>
      <w:r w:rsidRPr="008F30A3">
        <w:rPr>
          <w:rFonts w:cs="Arial"/>
          <w:sz w:val="20"/>
          <w:szCs w:val="20"/>
        </w:rPr>
        <w:t>inštitucija</w:t>
      </w:r>
      <w:proofErr w:type="gramEnd"/>
      <w:r w:rsidRPr="008F30A3">
        <w:rPr>
          <w:rFonts w:cs="Arial"/>
          <w:sz w:val="20"/>
          <w:szCs w:val="20"/>
        </w:rPr>
        <w:t>, je praviloma v razmerju 1:4 s preskusi notranje kontrole kakovosti.</w:t>
      </w:r>
    </w:p>
    <w:p w14:paraId="665F2A9B" w14:textId="77777777" w:rsidR="00E223BE" w:rsidRPr="008F30A3" w:rsidRDefault="00E223BE" w:rsidP="008715A5">
      <w:pPr>
        <w:pStyle w:val="Naslov3"/>
        <w:keepLines w:val="0"/>
        <w:widowControl/>
        <w:spacing w:before="240" w:after="60"/>
        <w:contextualSpacing w:val="0"/>
      </w:pPr>
      <w:bookmarkStart w:id="37" w:name="_Toc376505203"/>
      <w:bookmarkStart w:id="38" w:name="_Toc132233301"/>
      <w:r w:rsidRPr="008F30A3">
        <w:t>Merjenje in prevzem del</w:t>
      </w:r>
      <w:bookmarkEnd w:id="37"/>
      <w:bookmarkEnd w:id="38"/>
    </w:p>
    <w:p w14:paraId="6BF27B3C" w14:textId="77777777" w:rsidR="00E223BE" w:rsidRPr="008F30A3" w:rsidRDefault="00E223BE" w:rsidP="008715A5">
      <w:pPr>
        <w:pStyle w:val="Naslov4"/>
        <w:keepLines w:val="0"/>
        <w:widowControl/>
        <w:spacing w:before="240" w:after="60"/>
        <w:ind w:left="862" w:hanging="862"/>
        <w:contextualSpacing w:val="0"/>
      </w:pPr>
      <w:r w:rsidRPr="008F30A3">
        <w:t>Merjenje del</w:t>
      </w:r>
    </w:p>
    <w:p w14:paraId="506EA176" w14:textId="77777777" w:rsidR="00E223BE" w:rsidRPr="008F30A3" w:rsidRDefault="00E223BE" w:rsidP="00E223BE">
      <w:pPr>
        <w:autoSpaceDE w:val="0"/>
        <w:autoSpaceDN w:val="0"/>
        <w:adjustRightInd w:val="0"/>
        <w:rPr>
          <w:rFonts w:cs="Arial"/>
          <w:sz w:val="20"/>
          <w:szCs w:val="20"/>
        </w:rPr>
      </w:pPr>
    </w:p>
    <w:p w14:paraId="3F34FEAA"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meriti skladno s splošnimi tehničnimi pogoji ter tehničnimi specifikacijami za gradnjo in izračunati v ustreznih enotah mere.</w:t>
      </w:r>
    </w:p>
    <w:p w14:paraId="6F1A8E94" w14:textId="77777777" w:rsidR="00E223BE" w:rsidRPr="008F30A3" w:rsidRDefault="00E223BE" w:rsidP="00E223BE">
      <w:pPr>
        <w:autoSpaceDE w:val="0"/>
        <w:autoSpaceDN w:val="0"/>
        <w:adjustRightInd w:val="0"/>
        <w:rPr>
          <w:rFonts w:cs="Arial"/>
          <w:sz w:val="20"/>
          <w:szCs w:val="20"/>
        </w:rPr>
      </w:pPr>
    </w:p>
    <w:p w14:paraId="68DCC743"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Vse količine je treba izmeriti po dejansko </w:t>
      </w:r>
      <w:proofErr w:type="gramStart"/>
      <w:r w:rsidRPr="008F30A3">
        <w:rPr>
          <w:rFonts w:cs="Arial"/>
          <w:sz w:val="20"/>
          <w:szCs w:val="20"/>
        </w:rPr>
        <w:t>izvršenem</w:t>
      </w:r>
      <w:proofErr w:type="gramEnd"/>
      <w:r w:rsidRPr="008F30A3">
        <w:rPr>
          <w:rFonts w:cs="Arial"/>
          <w:sz w:val="20"/>
          <w:szCs w:val="20"/>
        </w:rPr>
        <w:t xml:space="preserve"> obsegu in vrsti del, ki so bila izvršena v okviru izmer v projektni dokumentaciji.</w:t>
      </w:r>
    </w:p>
    <w:p w14:paraId="78D54D26" w14:textId="77777777" w:rsidR="00E223BE" w:rsidRPr="008F30A3" w:rsidRDefault="00E223BE" w:rsidP="008715A5">
      <w:pPr>
        <w:pStyle w:val="Naslov4"/>
        <w:keepLines w:val="0"/>
        <w:widowControl/>
        <w:spacing w:before="240" w:after="60"/>
        <w:ind w:left="862" w:hanging="862"/>
        <w:contextualSpacing w:val="0"/>
      </w:pPr>
      <w:r w:rsidRPr="008F30A3">
        <w:t>Prevzem del</w:t>
      </w:r>
    </w:p>
    <w:p w14:paraId="29FD95A7" w14:textId="77777777" w:rsidR="00E223BE" w:rsidRPr="008F30A3" w:rsidRDefault="00E223BE" w:rsidP="00E223BE">
      <w:pPr>
        <w:autoSpaceDE w:val="0"/>
        <w:autoSpaceDN w:val="0"/>
        <w:adjustRightInd w:val="0"/>
        <w:rPr>
          <w:rFonts w:cs="Arial"/>
          <w:sz w:val="20"/>
          <w:szCs w:val="20"/>
        </w:rPr>
      </w:pPr>
    </w:p>
    <w:p w14:paraId="00630269"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w:t>
      </w:r>
      <w:proofErr w:type="spellStart"/>
      <w:r w:rsidRPr="008F30A3">
        <w:rPr>
          <w:rFonts w:cs="Arial"/>
          <w:sz w:val="20"/>
          <w:szCs w:val="20"/>
        </w:rPr>
        <w:t>tlakarska</w:t>
      </w:r>
      <w:proofErr w:type="spellEnd"/>
      <w:r w:rsidRPr="008F30A3">
        <w:rPr>
          <w:rFonts w:cs="Arial"/>
          <w:sz w:val="20"/>
          <w:szCs w:val="20"/>
        </w:rPr>
        <w:t xml:space="preserve"> dela mora prevzeti nadzornik po zahtevah za kakovost v teh tehničnih pogojih in skladno s splošnimi tehničnimi pogoji ter tehničnimi specifikacijami za gradnjo. Vse ugotovljene pomanjkljivosti po teh zahtevah mora izvajalec popraviti.</w:t>
      </w:r>
    </w:p>
    <w:p w14:paraId="71602858" w14:textId="77777777" w:rsidR="00E223BE" w:rsidRPr="008F30A3" w:rsidRDefault="00E223BE" w:rsidP="00E223BE">
      <w:pPr>
        <w:autoSpaceDE w:val="0"/>
        <w:autoSpaceDN w:val="0"/>
        <w:adjustRightInd w:val="0"/>
        <w:rPr>
          <w:rFonts w:cs="Arial"/>
          <w:sz w:val="20"/>
          <w:szCs w:val="20"/>
        </w:rPr>
      </w:pPr>
    </w:p>
    <w:p w14:paraId="10F8ACA3" w14:textId="77777777" w:rsidR="00E223BE" w:rsidRPr="008F30A3" w:rsidRDefault="00E223BE" w:rsidP="008715A5">
      <w:pPr>
        <w:pStyle w:val="Naslov3"/>
        <w:keepLines w:val="0"/>
        <w:widowControl/>
        <w:spacing w:before="240" w:after="60"/>
        <w:contextualSpacing w:val="0"/>
      </w:pPr>
      <w:bookmarkStart w:id="39" w:name="_Toc376505204"/>
      <w:bookmarkStart w:id="40" w:name="_Toc132233302"/>
      <w:r w:rsidRPr="008F30A3">
        <w:lastRenderedPageBreak/>
        <w:t>Obračun del</w:t>
      </w:r>
      <w:bookmarkEnd w:id="39"/>
      <w:bookmarkEnd w:id="40"/>
    </w:p>
    <w:p w14:paraId="2F03A409" w14:textId="77777777" w:rsidR="00E223BE" w:rsidRPr="008F30A3" w:rsidRDefault="00E223BE" w:rsidP="008715A5">
      <w:pPr>
        <w:pStyle w:val="Naslov4"/>
        <w:keepLines w:val="0"/>
        <w:widowControl/>
        <w:spacing w:before="240" w:after="60"/>
        <w:ind w:left="862" w:hanging="862"/>
        <w:contextualSpacing w:val="0"/>
      </w:pPr>
      <w:r w:rsidRPr="008F30A3">
        <w:t>Splošno</w:t>
      </w:r>
    </w:p>
    <w:p w14:paraId="39B8B74D" w14:textId="77777777" w:rsidR="00E223BE" w:rsidRPr="008F30A3" w:rsidRDefault="00E223BE" w:rsidP="00E223BE">
      <w:pPr>
        <w:autoSpaceDE w:val="0"/>
        <w:autoSpaceDN w:val="0"/>
        <w:adjustRightInd w:val="0"/>
        <w:rPr>
          <w:rFonts w:cs="Arial"/>
          <w:sz w:val="20"/>
          <w:szCs w:val="20"/>
        </w:rPr>
      </w:pPr>
    </w:p>
    <w:p w14:paraId="7E5CCA21"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obračunati skladno s splošnimi tehničnimi pogoji in tehničnimi specifikacijami za gradnjo.</w:t>
      </w:r>
    </w:p>
    <w:p w14:paraId="48C346EE" w14:textId="77777777" w:rsidR="00E223BE" w:rsidRPr="008F30A3" w:rsidRDefault="00E223BE" w:rsidP="00E223BE">
      <w:pPr>
        <w:autoSpaceDE w:val="0"/>
        <w:autoSpaceDN w:val="0"/>
        <w:adjustRightInd w:val="0"/>
        <w:rPr>
          <w:rFonts w:cs="Arial"/>
          <w:sz w:val="20"/>
          <w:szCs w:val="20"/>
        </w:rPr>
      </w:pPr>
    </w:p>
    <w:p w14:paraId="0684E48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Količine, določene po točki 5.8.7</w:t>
      </w:r>
      <w:proofErr w:type="gramStart"/>
      <w:r w:rsidRPr="008F30A3">
        <w:rPr>
          <w:rFonts w:cs="Arial"/>
          <w:sz w:val="20"/>
          <w:szCs w:val="20"/>
        </w:rPr>
        <w:t>.</w:t>
      </w:r>
      <w:proofErr w:type="gramEnd"/>
      <w:r w:rsidRPr="008F30A3">
        <w:rPr>
          <w:rFonts w:cs="Arial"/>
          <w:sz w:val="20"/>
          <w:szCs w:val="20"/>
        </w:rPr>
        <w:t>1 in prevzete po točki 5.8.7</w:t>
      </w:r>
      <w:proofErr w:type="gramStart"/>
      <w:r w:rsidRPr="008F30A3">
        <w:rPr>
          <w:rFonts w:cs="Arial"/>
          <w:sz w:val="20"/>
          <w:szCs w:val="20"/>
        </w:rPr>
        <w:t>.</w:t>
      </w:r>
      <w:proofErr w:type="gramEnd"/>
      <w:r w:rsidRPr="008F30A3">
        <w:rPr>
          <w:rFonts w:cs="Arial"/>
          <w:sz w:val="20"/>
          <w:szCs w:val="20"/>
        </w:rPr>
        <w:t>2, je treba obračunati po pogodbeni enotni ceni.</w:t>
      </w:r>
    </w:p>
    <w:p w14:paraId="333F5D71" w14:textId="77777777" w:rsidR="00E223BE" w:rsidRPr="008F30A3" w:rsidRDefault="00E223BE" w:rsidP="00E223BE">
      <w:pPr>
        <w:autoSpaceDE w:val="0"/>
        <w:autoSpaceDN w:val="0"/>
        <w:adjustRightInd w:val="0"/>
        <w:rPr>
          <w:rFonts w:cs="Arial"/>
          <w:sz w:val="20"/>
          <w:szCs w:val="20"/>
        </w:rPr>
      </w:pPr>
    </w:p>
    <w:p w14:paraId="20F08873"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 pogodbeni enotni ceni morajo biti zajete vse storitve, potrebne za popolno dovršitev del. Izvajalec nima pravice naknadno zahtevati </w:t>
      </w:r>
      <w:proofErr w:type="gramStart"/>
      <w:r w:rsidRPr="008F30A3">
        <w:rPr>
          <w:rFonts w:cs="Arial"/>
          <w:sz w:val="20"/>
          <w:szCs w:val="20"/>
        </w:rPr>
        <w:t>doplačilo</w:t>
      </w:r>
      <w:proofErr w:type="gramEnd"/>
      <w:r w:rsidRPr="008F30A3">
        <w:rPr>
          <w:rFonts w:cs="Arial"/>
          <w:sz w:val="20"/>
          <w:szCs w:val="20"/>
        </w:rPr>
        <w:t>.</w:t>
      </w:r>
    </w:p>
    <w:p w14:paraId="46AF79CC" w14:textId="77777777" w:rsidR="00E223BE" w:rsidRPr="008F30A3" w:rsidRDefault="00E223BE" w:rsidP="008715A5">
      <w:pPr>
        <w:pStyle w:val="Naslov4"/>
        <w:keepLines w:val="0"/>
        <w:widowControl/>
        <w:spacing w:before="240" w:after="60"/>
        <w:ind w:left="862" w:hanging="862"/>
        <w:contextualSpacing w:val="0"/>
      </w:pPr>
      <w:r w:rsidRPr="008F30A3">
        <w:t>Odbitki zaradi neustrezne kakovosti</w:t>
      </w:r>
    </w:p>
    <w:p w14:paraId="54E04EAA" w14:textId="77777777" w:rsidR="00E223BE" w:rsidRPr="008F30A3" w:rsidRDefault="00E223BE" w:rsidP="008715A5">
      <w:pPr>
        <w:pStyle w:val="Naslov5"/>
        <w:keepLines w:val="0"/>
        <w:widowControl/>
        <w:spacing w:before="240" w:after="60"/>
        <w:ind w:left="1009" w:hanging="1009"/>
        <w:contextualSpacing w:val="0"/>
      </w:pPr>
      <w:r w:rsidRPr="008F30A3">
        <w:t>Kakovost materialov</w:t>
      </w:r>
    </w:p>
    <w:p w14:paraId="3C36BB81" w14:textId="77777777" w:rsidR="00E223BE" w:rsidRPr="008F30A3" w:rsidRDefault="00E223BE" w:rsidP="00E223BE">
      <w:pPr>
        <w:autoSpaceDE w:val="0"/>
        <w:autoSpaceDN w:val="0"/>
        <w:adjustRightInd w:val="0"/>
        <w:rPr>
          <w:rFonts w:cs="Arial"/>
          <w:sz w:val="20"/>
          <w:szCs w:val="20"/>
        </w:rPr>
      </w:pPr>
    </w:p>
    <w:p w14:paraId="1AC4255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Zaradi pogojene ustrezne kakovosti materialov za </w:t>
      </w:r>
      <w:proofErr w:type="spellStart"/>
      <w:r w:rsidRPr="008F30A3">
        <w:rPr>
          <w:rFonts w:cs="Arial"/>
          <w:sz w:val="20"/>
          <w:szCs w:val="20"/>
        </w:rPr>
        <w:t>tlakarska</w:t>
      </w:r>
      <w:proofErr w:type="spellEnd"/>
      <w:r w:rsidRPr="008F30A3">
        <w:rPr>
          <w:rFonts w:cs="Arial"/>
          <w:sz w:val="20"/>
          <w:szCs w:val="20"/>
        </w:rPr>
        <w:t xml:space="preserve"> dela pri obračunu del za kakovost materialov ni odbitkov.</w:t>
      </w:r>
    </w:p>
    <w:p w14:paraId="71D986DE" w14:textId="77777777" w:rsidR="00E223BE" w:rsidRPr="008F30A3" w:rsidRDefault="00E223BE" w:rsidP="00E223BE">
      <w:pPr>
        <w:autoSpaceDE w:val="0"/>
        <w:autoSpaceDN w:val="0"/>
        <w:adjustRightInd w:val="0"/>
        <w:rPr>
          <w:rFonts w:cs="Arial"/>
          <w:sz w:val="20"/>
          <w:szCs w:val="20"/>
        </w:rPr>
      </w:pPr>
    </w:p>
    <w:p w14:paraId="4117F40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izvajalec vgradi material, ki ne ustreza zahtevi v točki 5.8.3 teh tehničnih pogojev, odloči o načinu obračuna nadzornik.</w:t>
      </w:r>
    </w:p>
    <w:p w14:paraId="4EFA64DF" w14:textId="77777777" w:rsidR="00E223BE" w:rsidRPr="008F30A3" w:rsidRDefault="00E223BE" w:rsidP="008715A5">
      <w:pPr>
        <w:pStyle w:val="Naslov5"/>
        <w:keepLines w:val="0"/>
        <w:widowControl/>
        <w:spacing w:before="240" w:after="60"/>
        <w:ind w:left="1009" w:hanging="1009"/>
        <w:contextualSpacing w:val="0"/>
      </w:pPr>
      <w:r w:rsidRPr="008F30A3">
        <w:t>Kakovost izvedbe</w:t>
      </w:r>
    </w:p>
    <w:p w14:paraId="76FCAA28" w14:textId="77777777" w:rsidR="00E223BE" w:rsidRPr="008F30A3" w:rsidRDefault="00E223BE" w:rsidP="00E223BE">
      <w:pPr>
        <w:autoSpaceDE w:val="0"/>
        <w:autoSpaceDN w:val="0"/>
        <w:adjustRightInd w:val="0"/>
        <w:rPr>
          <w:rFonts w:cs="Arial"/>
          <w:sz w:val="20"/>
          <w:szCs w:val="20"/>
        </w:rPr>
      </w:pPr>
    </w:p>
    <w:p w14:paraId="5618B6F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izvajalec ne zagotovi zahtevane kakovosti </w:t>
      </w:r>
      <w:proofErr w:type="spellStart"/>
      <w:r w:rsidRPr="008F30A3">
        <w:rPr>
          <w:rFonts w:cs="Arial"/>
          <w:sz w:val="20"/>
          <w:szCs w:val="20"/>
        </w:rPr>
        <w:t>tlakarskih</w:t>
      </w:r>
      <w:proofErr w:type="spellEnd"/>
      <w:r w:rsidRPr="008F30A3">
        <w:rPr>
          <w:rFonts w:cs="Arial"/>
          <w:sz w:val="20"/>
          <w:szCs w:val="20"/>
        </w:rPr>
        <w:t xml:space="preserve"> del, odloči o načinu obračuna nadzornik, ki lahko celotno </w:t>
      </w:r>
      <w:proofErr w:type="gramStart"/>
      <w:r w:rsidRPr="008F30A3">
        <w:rPr>
          <w:rFonts w:cs="Arial"/>
          <w:sz w:val="20"/>
          <w:szCs w:val="20"/>
        </w:rPr>
        <w:t>izvršeno</w:t>
      </w:r>
      <w:proofErr w:type="gramEnd"/>
      <w:r w:rsidRPr="008F30A3">
        <w:rPr>
          <w:rFonts w:cs="Arial"/>
          <w:sz w:val="20"/>
          <w:szCs w:val="20"/>
        </w:rPr>
        <w:t xml:space="preserve"> delo tudi zavrne.</w:t>
      </w:r>
    </w:p>
    <w:p w14:paraId="0D310EDC" w14:textId="77777777" w:rsidR="00E223BE" w:rsidRPr="008F30A3" w:rsidRDefault="00E223BE" w:rsidP="008715A5">
      <w:pPr>
        <w:pStyle w:val="Naslov2"/>
        <w:keepLines w:val="0"/>
        <w:widowControl/>
        <w:spacing w:before="240"/>
        <w:contextualSpacing w:val="0"/>
      </w:pPr>
      <w:bookmarkStart w:id="41" w:name="_Toc346028319"/>
      <w:bookmarkStart w:id="42" w:name="_Toc346784148"/>
      <w:bookmarkStart w:id="43" w:name="_Toc347474272"/>
      <w:bookmarkStart w:id="44" w:name="_Toc347476503"/>
      <w:bookmarkStart w:id="45" w:name="_Toc347476648"/>
      <w:bookmarkStart w:id="46" w:name="_Toc347477057"/>
      <w:bookmarkStart w:id="47" w:name="_Toc346028323"/>
      <w:bookmarkStart w:id="48" w:name="_Toc346784152"/>
      <w:bookmarkStart w:id="49" w:name="_Toc347474276"/>
      <w:bookmarkEnd w:id="41"/>
      <w:bookmarkEnd w:id="42"/>
      <w:bookmarkEnd w:id="43"/>
      <w:bookmarkEnd w:id="44"/>
      <w:bookmarkEnd w:id="45"/>
      <w:bookmarkEnd w:id="46"/>
      <w:bookmarkEnd w:id="47"/>
      <w:bookmarkEnd w:id="48"/>
      <w:bookmarkEnd w:id="49"/>
      <w:r w:rsidRPr="008F30A3">
        <w:br w:type="page"/>
      </w:r>
      <w:bookmarkStart w:id="50" w:name="_Toc376505205"/>
      <w:bookmarkStart w:id="51" w:name="_Toc132233303"/>
      <w:r w:rsidRPr="008F30A3">
        <w:lastRenderedPageBreak/>
        <w:t>KERAMIČARSKA DELA</w:t>
      </w:r>
      <w:bookmarkEnd w:id="50"/>
      <w:bookmarkEnd w:id="51"/>
    </w:p>
    <w:p w14:paraId="2E13C692" w14:textId="77777777" w:rsidR="00E223BE" w:rsidRPr="008F30A3" w:rsidRDefault="00E223BE" w:rsidP="00E223BE">
      <w:pPr>
        <w:autoSpaceDE w:val="0"/>
        <w:autoSpaceDN w:val="0"/>
        <w:adjustRightInd w:val="0"/>
        <w:rPr>
          <w:rFonts w:cs="Arial"/>
          <w:sz w:val="20"/>
          <w:szCs w:val="20"/>
        </w:rPr>
      </w:pPr>
    </w:p>
    <w:p w14:paraId="47B58EC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Posebni tehnični pogoji za keramičarska dela obravnavajo zaključna dela za ureditev notranjih površin objektov ali posameznih njihovih delov.</w:t>
      </w:r>
    </w:p>
    <w:p w14:paraId="1B343E6B" w14:textId="77777777" w:rsidR="00E223BE" w:rsidRPr="008F30A3" w:rsidRDefault="00E223BE" w:rsidP="00E223BE">
      <w:pPr>
        <w:autoSpaceDE w:val="0"/>
        <w:autoSpaceDN w:val="0"/>
        <w:adjustRightInd w:val="0"/>
        <w:rPr>
          <w:rFonts w:cs="Arial"/>
          <w:sz w:val="20"/>
          <w:szCs w:val="20"/>
        </w:rPr>
      </w:pPr>
    </w:p>
    <w:p w14:paraId="3E4B5095"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Keramičarska dela morajo biti izvedena na način in v izmerah ter kakovosti, določeni s projektno dokumentacijo, in v skladu s temi tehničnimi pogoji ter tehničnimi specifikacijami za gradnjo.</w:t>
      </w:r>
    </w:p>
    <w:p w14:paraId="6A5F496E" w14:textId="77777777" w:rsidR="00E223BE" w:rsidRPr="008F30A3" w:rsidRDefault="00E223BE" w:rsidP="008715A5">
      <w:pPr>
        <w:pStyle w:val="Naslov3"/>
        <w:keepLines w:val="0"/>
        <w:widowControl/>
        <w:spacing w:before="240" w:after="60"/>
        <w:contextualSpacing w:val="0"/>
      </w:pPr>
      <w:bookmarkStart w:id="52" w:name="_Toc376505206"/>
      <w:bookmarkStart w:id="53" w:name="_Toc132233304"/>
      <w:r w:rsidRPr="008F30A3">
        <w:t>Opis</w:t>
      </w:r>
      <w:bookmarkEnd w:id="52"/>
      <w:bookmarkEnd w:id="53"/>
    </w:p>
    <w:p w14:paraId="6490F0FA" w14:textId="77777777" w:rsidR="00E223BE" w:rsidRPr="008F30A3" w:rsidRDefault="00E223BE" w:rsidP="00E223BE">
      <w:pPr>
        <w:autoSpaceDE w:val="0"/>
        <w:autoSpaceDN w:val="0"/>
        <w:adjustRightInd w:val="0"/>
        <w:rPr>
          <w:rFonts w:cs="Arial"/>
          <w:sz w:val="20"/>
          <w:szCs w:val="20"/>
        </w:rPr>
      </w:pPr>
    </w:p>
    <w:p w14:paraId="277995D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Keramičarska dela obsegajo dobavo in vgraditev vseh potrebnih materialov za zaključna dela</w:t>
      </w:r>
      <w:proofErr w:type="gramStart"/>
      <w:r w:rsidRPr="008F30A3">
        <w:rPr>
          <w:rFonts w:cs="Arial"/>
          <w:sz w:val="20"/>
          <w:szCs w:val="20"/>
        </w:rPr>
        <w:t xml:space="preserve">,  </w:t>
      </w:r>
      <w:proofErr w:type="gramEnd"/>
      <w:r w:rsidRPr="008F30A3">
        <w:rPr>
          <w:rFonts w:cs="Arial"/>
          <w:sz w:val="20"/>
          <w:szCs w:val="20"/>
        </w:rPr>
        <w:t>po zahtevah v projektni dokumentaciji.</w:t>
      </w:r>
    </w:p>
    <w:p w14:paraId="7E772077" w14:textId="77777777" w:rsidR="00E223BE" w:rsidRPr="008F30A3" w:rsidRDefault="00E223BE" w:rsidP="00E223BE">
      <w:pPr>
        <w:autoSpaceDE w:val="0"/>
        <w:autoSpaceDN w:val="0"/>
        <w:adjustRightInd w:val="0"/>
        <w:rPr>
          <w:rFonts w:cs="Arial"/>
          <w:sz w:val="20"/>
          <w:szCs w:val="20"/>
        </w:rPr>
      </w:pPr>
    </w:p>
    <w:p w14:paraId="3B2565A0"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Osnovni načini zaključnih del so:</w:t>
      </w:r>
    </w:p>
    <w:p w14:paraId="24B87049" w14:textId="77777777" w:rsidR="00E223BE" w:rsidRPr="008F30A3" w:rsidRDefault="00E223BE" w:rsidP="00E223BE">
      <w:pPr>
        <w:autoSpaceDE w:val="0"/>
        <w:autoSpaceDN w:val="0"/>
        <w:adjustRightInd w:val="0"/>
        <w:rPr>
          <w:rFonts w:cs="Arial"/>
          <w:sz w:val="20"/>
          <w:szCs w:val="20"/>
        </w:rPr>
      </w:pPr>
    </w:p>
    <w:p w14:paraId="52B86D18"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oblaganje tal in sten s keramičnimi ploščicami ter,</w:t>
      </w:r>
    </w:p>
    <w:p w14:paraId="083E23FD"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fugiranje s fugirno maso in tesnjenje s kiti.</w:t>
      </w:r>
    </w:p>
    <w:p w14:paraId="52F75476" w14:textId="77777777" w:rsidR="00E223BE" w:rsidRPr="008F30A3" w:rsidRDefault="00E223BE" w:rsidP="00E223BE">
      <w:pPr>
        <w:autoSpaceDE w:val="0"/>
        <w:autoSpaceDN w:val="0"/>
        <w:adjustRightInd w:val="0"/>
        <w:rPr>
          <w:rFonts w:cs="Arial"/>
          <w:sz w:val="20"/>
          <w:szCs w:val="20"/>
        </w:rPr>
      </w:pPr>
    </w:p>
    <w:p w14:paraId="75700B8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Način polaganja z izborom keramičnih ploščic mora biti podrobno določen v projektni dokumentaciji. Če ni, ga predlaga izvajalec, potrdi pa nadzornik.</w:t>
      </w:r>
    </w:p>
    <w:p w14:paraId="66764F7E" w14:textId="77777777" w:rsidR="00E223BE" w:rsidRPr="008F30A3" w:rsidRDefault="00E223BE" w:rsidP="00E223BE">
      <w:pPr>
        <w:autoSpaceDE w:val="0"/>
        <w:autoSpaceDN w:val="0"/>
        <w:adjustRightInd w:val="0"/>
        <w:rPr>
          <w:rFonts w:cs="Arial"/>
          <w:sz w:val="20"/>
          <w:szCs w:val="20"/>
        </w:rPr>
      </w:pPr>
    </w:p>
    <w:p w14:paraId="63D489E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Izvajalec mora na zahtevo nadzornika na poskusni površini predhodno dokazati, da je sposoben </w:t>
      </w:r>
      <w:proofErr w:type="gramStart"/>
      <w:r w:rsidRPr="008F30A3">
        <w:rPr>
          <w:rFonts w:cs="Arial"/>
          <w:sz w:val="20"/>
          <w:szCs w:val="20"/>
        </w:rPr>
        <w:t>izvršiti</w:t>
      </w:r>
      <w:proofErr w:type="gramEnd"/>
      <w:r w:rsidRPr="008F30A3">
        <w:rPr>
          <w:rFonts w:cs="Arial"/>
          <w:sz w:val="20"/>
          <w:szCs w:val="20"/>
        </w:rPr>
        <w:t xml:space="preserve"> zahtevano oziroma ponujeno ureditev površine.</w:t>
      </w:r>
    </w:p>
    <w:p w14:paraId="6BBA9FA1" w14:textId="77777777" w:rsidR="00E223BE" w:rsidRPr="008F30A3" w:rsidRDefault="00E223BE" w:rsidP="008715A5">
      <w:pPr>
        <w:pStyle w:val="Naslov3"/>
        <w:keepLines w:val="0"/>
        <w:widowControl/>
        <w:spacing w:before="240" w:after="60"/>
        <w:contextualSpacing w:val="0"/>
      </w:pPr>
      <w:bookmarkStart w:id="54" w:name="_Toc376505207"/>
      <w:bookmarkStart w:id="55" w:name="_Toc132233305"/>
      <w:r w:rsidRPr="008F30A3">
        <w:t>Osnovni materiali</w:t>
      </w:r>
      <w:bookmarkEnd w:id="54"/>
      <w:bookmarkEnd w:id="55"/>
    </w:p>
    <w:p w14:paraId="718ADF58" w14:textId="77777777" w:rsidR="00E223BE" w:rsidRPr="008F30A3" w:rsidRDefault="00E223BE" w:rsidP="00E223BE">
      <w:pPr>
        <w:autoSpaceDE w:val="0"/>
        <w:autoSpaceDN w:val="0"/>
        <w:adjustRightInd w:val="0"/>
        <w:rPr>
          <w:rFonts w:cs="Arial"/>
          <w:sz w:val="20"/>
          <w:szCs w:val="20"/>
        </w:rPr>
      </w:pPr>
    </w:p>
    <w:p w14:paraId="77A7168C"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Osnovni materiali za keramičarska dela so:</w:t>
      </w:r>
    </w:p>
    <w:p w14:paraId="6018E222" w14:textId="77777777" w:rsidR="00E223BE" w:rsidRPr="008F30A3" w:rsidRDefault="00E223BE" w:rsidP="00E223BE">
      <w:pPr>
        <w:autoSpaceDE w:val="0"/>
        <w:autoSpaceDN w:val="0"/>
        <w:adjustRightInd w:val="0"/>
        <w:rPr>
          <w:rFonts w:cs="Arial"/>
          <w:sz w:val="20"/>
          <w:szCs w:val="20"/>
        </w:rPr>
      </w:pPr>
    </w:p>
    <w:p w14:paraId="35A81422"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lepilna zmes (lepilo),</w:t>
      </w:r>
    </w:p>
    <w:p w14:paraId="0C1937C4"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keramične ploščice za talne in stenske obloge ter,</w:t>
      </w:r>
    </w:p>
    <w:p w14:paraId="3E7D24C2"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fugirna in tesnilna masa. </w:t>
      </w:r>
    </w:p>
    <w:p w14:paraId="61F7F60C" w14:textId="77777777" w:rsidR="00E223BE" w:rsidRPr="008F30A3" w:rsidRDefault="00E223BE" w:rsidP="008715A5">
      <w:pPr>
        <w:pStyle w:val="Naslov4"/>
        <w:keepLines w:val="0"/>
        <w:widowControl/>
        <w:spacing w:before="240" w:after="60"/>
        <w:ind w:left="862" w:hanging="862"/>
        <w:contextualSpacing w:val="0"/>
      </w:pPr>
      <w:r w:rsidRPr="008F30A3">
        <w:t>Lepilna zmes</w:t>
      </w:r>
    </w:p>
    <w:p w14:paraId="00A726D2" w14:textId="77777777" w:rsidR="00E223BE" w:rsidRPr="008F30A3" w:rsidRDefault="00E223BE" w:rsidP="00E223BE">
      <w:pPr>
        <w:autoSpaceDE w:val="0"/>
        <w:autoSpaceDN w:val="0"/>
        <w:adjustRightInd w:val="0"/>
        <w:rPr>
          <w:rFonts w:cs="Arial"/>
          <w:sz w:val="20"/>
          <w:szCs w:val="20"/>
        </w:rPr>
      </w:pPr>
    </w:p>
    <w:p w14:paraId="2788EE7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 polaganje keramike je uporabna </w:t>
      </w:r>
      <w:proofErr w:type="spellStart"/>
      <w:r w:rsidRPr="008F30A3">
        <w:rPr>
          <w:rFonts w:cs="Arial"/>
          <w:sz w:val="20"/>
          <w:szCs w:val="20"/>
        </w:rPr>
        <w:t>Iepilna</w:t>
      </w:r>
      <w:proofErr w:type="spellEnd"/>
      <w:r w:rsidRPr="008F30A3">
        <w:rPr>
          <w:rFonts w:cs="Arial"/>
          <w:sz w:val="20"/>
          <w:szCs w:val="20"/>
        </w:rPr>
        <w:t xml:space="preserve"> zmes različnih vrst, glede na vrsto ploščic, talne podlage in debeline nanosa:</w:t>
      </w:r>
    </w:p>
    <w:p w14:paraId="4B309967" w14:textId="77777777" w:rsidR="00E223BE" w:rsidRPr="008F30A3" w:rsidRDefault="00E223BE" w:rsidP="00E223BE">
      <w:pPr>
        <w:autoSpaceDE w:val="0"/>
        <w:autoSpaceDN w:val="0"/>
        <w:adjustRightInd w:val="0"/>
        <w:rPr>
          <w:rFonts w:cs="Arial"/>
          <w:sz w:val="20"/>
          <w:szCs w:val="20"/>
        </w:rPr>
      </w:pPr>
    </w:p>
    <w:p w14:paraId="2279F1C7"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cementno lepilo,</w:t>
      </w:r>
    </w:p>
    <w:p w14:paraId="3B3D29EC"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disperzijsko lepilo ter</w:t>
      </w:r>
    </w:p>
    <w:p w14:paraId="347E1947"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polimerno lepilo (reakcijske sintetične smole).</w:t>
      </w:r>
    </w:p>
    <w:p w14:paraId="649C8AC3" w14:textId="77777777" w:rsidR="00E223BE" w:rsidRPr="008F30A3" w:rsidRDefault="00E223BE" w:rsidP="00E223BE">
      <w:pPr>
        <w:autoSpaceDE w:val="0"/>
        <w:autoSpaceDN w:val="0"/>
        <w:adjustRightInd w:val="0"/>
        <w:rPr>
          <w:rFonts w:cs="Arial"/>
          <w:sz w:val="20"/>
          <w:szCs w:val="20"/>
        </w:rPr>
      </w:pPr>
    </w:p>
    <w:p w14:paraId="6484501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Glede na priraščanje trdnosti, sušenje, obdelovalnost ter ostale lastnosti ločimo še:</w:t>
      </w:r>
    </w:p>
    <w:p w14:paraId="4301D98D" w14:textId="77777777" w:rsidR="00E223BE" w:rsidRPr="008F30A3" w:rsidRDefault="00E223BE" w:rsidP="00E223BE">
      <w:pPr>
        <w:autoSpaceDE w:val="0"/>
        <w:autoSpaceDN w:val="0"/>
        <w:adjustRightInd w:val="0"/>
        <w:rPr>
          <w:rFonts w:cs="Arial"/>
          <w:sz w:val="20"/>
          <w:szCs w:val="20"/>
        </w:rPr>
      </w:pPr>
    </w:p>
    <w:p w14:paraId="3903C379"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hitro vezoče/sušeče lepilo,</w:t>
      </w:r>
    </w:p>
    <w:p w14:paraId="606EDD36"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lepilo s podaljšanim odprtim </w:t>
      </w:r>
      <w:proofErr w:type="gramStart"/>
      <w:r w:rsidRPr="008F30A3">
        <w:rPr>
          <w:rFonts w:cs="Arial"/>
          <w:sz w:val="20"/>
          <w:szCs w:val="20"/>
        </w:rPr>
        <w:t xml:space="preserve">časom  </w:t>
      </w:r>
      <w:proofErr w:type="gramEnd"/>
      <w:r w:rsidRPr="008F30A3">
        <w:rPr>
          <w:rFonts w:cs="Arial"/>
          <w:sz w:val="20"/>
          <w:szCs w:val="20"/>
        </w:rPr>
        <w:t>(obdelovalnostjo),</w:t>
      </w:r>
    </w:p>
    <w:p w14:paraId="18293BCF"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lepilo za zunanjo uporabo, </w:t>
      </w:r>
    </w:p>
    <w:p w14:paraId="00E829DA"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lepilo proti vertikalnemu lezenju (za stenske ploščice velikega formata npr.) ter </w:t>
      </w:r>
    </w:p>
    <w:p w14:paraId="659A45C4"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fleksibilno lepilo.</w:t>
      </w:r>
    </w:p>
    <w:p w14:paraId="6A736B89" w14:textId="77777777" w:rsidR="00E223BE" w:rsidRPr="008F30A3" w:rsidRDefault="00E223BE" w:rsidP="008715A5">
      <w:pPr>
        <w:pStyle w:val="Naslov4"/>
        <w:keepLines w:val="0"/>
        <w:widowControl/>
        <w:spacing w:before="240" w:after="60"/>
        <w:ind w:left="862" w:hanging="862"/>
        <w:contextualSpacing w:val="0"/>
      </w:pPr>
      <w:r w:rsidRPr="008F30A3">
        <w:t>Keramične ploščice</w:t>
      </w:r>
    </w:p>
    <w:p w14:paraId="68F14B52" w14:textId="77777777" w:rsidR="00E223BE" w:rsidRPr="008F30A3" w:rsidRDefault="00E223BE" w:rsidP="00E223BE">
      <w:pPr>
        <w:autoSpaceDE w:val="0"/>
        <w:autoSpaceDN w:val="0"/>
        <w:adjustRightInd w:val="0"/>
        <w:rPr>
          <w:rFonts w:cs="Arial"/>
          <w:sz w:val="20"/>
          <w:szCs w:val="20"/>
        </w:rPr>
      </w:pPr>
    </w:p>
    <w:p w14:paraId="0BE37FD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Keramične ploščice so običajno proizvedene s tehnikami ekstrudiranja in suhega stiskanja, ki se uporabljajo za notranje in/ali zunanje talne obloge (vključno s stopnicami) in stene. Ti tehnični pogoji ne zajemajo keramičnih ploščic, izdelanih s postopki, ki niso ekstrudiranje ali suho stiskanje, nadalje ne obravnavajo suho stiskanih </w:t>
      </w:r>
      <w:proofErr w:type="spellStart"/>
      <w:r w:rsidRPr="008F30A3">
        <w:rPr>
          <w:rFonts w:cs="Arial"/>
          <w:sz w:val="20"/>
          <w:szCs w:val="20"/>
        </w:rPr>
        <w:t>neloščenih</w:t>
      </w:r>
      <w:proofErr w:type="spellEnd"/>
      <w:r w:rsidRPr="008F30A3">
        <w:rPr>
          <w:rFonts w:cs="Arial"/>
          <w:sz w:val="20"/>
          <w:szCs w:val="20"/>
        </w:rPr>
        <w:t xml:space="preserve"> keramičnih ploščic, pri čemer njihovo vpijanje vode presega 10 %, ter ne keramičnih ploščic, ki se uporabljajo za talne obloge na zunanjih zaključnih </w:t>
      </w:r>
      <w:proofErr w:type="gramStart"/>
      <w:r w:rsidRPr="008F30A3">
        <w:rPr>
          <w:rFonts w:cs="Arial"/>
          <w:sz w:val="20"/>
          <w:szCs w:val="20"/>
        </w:rPr>
        <w:t>tlakih</w:t>
      </w:r>
      <w:proofErr w:type="gramEnd"/>
      <w:r w:rsidRPr="008F30A3">
        <w:rPr>
          <w:rFonts w:cs="Arial"/>
          <w:sz w:val="20"/>
          <w:szCs w:val="20"/>
        </w:rPr>
        <w:t xml:space="preserve"> ter ne </w:t>
      </w:r>
      <w:r w:rsidRPr="008F30A3">
        <w:rPr>
          <w:rFonts w:cs="Arial"/>
          <w:sz w:val="20"/>
          <w:szCs w:val="20"/>
        </w:rPr>
        <w:lastRenderedPageBreak/>
        <w:t>keramičnih ploščic, ki se uporabljajo za zaključne stropne obloge ali spuščene strope.</w:t>
      </w:r>
    </w:p>
    <w:p w14:paraId="31AC99B9" w14:textId="77777777" w:rsidR="00E223BE" w:rsidRPr="008F30A3" w:rsidRDefault="00E223BE" w:rsidP="00E223BE">
      <w:pPr>
        <w:autoSpaceDE w:val="0"/>
        <w:autoSpaceDN w:val="0"/>
        <w:adjustRightInd w:val="0"/>
        <w:rPr>
          <w:rFonts w:cs="Arial"/>
          <w:sz w:val="20"/>
          <w:szCs w:val="20"/>
        </w:rPr>
      </w:pPr>
    </w:p>
    <w:p w14:paraId="45922BA5" w14:textId="77777777" w:rsidR="00E223BE" w:rsidRPr="008F30A3" w:rsidRDefault="00E223BE" w:rsidP="008715A5">
      <w:pPr>
        <w:pStyle w:val="Naslov4"/>
        <w:keepLines w:val="0"/>
        <w:widowControl/>
        <w:spacing w:before="240" w:after="60"/>
        <w:ind w:left="862" w:hanging="862"/>
        <w:contextualSpacing w:val="0"/>
      </w:pPr>
      <w:r w:rsidRPr="008F30A3">
        <w:t xml:space="preserve">Fugirna in tesnilna masa </w:t>
      </w:r>
    </w:p>
    <w:p w14:paraId="13A11FD4" w14:textId="77777777" w:rsidR="00E223BE" w:rsidRPr="008F30A3" w:rsidRDefault="00E223BE" w:rsidP="00E223BE">
      <w:pPr>
        <w:autoSpaceDE w:val="0"/>
        <w:autoSpaceDN w:val="0"/>
        <w:adjustRightInd w:val="0"/>
        <w:rPr>
          <w:rFonts w:cs="Arial"/>
          <w:sz w:val="20"/>
          <w:szCs w:val="20"/>
        </w:rPr>
      </w:pPr>
    </w:p>
    <w:p w14:paraId="274EB50D" w14:textId="77777777" w:rsidR="00E223BE" w:rsidRPr="008F30A3" w:rsidRDefault="00E223BE" w:rsidP="00E223BE">
      <w:pPr>
        <w:jc w:val="left"/>
        <w:rPr>
          <w:rFonts w:cs="Arial"/>
          <w:color w:val="000000"/>
          <w:sz w:val="20"/>
          <w:szCs w:val="20"/>
        </w:rPr>
      </w:pPr>
      <w:r w:rsidRPr="008F30A3">
        <w:rPr>
          <w:rFonts w:cs="Arial"/>
          <w:color w:val="000000"/>
          <w:sz w:val="20"/>
          <w:szCs w:val="20"/>
        </w:rPr>
        <w:t xml:space="preserve">Fugirna masa je običajno </w:t>
      </w:r>
      <w:proofErr w:type="spellStart"/>
      <w:r w:rsidRPr="008F30A3">
        <w:rPr>
          <w:rFonts w:cs="Arial"/>
          <w:color w:val="000000"/>
          <w:sz w:val="20"/>
          <w:szCs w:val="20"/>
        </w:rPr>
        <w:t>vodoodbojna</w:t>
      </w:r>
      <w:proofErr w:type="spellEnd"/>
      <w:r w:rsidRPr="008F30A3">
        <w:rPr>
          <w:rFonts w:cs="Arial"/>
          <w:color w:val="000000"/>
          <w:sz w:val="20"/>
          <w:szCs w:val="20"/>
        </w:rPr>
        <w:t xml:space="preserve"> in zmrzlinsko odporna izboljšana cementna fugirna masa, z visoko odpornostjo proti obrabi in zmrzovanju. Namenjena je fugiranju zidnih in talnih oblog iz keramike, klinkerja, mozaikov, kamnitih plošč na notranjih in zunanjih površinah, za fuge širine od 1 do 10</w:t>
      </w:r>
      <w:proofErr w:type="gramStart"/>
      <w:r w:rsidRPr="008F30A3">
        <w:rPr>
          <w:rFonts w:cs="Arial"/>
          <w:color w:val="000000"/>
          <w:sz w:val="20"/>
          <w:szCs w:val="20"/>
        </w:rPr>
        <w:t xml:space="preserve"> mm</w:t>
      </w:r>
      <w:proofErr w:type="gramEnd"/>
      <w:r w:rsidRPr="008F30A3">
        <w:rPr>
          <w:rFonts w:cs="Arial"/>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E223BE" w:rsidRPr="008F30A3" w14:paraId="206C3635" w14:textId="77777777" w:rsidTr="00B764AC">
        <w:trPr>
          <w:tblCellSpacing w:w="0" w:type="dxa"/>
        </w:trPr>
        <w:tc>
          <w:tcPr>
            <w:tcW w:w="0" w:type="auto"/>
            <w:vAlign w:val="center"/>
          </w:tcPr>
          <w:p w14:paraId="11846D92" w14:textId="77777777" w:rsidR="00E223BE" w:rsidRPr="008F30A3" w:rsidRDefault="00E223BE" w:rsidP="00B764AC">
            <w:pPr>
              <w:jc w:val="left"/>
              <w:rPr>
                <w:rFonts w:cs="Arial"/>
                <w:sz w:val="20"/>
                <w:szCs w:val="20"/>
              </w:rPr>
            </w:pPr>
          </w:p>
        </w:tc>
      </w:tr>
      <w:tr w:rsidR="00E223BE" w:rsidRPr="008F30A3" w14:paraId="29C2B8D5" w14:textId="77777777" w:rsidTr="00B764AC">
        <w:trPr>
          <w:tblCellSpacing w:w="0" w:type="dxa"/>
        </w:trPr>
        <w:tc>
          <w:tcPr>
            <w:tcW w:w="0" w:type="auto"/>
            <w:vAlign w:val="center"/>
            <w:hideMark/>
          </w:tcPr>
          <w:p w14:paraId="7268639F" w14:textId="77777777" w:rsidR="00E223BE" w:rsidRPr="008F30A3" w:rsidRDefault="00E223BE" w:rsidP="00B764AC">
            <w:pPr>
              <w:jc w:val="left"/>
              <w:rPr>
                <w:rFonts w:cs="Arial"/>
                <w:sz w:val="20"/>
                <w:szCs w:val="20"/>
              </w:rPr>
            </w:pPr>
            <w:r w:rsidRPr="008F30A3">
              <w:rPr>
                <w:rFonts w:cs="Arial"/>
                <w:sz w:val="20"/>
                <w:szCs w:val="20"/>
              </w:rPr>
              <w:t xml:space="preserve">Tesnilna masa je običajno </w:t>
            </w:r>
            <w:proofErr w:type="spellStart"/>
            <w:r w:rsidRPr="008F30A3">
              <w:rPr>
                <w:rFonts w:cs="Arial"/>
                <w:sz w:val="20"/>
                <w:szCs w:val="20"/>
              </w:rPr>
              <w:t>enokomponentna</w:t>
            </w:r>
            <w:proofErr w:type="spellEnd"/>
            <w:r w:rsidRPr="008F30A3">
              <w:rPr>
                <w:rFonts w:cs="Arial"/>
                <w:sz w:val="20"/>
                <w:szCs w:val="20"/>
              </w:rPr>
              <w:t xml:space="preserve"> visokoelastična silikonska tesnilna masa s fungicidnim delovanjem. Izdelana je na acetatni osnovi. Utrjuje z zračno vlago. Popolnoma utrdi, ko iz mase izhlapi ocetna kislina. Barve so prilagojene fugirni masi, da ni barvnih razlik. Tesnilna masa ima dober oprijem na steklo, keramiko, glazirane površine, aluminij in </w:t>
            </w:r>
            <w:proofErr w:type="spellStart"/>
            <w:r w:rsidRPr="008F30A3">
              <w:rPr>
                <w:rFonts w:cs="Arial"/>
                <w:sz w:val="20"/>
                <w:szCs w:val="20"/>
              </w:rPr>
              <w:t>kopelit</w:t>
            </w:r>
            <w:proofErr w:type="spellEnd"/>
            <w:r w:rsidRPr="008F30A3">
              <w:rPr>
                <w:rFonts w:cs="Arial"/>
                <w:sz w:val="20"/>
                <w:szCs w:val="20"/>
              </w:rPr>
              <w:t xml:space="preserve"> steklo. Primerna je za izvedbo </w:t>
            </w:r>
            <w:proofErr w:type="spellStart"/>
            <w:r w:rsidRPr="008F30A3">
              <w:rPr>
                <w:rFonts w:cs="Arial"/>
                <w:sz w:val="20"/>
                <w:szCs w:val="20"/>
              </w:rPr>
              <w:t>trajnoelastičnih</w:t>
            </w:r>
            <w:proofErr w:type="spellEnd"/>
            <w:r w:rsidRPr="008F30A3">
              <w:rPr>
                <w:rFonts w:cs="Arial"/>
                <w:sz w:val="20"/>
                <w:szCs w:val="20"/>
              </w:rPr>
              <w:t xml:space="preserve"> reg v gradbeništvu zunaj in znotraj ter tesnjenje v sanitarijah.</w:t>
            </w:r>
          </w:p>
        </w:tc>
      </w:tr>
    </w:tbl>
    <w:p w14:paraId="2E3996C7" w14:textId="77777777" w:rsidR="00E223BE" w:rsidRPr="008F30A3" w:rsidRDefault="00E223BE" w:rsidP="008715A5">
      <w:pPr>
        <w:pStyle w:val="Naslov3"/>
        <w:keepLines w:val="0"/>
        <w:widowControl/>
        <w:spacing w:before="240" w:after="60"/>
        <w:contextualSpacing w:val="0"/>
      </w:pPr>
      <w:bookmarkStart w:id="56" w:name="_Toc376505208"/>
      <w:bookmarkStart w:id="57" w:name="_Toc132233306"/>
      <w:r w:rsidRPr="008F30A3">
        <w:t>Kakovost materialov</w:t>
      </w:r>
      <w:bookmarkEnd w:id="56"/>
      <w:bookmarkEnd w:id="57"/>
    </w:p>
    <w:p w14:paraId="725A0A23" w14:textId="77777777" w:rsidR="00E223BE" w:rsidRPr="008F30A3" w:rsidRDefault="00E223BE" w:rsidP="008715A5">
      <w:pPr>
        <w:pStyle w:val="Naslov4"/>
        <w:keepLines w:val="0"/>
        <w:widowControl/>
        <w:spacing w:before="240" w:after="60"/>
        <w:ind w:left="862" w:hanging="862"/>
        <w:contextualSpacing w:val="0"/>
      </w:pPr>
      <w:r w:rsidRPr="008F30A3">
        <w:t>Lepilna zmes</w:t>
      </w:r>
    </w:p>
    <w:p w14:paraId="0343C340" w14:textId="77777777" w:rsidR="00E223BE" w:rsidRPr="008F30A3" w:rsidRDefault="00E223BE" w:rsidP="00E223BE">
      <w:pPr>
        <w:autoSpaceDE w:val="0"/>
        <w:autoSpaceDN w:val="0"/>
        <w:adjustRightInd w:val="0"/>
        <w:rPr>
          <w:rFonts w:cs="Arial"/>
          <w:sz w:val="20"/>
          <w:szCs w:val="20"/>
        </w:rPr>
      </w:pPr>
    </w:p>
    <w:p w14:paraId="59A61C5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Lepilna zmes mora biti odporna proti fizikalnim in kemijskim vplivom (vreme, voda, toplota, razne soli, kisline, lugi ipd.) ter na mehanske vplive (strižna in </w:t>
      </w:r>
      <w:proofErr w:type="spellStart"/>
      <w:r w:rsidRPr="008F30A3">
        <w:rPr>
          <w:rFonts w:cs="Arial"/>
          <w:sz w:val="20"/>
          <w:szCs w:val="20"/>
        </w:rPr>
        <w:t>odtržna</w:t>
      </w:r>
      <w:proofErr w:type="spellEnd"/>
      <w:r w:rsidRPr="008F30A3">
        <w:rPr>
          <w:rFonts w:cs="Arial"/>
          <w:sz w:val="20"/>
          <w:szCs w:val="20"/>
        </w:rPr>
        <w:t xml:space="preserve"> trdnost, udarci ipd.). Lepilna zmes mora biti skladna z zahtevami standarda SIST EN 12004. </w:t>
      </w:r>
    </w:p>
    <w:p w14:paraId="5499B78E" w14:textId="77777777" w:rsidR="00E223BE" w:rsidRPr="008F30A3" w:rsidRDefault="00E223BE" w:rsidP="00E223BE">
      <w:pPr>
        <w:autoSpaceDE w:val="0"/>
        <w:autoSpaceDN w:val="0"/>
        <w:adjustRightInd w:val="0"/>
        <w:rPr>
          <w:rFonts w:cs="Arial"/>
          <w:sz w:val="20"/>
          <w:szCs w:val="20"/>
        </w:rPr>
      </w:pPr>
    </w:p>
    <w:p w14:paraId="2823A8C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Lastnosti so podane v SIST EN 12004, za razne vrste lepilnih zmesi. V preglednici 5.34 so podane okrajšave za specifikacijo posameznih vrst lepilnih zmesi.</w:t>
      </w:r>
    </w:p>
    <w:p w14:paraId="7B0F1DED" w14:textId="77777777" w:rsidR="00E223BE" w:rsidRPr="008F30A3" w:rsidRDefault="00E223BE" w:rsidP="00E223BE">
      <w:pPr>
        <w:autoSpaceDE w:val="0"/>
        <w:autoSpaceDN w:val="0"/>
        <w:adjustRightInd w:val="0"/>
        <w:rPr>
          <w:rFonts w:cs="Arial"/>
          <w:sz w:val="20"/>
          <w:szCs w:val="20"/>
        </w:rPr>
      </w:pPr>
    </w:p>
    <w:p w14:paraId="0DFC176B" w14:textId="77777777" w:rsidR="00E223BE" w:rsidRPr="008F30A3" w:rsidRDefault="00E223BE" w:rsidP="00E223BE">
      <w:pPr>
        <w:pStyle w:val="Napis"/>
        <w:rPr>
          <w:rFonts w:cs="Arial"/>
        </w:rPr>
      </w:pPr>
      <w:r w:rsidRPr="008F30A3">
        <w:t>Preglednica 5.34</w:t>
      </w:r>
      <w:r w:rsidRPr="008F30A3">
        <w:rPr>
          <w:rFonts w:cs="Arial"/>
        </w:rPr>
        <w:t>: Specifikacija lepilnih zmesi za keramiko – primeri, ki nastopajo v praksi</w:t>
      </w:r>
    </w:p>
    <w:p w14:paraId="1B1B2357" w14:textId="77777777" w:rsidR="00E223BE" w:rsidRPr="008F30A3" w:rsidRDefault="00E223BE" w:rsidP="00E223BE">
      <w:pPr>
        <w:autoSpaceDE w:val="0"/>
        <w:autoSpaceDN w:val="0"/>
        <w:adjustRightInd w:val="0"/>
        <w:rPr>
          <w:rFonts w:cs="Arial"/>
          <w:sz w:val="20"/>
          <w:szCs w:val="20"/>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61"/>
        <w:gridCol w:w="973"/>
        <w:gridCol w:w="7296"/>
      </w:tblGrid>
      <w:tr w:rsidR="00E223BE" w:rsidRPr="008F30A3" w14:paraId="00442954" w14:textId="77777777" w:rsidTr="00B764AC">
        <w:trPr>
          <w:jc w:val="center"/>
        </w:trPr>
        <w:tc>
          <w:tcPr>
            <w:tcW w:w="683" w:type="dxa"/>
            <w:tcBorders>
              <w:bottom w:val="single" w:sz="4" w:space="0" w:color="auto"/>
            </w:tcBorders>
            <w:shd w:val="clear" w:color="auto" w:fill="auto"/>
          </w:tcPr>
          <w:p w14:paraId="7B276E4F"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Vrsta lepila</w:t>
            </w:r>
          </w:p>
        </w:tc>
        <w:tc>
          <w:tcPr>
            <w:tcW w:w="861" w:type="dxa"/>
            <w:tcBorders>
              <w:bottom w:val="single" w:sz="4" w:space="0" w:color="auto"/>
            </w:tcBorders>
            <w:shd w:val="clear" w:color="auto" w:fill="auto"/>
          </w:tcPr>
          <w:p w14:paraId="32BFC543"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Razred</w:t>
            </w:r>
          </w:p>
        </w:tc>
        <w:tc>
          <w:tcPr>
            <w:tcW w:w="812" w:type="dxa"/>
            <w:tcBorders>
              <w:bottom w:val="single" w:sz="4" w:space="0" w:color="auto"/>
            </w:tcBorders>
            <w:shd w:val="clear" w:color="auto" w:fill="auto"/>
          </w:tcPr>
          <w:p w14:paraId="01FF58DC"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Lastnost</w:t>
            </w:r>
          </w:p>
        </w:tc>
        <w:tc>
          <w:tcPr>
            <w:tcW w:w="7457" w:type="dxa"/>
            <w:tcBorders>
              <w:bottom w:val="single" w:sz="4" w:space="0" w:color="auto"/>
            </w:tcBorders>
          </w:tcPr>
          <w:p w14:paraId="3C00A845"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Opis</w:t>
            </w:r>
          </w:p>
        </w:tc>
      </w:tr>
      <w:tr w:rsidR="00E223BE" w:rsidRPr="008F30A3" w14:paraId="049B663E" w14:textId="77777777" w:rsidTr="00B764AC">
        <w:trPr>
          <w:trHeight w:val="4878"/>
          <w:jc w:val="center"/>
        </w:trPr>
        <w:tc>
          <w:tcPr>
            <w:tcW w:w="683" w:type="dxa"/>
            <w:tcBorders>
              <w:top w:val="single" w:sz="4" w:space="0" w:color="auto"/>
              <w:left w:val="single" w:sz="4" w:space="0" w:color="auto"/>
              <w:right w:val="single" w:sz="4" w:space="0" w:color="auto"/>
            </w:tcBorders>
            <w:shd w:val="clear" w:color="auto" w:fill="auto"/>
          </w:tcPr>
          <w:p w14:paraId="51F21FDB"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C</w:t>
            </w:r>
          </w:p>
          <w:p w14:paraId="50BCF212"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C</w:t>
            </w:r>
          </w:p>
          <w:p w14:paraId="7B9F78C6"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C</w:t>
            </w:r>
          </w:p>
          <w:p w14:paraId="2FE934C6" w14:textId="77777777" w:rsidR="00E223BE" w:rsidRPr="008F30A3" w:rsidRDefault="00E223BE" w:rsidP="00B764AC">
            <w:pPr>
              <w:autoSpaceDE w:val="0"/>
              <w:autoSpaceDN w:val="0"/>
              <w:adjustRightInd w:val="0"/>
              <w:ind w:left="34"/>
              <w:jc w:val="center"/>
              <w:rPr>
                <w:rFonts w:cs="Arial"/>
                <w:sz w:val="20"/>
                <w:szCs w:val="20"/>
              </w:rPr>
            </w:pPr>
            <w:r w:rsidRPr="008F30A3">
              <w:rPr>
                <w:rFonts w:cs="Arial"/>
                <w:sz w:val="20"/>
                <w:szCs w:val="20"/>
              </w:rPr>
              <w:t>C</w:t>
            </w:r>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r w:rsidRPr="008F30A3">
              <w:rPr>
                <w:rFonts w:cs="Arial"/>
                <w:sz w:val="20"/>
                <w:szCs w:val="20"/>
              </w:rPr>
              <w:br/>
            </w:r>
            <w:proofErr w:type="spellStart"/>
            <w:r w:rsidRPr="008F30A3">
              <w:rPr>
                <w:rFonts w:cs="Arial"/>
                <w:sz w:val="20"/>
                <w:szCs w:val="20"/>
              </w:rPr>
              <w:t>C</w:t>
            </w:r>
            <w:proofErr w:type="spellEnd"/>
            <w:r w:rsidRPr="008F30A3">
              <w:rPr>
                <w:rFonts w:cs="Arial"/>
                <w:sz w:val="20"/>
                <w:szCs w:val="20"/>
              </w:rPr>
              <w:br/>
            </w:r>
            <w:r w:rsidRPr="008F30A3">
              <w:rPr>
                <w:rFonts w:cs="Arial"/>
                <w:sz w:val="20"/>
                <w:szCs w:val="20"/>
              </w:rPr>
              <w:br/>
              <w:t>D</w:t>
            </w:r>
            <w:r w:rsidRPr="008F30A3">
              <w:rPr>
                <w:rFonts w:cs="Arial"/>
                <w:sz w:val="20"/>
                <w:szCs w:val="20"/>
              </w:rPr>
              <w:br/>
            </w:r>
            <w:proofErr w:type="spellStart"/>
            <w:r w:rsidRPr="008F30A3">
              <w:rPr>
                <w:rFonts w:cs="Arial"/>
                <w:sz w:val="20"/>
                <w:szCs w:val="20"/>
              </w:rPr>
              <w:t>D</w:t>
            </w:r>
            <w:proofErr w:type="spellEnd"/>
            <w:r w:rsidRPr="008F30A3">
              <w:rPr>
                <w:rFonts w:cs="Arial"/>
                <w:sz w:val="20"/>
                <w:szCs w:val="20"/>
              </w:rPr>
              <w:br/>
            </w:r>
            <w:proofErr w:type="spellStart"/>
            <w:r w:rsidRPr="008F30A3">
              <w:rPr>
                <w:rFonts w:cs="Arial"/>
                <w:sz w:val="20"/>
                <w:szCs w:val="20"/>
              </w:rPr>
              <w:t>D</w:t>
            </w:r>
            <w:proofErr w:type="spellEnd"/>
            <w:r w:rsidRPr="008F30A3">
              <w:rPr>
                <w:rFonts w:cs="Arial"/>
                <w:sz w:val="20"/>
                <w:szCs w:val="20"/>
              </w:rPr>
              <w:br/>
            </w:r>
            <w:proofErr w:type="spellStart"/>
            <w:r w:rsidRPr="008F30A3">
              <w:rPr>
                <w:rFonts w:cs="Arial"/>
                <w:sz w:val="20"/>
                <w:szCs w:val="20"/>
              </w:rPr>
              <w:t>D</w:t>
            </w:r>
            <w:proofErr w:type="spellEnd"/>
            <w:r w:rsidRPr="008F30A3">
              <w:rPr>
                <w:rFonts w:cs="Arial"/>
                <w:sz w:val="20"/>
                <w:szCs w:val="20"/>
              </w:rPr>
              <w:br/>
            </w:r>
            <w:proofErr w:type="spellStart"/>
            <w:r w:rsidRPr="008F30A3">
              <w:rPr>
                <w:rFonts w:cs="Arial"/>
                <w:sz w:val="20"/>
                <w:szCs w:val="20"/>
              </w:rPr>
              <w:t>D</w:t>
            </w:r>
            <w:proofErr w:type="spellEnd"/>
            <w:r w:rsidRPr="008F30A3">
              <w:rPr>
                <w:rFonts w:cs="Arial"/>
                <w:sz w:val="20"/>
                <w:szCs w:val="20"/>
              </w:rPr>
              <w:br/>
            </w:r>
            <w:proofErr w:type="spellStart"/>
            <w:r w:rsidRPr="008F30A3">
              <w:rPr>
                <w:rFonts w:cs="Arial"/>
                <w:sz w:val="20"/>
                <w:szCs w:val="20"/>
              </w:rPr>
              <w:t>D</w:t>
            </w:r>
            <w:proofErr w:type="spellEnd"/>
            <w:r w:rsidRPr="008F30A3">
              <w:rPr>
                <w:rFonts w:cs="Arial"/>
                <w:sz w:val="20"/>
                <w:szCs w:val="20"/>
              </w:rPr>
              <w:br/>
            </w:r>
            <w:r w:rsidRPr="008F30A3">
              <w:rPr>
                <w:rFonts w:cs="Arial"/>
                <w:sz w:val="20"/>
                <w:szCs w:val="20"/>
              </w:rPr>
              <w:br/>
            </w:r>
            <w:r w:rsidRPr="008F30A3">
              <w:rPr>
                <w:rFonts w:cs="Arial"/>
                <w:sz w:val="20"/>
                <w:szCs w:val="20"/>
              </w:rPr>
              <w:br/>
              <w:t>R</w:t>
            </w:r>
            <w:r w:rsidRPr="008F30A3">
              <w:rPr>
                <w:rFonts w:cs="Arial"/>
                <w:sz w:val="20"/>
                <w:szCs w:val="20"/>
              </w:rPr>
              <w:br/>
            </w:r>
            <w:proofErr w:type="spellStart"/>
            <w:r w:rsidRPr="008F30A3">
              <w:rPr>
                <w:rFonts w:cs="Arial"/>
                <w:sz w:val="20"/>
                <w:szCs w:val="20"/>
              </w:rPr>
              <w:t>R</w:t>
            </w:r>
            <w:proofErr w:type="spellEnd"/>
            <w:r w:rsidRPr="008F30A3">
              <w:rPr>
                <w:rFonts w:cs="Arial"/>
                <w:sz w:val="20"/>
                <w:szCs w:val="20"/>
              </w:rPr>
              <w:br/>
            </w:r>
            <w:proofErr w:type="spellStart"/>
            <w:r w:rsidRPr="008F30A3">
              <w:rPr>
                <w:rFonts w:cs="Arial"/>
                <w:sz w:val="20"/>
                <w:szCs w:val="20"/>
              </w:rPr>
              <w:t>R</w:t>
            </w:r>
            <w:proofErr w:type="spellEnd"/>
            <w:r w:rsidRPr="008F30A3">
              <w:rPr>
                <w:rFonts w:cs="Arial"/>
                <w:sz w:val="20"/>
                <w:szCs w:val="20"/>
              </w:rPr>
              <w:br/>
            </w:r>
            <w:proofErr w:type="spellStart"/>
            <w:r w:rsidRPr="008F30A3">
              <w:rPr>
                <w:rFonts w:cs="Arial"/>
                <w:sz w:val="20"/>
                <w:szCs w:val="20"/>
              </w:rPr>
              <w:t>R</w:t>
            </w:r>
            <w:proofErr w:type="spellEnd"/>
          </w:p>
        </w:tc>
        <w:tc>
          <w:tcPr>
            <w:tcW w:w="861" w:type="dxa"/>
            <w:tcBorders>
              <w:top w:val="single" w:sz="4" w:space="0" w:color="auto"/>
              <w:left w:val="single" w:sz="4" w:space="0" w:color="auto"/>
              <w:right w:val="single" w:sz="4" w:space="0" w:color="auto"/>
            </w:tcBorders>
            <w:shd w:val="clear" w:color="auto" w:fill="auto"/>
          </w:tcPr>
          <w:p w14:paraId="209A58B0"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1</w:t>
            </w:r>
          </w:p>
          <w:p w14:paraId="5C4919B9"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1</w:t>
            </w:r>
          </w:p>
          <w:p w14:paraId="7B6CBA7A"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1</w:t>
            </w:r>
          </w:p>
          <w:p w14:paraId="153AC638"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1</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r>
            <w:r w:rsidRPr="008F30A3">
              <w:rPr>
                <w:rFonts w:cs="Arial"/>
                <w:sz w:val="20"/>
                <w:szCs w:val="20"/>
              </w:rPr>
              <w:br/>
              <w:t>2</w:t>
            </w:r>
            <w:r w:rsidRPr="008F30A3">
              <w:rPr>
                <w:rFonts w:cs="Arial"/>
                <w:sz w:val="20"/>
                <w:szCs w:val="20"/>
              </w:rPr>
              <w:br/>
            </w:r>
            <w:r w:rsidRPr="008F30A3">
              <w:rPr>
                <w:rFonts w:cs="Arial"/>
                <w:sz w:val="20"/>
                <w:szCs w:val="20"/>
              </w:rPr>
              <w:br/>
              <w:t>1</w:t>
            </w:r>
            <w:r w:rsidRPr="008F30A3">
              <w:rPr>
                <w:rFonts w:cs="Arial"/>
                <w:sz w:val="20"/>
                <w:szCs w:val="20"/>
              </w:rPr>
              <w:br/>
              <w:t>1</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t>2</w:t>
            </w:r>
            <w:r w:rsidRPr="008F30A3">
              <w:rPr>
                <w:rFonts w:cs="Arial"/>
                <w:sz w:val="20"/>
                <w:szCs w:val="20"/>
              </w:rPr>
              <w:br/>
            </w:r>
            <w:r w:rsidRPr="008F30A3">
              <w:rPr>
                <w:rFonts w:cs="Arial"/>
                <w:sz w:val="20"/>
                <w:szCs w:val="20"/>
              </w:rPr>
              <w:br/>
            </w:r>
            <w:r w:rsidRPr="008F30A3">
              <w:rPr>
                <w:rFonts w:cs="Arial"/>
                <w:sz w:val="20"/>
                <w:szCs w:val="20"/>
              </w:rPr>
              <w:br/>
              <w:t>1</w:t>
            </w:r>
            <w:r w:rsidRPr="008F30A3">
              <w:rPr>
                <w:rFonts w:cs="Arial"/>
                <w:sz w:val="20"/>
                <w:szCs w:val="20"/>
              </w:rPr>
              <w:br/>
              <w:t>1</w:t>
            </w:r>
            <w:r w:rsidRPr="008F30A3">
              <w:rPr>
                <w:rFonts w:cs="Arial"/>
                <w:sz w:val="20"/>
                <w:szCs w:val="20"/>
              </w:rPr>
              <w:br/>
              <w:t>2</w:t>
            </w:r>
            <w:r w:rsidRPr="008F30A3">
              <w:rPr>
                <w:rFonts w:cs="Arial"/>
                <w:sz w:val="20"/>
                <w:szCs w:val="20"/>
              </w:rPr>
              <w:br/>
              <w:t>2</w:t>
            </w:r>
          </w:p>
        </w:tc>
        <w:tc>
          <w:tcPr>
            <w:tcW w:w="812" w:type="dxa"/>
            <w:tcBorders>
              <w:top w:val="single" w:sz="4" w:space="0" w:color="auto"/>
              <w:left w:val="single" w:sz="4" w:space="0" w:color="auto"/>
              <w:right w:val="single" w:sz="4" w:space="0" w:color="auto"/>
            </w:tcBorders>
            <w:shd w:val="clear" w:color="auto" w:fill="auto"/>
          </w:tcPr>
          <w:p w14:paraId="0AD31B67"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w:t>
            </w:r>
          </w:p>
          <w:p w14:paraId="5FCEF5B7"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F</w:t>
            </w:r>
          </w:p>
          <w:p w14:paraId="21B54945"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T</w:t>
            </w:r>
          </w:p>
          <w:p w14:paraId="42C8A319"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FT</w:t>
            </w:r>
            <w:r w:rsidRPr="008F30A3">
              <w:rPr>
                <w:rFonts w:cs="Arial"/>
                <w:sz w:val="20"/>
                <w:szCs w:val="20"/>
              </w:rPr>
              <w:br/>
              <w:t>-</w:t>
            </w:r>
            <w:r w:rsidRPr="008F30A3">
              <w:rPr>
                <w:rFonts w:cs="Arial"/>
                <w:sz w:val="20"/>
                <w:szCs w:val="20"/>
              </w:rPr>
              <w:br/>
              <w:t>E</w:t>
            </w:r>
            <w:r w:rsidRPr="008F30A3">
              <w:rPr>
                <w:rFonts w:cs="Arial"/>
                <w:sz w:val="20"/>
                <w:szCs w:val="20"/>
              </w:rPr>
              <w:br/>
              <w:t>F S1</w:t>
            </w:r>
            <w:r w:rsidRPr="008F30A3">
              <w:rPr>
                <w:rFonts w:cs="Arial"/>
                <w:sz w:val="20"/>
                <w:szCs w:val="20"/>
              </w:rPr>
              <w:br/>
              <w:t>F S2</w:t>
            </w:r>
            <w:r w:rsidRPr="008F30A3">
              <w:rPr>
                <w:rFonts w:cs="Arial"/>
                <w:sz w:val="20"/>
                <w:szCs w:val="20"/>
              </w:rPr>
              <w:br/>
              <w:t>T</w:t>
            </w:r>
            <w:r w:rsidRPr="008F30A3">
              <w:rPr>
                <w:rFonts w:cs="Arial"/>
                <w:sz w:val="20"/>
                <w:szCs w:val="20"/>
              </w:rPr>
              <w:br/>
              <w:t>TE</w:t>
            </w:r>
            <w:r w:rsidRPr="008F30A3">
              <w:rPr>
                <w:rFonts w:cs="Arial"/>
                <w:sz w:val="20"/>
                <w:szCs w:val="20"/>
              </w:rPr>
              <w:br/>
            </w:r>
            <w:r w:rsidRPr="008F30A3">
              <w:rPr>
                <w:rFonts w:cs="Arial"/>
                <w:sz w:val="20"/>
                <w:szCs w:val="20"/>
              </w:rPr>
              <w:br/>
              <w:t>FT</w:t>
            </w:r>
            <w:r w:rsidRPr="008F30A3">
              <w:rPr>
                <w:rFonts w:cs="Arial"/>
                <w:sz w:val="20"/>
                <w:szCs w:val="20"/>
              </w:rPr>
              <w:br/>
            </w:r>
            <w:r w:rsidRPr="008F30A3">
              <w:rPr>
                <w:rFonts w:cs="Arial"/>
                <w:sz w:val="20"/>
                <w:szCs w:val="20"/>
              </w:rPr>
              <w:br/>
              <w:t>-</w:t>
            </w:r>
            <w:r w:rsidRPr="008F30A3">
              <w:rPr>
                <w:rFonts w:cs="Arial"/>
                <w:sz w:val="20"/>
                <w:szCs w:val="20"/>
              </w:rPr>
              <w:br/>
              <w:t>T</w:t>
            </w:r>
            <w:r w:rsidRPr="008F30A3">
              <w:rPr>
                <w:rFonts w:cs="Arial"/>
                <w:sz w:val="20"/>
                <w:szCs w:val="20"/>
              </w:rPr>
              <w:br/>
              <w:t>-</w:t>
            </w:r>
            <w:r w:rsidRPr="008F30A3">
              <w:rPr>
                <w:rFonts w:cs="Arial"/>
                <w:sz w:val="20"/>
                <w:szCs w:val="20"/>
              </w:rPr>
              <w:br/>
              <w:t>F</w:t>
            </w:r>
            <w:r w:rsidRPr="008F30A3">
              <w:rPr>
                <w:rFonts w:cs="Arial"/>
                <w:sz w:val="20"/>
                <w:szCs w:val="20"/>
              </w:rPr>
              <w:br/>
              <w:t>T</w:t>
            </w:r>
            <w:r w:rsidRPr="008F30A3">
              <w:rPr>
                <w:rFonts w:cs="Arial"/>
                <w:sz w:val="20"/>
                <w:szCs w:val="20"/>
              </w:rPr>
              <w:br/>
              <w:t>TE</w:t>
            </w:r>
            <w:r w:rsidRPr="008F30A3">
              <w:rPr>
                <w:rFonts w:cs="Arial"/>
                <w:sz w:val="20"/>
                <w:szCs w:val="20"/>
              </w:rPr>
              <w:br/>
            </w:r>
            <w:r w:rsidRPr="008F30A3">
              <w:rPr>
                <w:rFonts w:cs="Arial"/>
                <w:sz w:val="20"/>
                <w:szCs w:val="20"/>
              </w:rPr>
              <w:br/>
            </w:r>
            <w:r w:rsidRPr="008F30A3">
              <w:rPr>
                <w:rFonts w:cs="Arial"/>
                <w:sz w:val="20"/>
                <w:szCs w:val="20"/>
              </w:rPr>
              <w:br/>
              <w:t>-</w:t>
            </w:r>
            <w:r w:rsidRPr="008F30A3">
              <w:rPr>
                <w:rFonts w:cs="Arial"/>
                <w:sz w:val="20"/>
                <w:szCs w:val="20"/>
              </w:rPr>
              <w:br/>
              <w:t>T</w:t>
            </w:r>
            <w:r w:rsidRPr="008F30A3">
              <w:rPr>
                <w:rFonts w:cs="Arial"/>
                <w:sz w:val="20"/>
                <w:szCs w:val="20"/>
              </w:rPr>
              <w:br/>
              <w:t>-</w:t>
            </w:r>
            <w:r w:rsidRPr="008F30A3">
              <w:rPr>
                <w:rFonts w:cs="Arial"/>
                <w:sz w:val="20"/>
                <w:szCs w:val="20"/>
              </w:rPr>
              <w:br/>
              <w:t>T</w:t>
            </w:r>
          </w:p>
        </w:tc>
        <w:tc>
          <w:tcPr>
            <w:tcW w:w="7457" w:type="dxa"/>
            <w:tcBorders>
              <w:left w:val="single" w:sz="4" w:space="0" w:color="auto"/>
            </w:tcBorders>
          </w:tcPr>
          <w:p w14:paraId="2625D76A"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Običajno cementno lepilo (C1)</w:t>
            </w:r>
            <w:r w:rsidRPr="008F30A3">
              <w:rPr>
                <w:rFonts w:cs="Arial"/>
                <w:sz w:val="20"/>
                <w:szCs w:val="20"/>
              </w:rPr>
              <w:br/>
              <w:t>Hitro vezoče cementno lepilo (C1F)</w:t>
            </w:r>
            <w:r w:rsidRPr="008F30A3">
              <w:rPr>
                <w:rFonts w:cs="Arial"/>
                <w:sz w:val="20"/>
                <w:szCs w:val="20"/>
              </w:rPr>
              <w:br/>
              <w:t>Običajno cementno lepilo, odporno na vertikalno lezenje (C1T)</w:t>
            </w:r>
            <w:r w:rsidRPr="008F30A3">
              <w:rPr>
                <w:rFonts w:cs="Arial"/>
                <w:sz w:val="20"/>
                <w:szCs w:val="20"/>
              </w:rPr>
              <w:br/>
              <w:t>Običajno hitro vezoče cementno lepilo odporno na vertikalno lezenje (C1FT)</w:t>
            </w:r>
            <w:r w:rsidRPr="008F30A3">
              <w:rPr>
                <w:rFonts w:cs="Arial"/>
                <w:sz w:val="20"/>
                <w:szCs w:val="20"/>
              </w:rPr>
              <w:br/>
              <w:t>Izboljšano cementno lepilo (C2)</w:t>
            </w:r>
            <w:r w:rsidRPr="008F30A3">
              <w:rPr>
                <w:rFonts w:cs="Arial"/>
                <w:sz w:val="20"/>
                <w:szCs w:val="20"/>
              </w:rPr>
              <w:br/>
              <w:t>Izboljšano cementno lepilo s podaljšano obdelavo (C2E)</w:t>
            </w:r>
            <w:r w:rsidRPr="008F30A3">
              <w:rPr>
                <w:rFonts w:cs="Arial"/>
                <w:sz w:val="20"/>
                <w:szCs w:val="20"/>
              </w:rPr>
              <w:br/>
              <w:t>Izboljšano hitro vezoče cementno in fleksibilno lepilo (C2F S1)</w:t>
            </w:r>
            <w:r w:rsidRPr="008F30A3">
              <w:rPr>
                <w:rFonts w:cs="Arial"/>
                <w:sz w:val="20"/>
                <w:szCs w:val="20"/>
              </w:rPr>
              <w:br/>
              <w:t>Izboljšano hitro vezoče cementno in visoko fleksibilno lepilo (C2F S2)</w:t>
            </w:r>
            <w:r w:rsidRPr="008F30A3">
              <w:rPr>
                <w:rFonts w:cs="Arial"/>
                <w:sz w:val="20"/>
                <w:szCs w:val="20"/>
              </w:rPr>
              <w:br/>
              <w:t>Izboljšano cementno lepilo, odporno na vertikalno lezenje (C2T)</w:t>
            </w:r>
            <w:r w:rsidRPr="008F30A3">
              <w:rPr>
                <w:rFonts w:cs="Arial"/>
                <w:sz w:val="20"/>
                <w:szCs w:val="20"/>
              </w:rPr>
              <w:br/>
              <w:t>Izboljšano cementno lepilo, odporno na vertikalno lezenje, s podaljšanim odprtim časom (C2TE)</w:t>
            </w:r>
            <w:r w:rsidRPr="008F30A3">
              <w:rPr>
                <w:rFonts w:cs="Arial"/>
                <w:sz w:val="20"/>
                <w:szCs w:val="20"/>
              </w:rPr>
              <w:br/>
              <w:t>Izboljšano hitro vezoče cementno lepilo, odporno na vertikalno lezenje (C2FT)</w:t>
            </w:r>
            <w:r w:rsidRPr="008F30A3">
              <w:rPr>
                <w:rFonts w:cs="Arial"/>
                <w:sz w:val="20"/>
                <w:szCs w:val="20"/>
              </w:rPr>
              <w:br/>
            </w:r>
            <w:r w:rsidRPr="008F30A3">
              <w:rPr>
                <w:rFonts w:cs="Arial"/>
                <w:sz w:val="20"/>
                <w:szCs w:val="20"/>
              </w:rPr>
              <w:br/>
              <w:t>Običajno disperzijsko lepilo (D1)</w:t>
            </w:r>
            <w:r w:rsidRPr="008F30A3">
              <w:rPr>
                <w:rFonts w:cs="Arial"/>
                <w:sz w:val="20"/>
                <w:szCs w:val="20"/>
              </w:rPr>
              <w:br/>
              <w:t>Običajno disperzijsko lepilo, odporno na vertikalno lezenje (D1T)</w:t>
            </w:r>
            <w:r w:rsidRPr="008F30A3">
              <w:rPr>
                <w:rFonts w:cs="Arial"/>
                <w:sz w:val="20"/>
                <w:szCs w:val="20"/>
              </w:rPr>
              <w:br/>
              <w:t>Izboljšano disperzijsko lepilo (D2)</w:t>
            </w:r>
            <w:r w:rsidRPr="008F30A3">
              <w:rPr>
                <w:rFonts w:cs="Arial"/>
                <w:sz w:val="20"/>
                <w:szCs w:val="20"/>
              </w:rPr>
              <w:br/>
              <w:t>Izboljšano hitro vezoče disperzijsko lepilo (D2F)</w:t>
            </w:r>
            <w:r w:rsidRPr="008F30A3">
              <w:rPr>
                <w:rFonts w:cs="Arial"/>
                <w:sz w:val="20"/>
                <w:szCs w:val="20"/>
              </w:rPr>
              <w:br/>
              <w:t>Izboljšano disperzijsko lepilo, odporno na vertikalno lezenje (D2T)</w:t>
            </w:r>
            <w:r w:rsidRPr="008F30A3">
              <w:rPr>
                <w:rFonts w:cs="Arial"/>
                <w:sz w:val="20"/>
                <w:szCs w:val="20"/>
              </w:rPr>
              <w:br/>
              <w:t>Izboljšano disperzijsko lepilo, odporno na vertikalno lezenje, s podaljšanim odprtim časom (D2TE)</w:t>
            </w:r>
            <w:r w:rsidRPr="008F30A3">
              <w:rPr>
                <w:rFonts w:cs="Arial"/>
                <w:sz w:val="20"/>
                <w:szCs w:val="20"/>
              </w:rPr>
              <w:br/>
            </w:r>
            <w:r w:rsidRPr="008F30A3">
              <w:rPr>
                <w:rFonts w:cs="Arial"/>
                <w:sz w:val="20"/>
                <w:szCs w:val="20"/>
              </w:rPr>
              <w:br/>
              <w:t>Običajno polimerno (na osnovi reakcijskih smol) lepilo (R1)</w:t>
            </w:r>
            <w:r w:rsidRPr="008F30A3">
              <w:rPr>
                <w:rFonts w:cs="Arial"/>
                <w:sz w:val="20"/>
                <w:szCs w:val="20"/>
              </w:rPr>
              <w:br/>
              <w:t>Običajno polimerno lepilo, odporno na vertikalno lezenje (R1T)</w:t>
            </w:r>
            <w:r w:rsidRPr="008F30A3">
              <w:rPr>
                <w:rFonts w:cs="Arial"/>
                <w:sz w:val="20"/>
                <w:szCs w:val="20"/>
              </w:rPr>
              <w:br/>
              <w:t>Izboljšano polimerno (na osnovi reakcijskih smol) lepilo (R2)</w:t>
            </w:r>
          </w:p>
          <w:p w14:paraId="14C5D57A"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 xml:space="preserve">Izboljšano polimerno lepilo, odporno </w:t>
            </w:r>
            <w:proofErr w:type="gramStart"/>
            <w:r w:rsidRPr="008F30A3">
              <w:rPr>
                <w:rFonts w:cs="Arial"/>
                <w:sz w:val="20"/>
                <w:szCs w:val="20"/>
              </w:rPr>
              <w:t>na vertikalno lezenje (R2T)</w:t>
            </w:r>
            <w:proofErr w:type="gramEnd"/>
          </w:p>
        </w:tc>
      </w:tr>
    </w:tbl>
    <w:p w14:paraId="58ADFF7C" w14:textId="77777777" w:rsidR="00E223BE" w:rsidRPr="008F30A3" w:rsidRDefault="00E223BE" w:rsidP="00E223BE">
      <w:pPr>
        <w:autoSpaceDE w:val="0"/>
        <w:autoSpaceDN w:val="0"/>
        <w:adjustRightInd w:val="0"/>
        <w:jc w:val="left"/>
        <w:rPr>
          <w:rFonts w:cs="Arial"/>
          <w:i/>
          <w:sz w:val="18"/>
          <w:szCs w:val="18"/>
        </w:rPr>
      </w:pPr>
      <w:r w:rsidRPr="008F30A3">
        <w:rPr>
          <w:rFonts w:cs="Arial"/>
          <w:i/>
          <w:sz w:val="18"/>
          <w:szCs w:val="18"/>
        </w:rPr>
        <w:t>Legenda</w:t>
      </w:r>
      <w:proofErr w:type="gramStart"/>
      <w:r w:rsidRPr="008F30A3">
        <w:rPr>
          <w:rFonts w:cs="Arial"/>
          <w:i/>
          <w:sz w:val="18"/>
          <w:szCs w:val="18"/>
        </w:rPr>
        <w:t xml:space="preserve"> :</w:t>
      </w:r>
      <w:proofErr w:type="gramEnd"/>
      <w:r w:rsidRPr="008F30A3">
        <w:rPr>
          <w:rFonts w:cs="Arial"/>
          <w:i/>
          <w:sz w:val="18"/>
          <w:szCs w:val="18"/>
        </w:rPr>
        <w:t xml:space="preserve"> C … </w:t>
      </w:r>
      <w:proofErr w:type="gramStart"/>
      <w:r w:rsidRPr="008F30A3">
        <w:rPr>
          <w:rFonts w:cs="Arial"/>
          <w:i/>
          <w:sz w:val="18"/>
          <w:szCs w:val="18"/>
        </w:rPr>
        <w:t>cementno</w:t>
      </w:r>
      <w:proofErr w:type="gramEnd"/>
      <w:r w:rsidRPr="008F30A3">
        <w:rPr>
          <w:rFonts w:cs="Arial"/>
          <w:i/>
          <w:sz w:val="18"/>
          <w:szCs w:val="18"/>
        </w:rPr>
        <w:t>, D … disperzijsko, R</w:t>
      </w:r>
      <w:proofErr w:type="gramStart"/>
      <w:r w:rsidRPr="008F30A3">
        <w:rPr>
          <w:rFonts w:cs="Arial"/>
          <w:i/>
          <w:sz w:val="18"/>
          <w:szCs w:val="18"/>
        </w:rPr>
        <w:t>…polimerno</w:t>
      </w:r>
      <w:proofErr w:type="gramEnd"/>
      <w:r w:rsidRPr="008F30A3">
        <w:rPr>
          <w:rFonts w:cs="Arial"/>
          <w:i/>
          <w:sz w:val="18"/>
          <w:szCs w:val="18"/>
        </w:rPr>
        <w:t xml:space="preserve"> (reakcijska smola), 1… običajna, </w:t>
      </w:r>
    </w:p>
    <w:p w14:paraId="262F2345" w14:textId="77777777" w:rsidR="00E223BE" w:rsidRPr="008F30A3" w:rsidRDefault="00E223BE" w:rsidP="00E223BE">
      <w:pPr>
        <w:autoSpaceDE w:val="0"/>
        <w:autoSpaceDN w:val="0"/>
        <w:adjustRightInd w:val="0"/>
        <w:jc w:val="left"/>
        <w:rPr>
          <w:rFonts w:cs="Arial"/>
          <w:i/>
          <w:sz w:val="18"/>
          <w:szCs w:val="18"/>
        </w:rPr>
      </w:pPr>
      <w:r w:rsidRPr="008F30A3">
        <w:rPr>
          <w:rFonts w:cs="Arial"/>
          <w:i/>
          <w:sz w:val="18"/>
          <w:szCs w:val="18"/>
        </w:rPr>
        <w:lastRenderedPageBreak/>
        <w:t xml:space="preserve">2 … izboljšana, F … hitro vezoče, T … </w:t>
      </w:r>
      <w:proofErr w:type="gramStart"/>
      <w:r w:rsidRPr="008F30A3">
        <w:rPr>
          <w:rFonts w:cs="Arial"/>
          <w:i/>
          <w:sz w:val="18"/>
          <w:szCs w:val="18"/>
        </w:rPr>
        <w:t>proti</w:t>
      </w:r>
      <w:proofErr w:type="gramEnd"/>
      <w:r w:rsidRPr="008F30A3">
        <w:rPr>
          <w:rFonts w:cs="Arial"/>
          <w:i/>
          <w:sz w:val="18"/>
          <w:szCs w:val="18"/>
        </w:rPr>
        <w:t xml:space="preserve"> vertikalnemu lezenju, E … podaljšan oprti čas,  S1</w:t>
      </w:r>
      <w:proofErr w:type="gramStart"/>
      <w:r w:rsidRPr="008F30A3">
        <w:rPr>
          <w:rFonts w:cs="Arial"/>
          <w:i/>
          <w:sz w:val="18"/>
          <w:szCs w:val="18"/>
        </w:rPr>
        <w:t>…fleksibilno</w:t>
      </w:r>
      <w:proofErr w:type="gramEnd"/>
      <w:r w:rsidRPr="008F30A3">
        <w:rPr>
          <w:rFonts w:cs="Arial"/>
          <w:i/>
          <w:sz w:val="18"/>
          <w:szCs w:val="18"/>
        </w:rPr>
        <w:t xml:space="preserve"> lepilo, S2 … </w:t>
      </w:r>
      <w:proofErr w:type="gramStart"/>
      <w:r w:rsidRPr="008F30A3">
        <w:rPr>
          <w:rFonts w:cs="Arial"/>
          <w:i/>
          <w:sz w:val="18"/>
          <w:szCs w:val="18"/>
        </w:rPr>
        <w:t xml:space="preserve">visoko  </w:t>
      </w:r>
      <w:proofErr w:type="gramEnd"/>
      <w:r w:rsidRPr="008F30A3">
        <w:rPr>
          <w:rFonts w:cs="Arial"/>
          <w:i/>
          <w:sz w:val="18"/>
          <w:szCs w:val="18"/>
        </w:rPr>
        <w:t>fleksibilno lepilo</w:t>
      </w:r>
    </w:p>
    <w:p w14:paraId="7968E521" w14:textId="77777777" w:rsidR="00E223BE" w:rsidRPr="008F30A3" w:rsidRDefault="00E223BE" w:rsidP="00E223BE">
      <w:pPr>
        <w:pStyle w:val="Napis"/>
      </w:pPr>
    </w:p>
    <w:p w14:paraId="482B25B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Zagotavljanje kakovosti in potrjevanje skladnosti poteka skladno s sistemom 2+, kar pomeni, da proizvajalec izvaja kontrolo kakovosti skladno z določili standarda, od priglašenega certifikacijskega organa pa pridobi certifikat o kontroli proizvodnje. Proizvajalec na osnovi certifikata izda izjavo o skladnosti proizvoda.</w:t>
      </w:r>
    </w:p>
    <w:p w14:paraId="3A539C27" w14:textId="77777777" w:rsidR="00E223BE" w:rsidRPr="008F30A3" w:rsidRDefault="00E223BE" w:rsidP="008715A5">
      <w:pPr>
        <w:pStyle w:val="Naslov4"/>
        <w:keepLines w:val="0"/>
        <w:widowControl/>
        <w:spacing w:before="240" w:after="60"/>
        <w:ind w:left="862" w:hanging="862"/>
        <w:contextualSpacing w:val="0"/>
      </w:pPr>
      <w:r w:rsidRPr="008F30A3">
        <w:t>Keramične ploščice</w:t>
      </w:r>
    </w:p>
    <w:p w14:paraId="349A4B80" w14:textId="77777777" w:rsidR="00E223BE" w:rsidRPr="008F30A3" w:rsidRDefault="00E223BE" w:rsidP="00E223BE">
      <w:pPr>
        <w:autoSpaceDE w:val="0"/>
        <w:autoSpaceDN w:val="0"/>
        <w:adjustRightInd w:val="0"/>
        <w:rPr>
          <w:rFonts w:cs="Arial"/>
          <w:sz w:val="20"/>
          <w:szCs w:val="20"/>
        </w:rPr>
      </w:pPr>
    </w:p>
    <w:p w14:paraId="1E4F445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Keramične ploščice, ki se uporabljajo za oblaganje tal in sten, morajo ustrezati zahtevam standarda SIST EN 14411. Če ni v projektni dokumentaciji drugače določeno, morajo ustrezati zahtevam, navedenim v preglednici 5.35.</w:t>
      </w:r>
    </w:p>
    <w:p w14:paraId="61FDAB73" w14:textId="77777777" w:rsidR="00E223BE" w:rsidRPr="008F30A3" w:rsidRDefault="00E223BE" w:rsidP="00E223BE">
      <w:pPr>
        <w:autoSpaceDE w:val="0"/>
        <w:autoSpaceDN w:val="0"/>
        <w:adjustRightInd w:val="0"/>
        <w:rPr>
          <w:rFonts w:cs="Arial"/>
          <w:sz w:val="20"/>
          <w:szCs w:val="20"/>
        </w:rPr>
      </w:pPr>
    </w:p>
    <w:p w14:paraId="5BA73F8E" w14:textId="77777777" w:rsidR="00E223BE" w:rsidRPr="008F30A3" w:rsidRDefault="00E223BE" w:rsidP="00E223BE">
      <w:pPr>
        <w:pStyle w:val="Napis"/>
        <w:rPr>
          <w:rFonts w:cs="Arial"/>
        </w:rPr>
      </w:pPr>
      <w:r w:rsidRPr="008F30A3">
        <w:t>Preglednica 5.35</w:t>
      </w:r>
      <w:r w:rsidRPr="008F30A3">
        <w:rPr>
          <w:rFonts w:cs="Arial"/>
        </w:rPr>
        <w:t>: Zahteve za vlečene (ekstrudirane) in suho stiskane keramične ploščice po SIST EN 14411</w:t>
      </w:r>
    </w:p>
    <w:p w14:paraId="3A3E1030" w14:textId="77777777" w:rsidR="00E223BE" w:rsidRPr="008F30A3" w:rsidRDefault="00E223BE" w:rsidP="00E223BE">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961"/>
        <w:gridCol w:w="3549"/>
      </w:tblGrid>
      <w:tr w:rsidR="00E223BE" w:rsidRPr="008F30A3" w14:paraId="465FF602" w14:textId="77777777" w:rsidTr="00B764AC">
        <w:trPr>
          <w:jc w:val="center"/>
        </w:trPr>
        <w:tc>
          <w:tcPr>
            <w:tcW w:w="2518" w:type="dxa"/>
            <w:shd w:val="clear" w:color="auto" w:fill="auto"/>
          </w:tcPr>
          <w:p w14:paraId="79FFE6F6"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 xml:space="preserve">Lastnost </w:t>
            </w:r>
          </w:p>
        </w:tc>
        <w:tc>
          <w:tcPr>
            <w:tcW w:w="2977" w:type="dxa"/>
            <w:shd w:val="clear" w:color="auto" w:fill="auto"/>
          </w:tcPr>
          <w:p w14:paraId="694C704A"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Namembnost</w:t>
            </w:r>
          </w:p>
        </w:tc>
        <w:tc>
          <w:tcPr>
            <w:tcW w:w="3575" w:type="dxa"/>
            <w:shd w:val="clear" w:color="auto" w:fill="auto"/>
          </w:tcPr>
          <w:p w14:paraId="347CA9B7"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 xml:space="preserve">Postopek za preskus </w:t>
            </w:r>
          </w:p>
          <w:p w14:paraId="2D879B5C" w14:textId="77777777" w:rsidR="00E223BE" w:rsidRPr="008F30A3" w:rsidRDefault="00E223BE" w:rsidP="00B764AC">
            <w:pPr>
              <w:autoSpaceDE w:val="0"/>
              <w:autoSpaceDN w:val="0"/>
              <w:adjustRightInd w:val="0"/>
              <w:spacing w:before="80" w:after="80"/>
              <w:ind w:right="68"/>
              <w:jc w:val="center"/>
              <w:rPr>
                <w:rFonts w:cs="Arial"/>
                <w:sz w:val="20"/>
                <w:szCs w:val="20"/>
              </w:rPr>
            </w:pPr>
            <w:proofErr w:type="gramStart"/>
            <w:r w:rsidRPr="008F30A3">
              <w:rPr>
                <w:rFonts w:cs="Arial"/>
                <w:sz w:val="20"/>
                <w:szCs w:val="20"/>
              </w:rPr>
              <w:t>po</w:t>
            </w:r>
            <w:proofErr w:type="gramEnd"/>
            <w:r w:rsidRPr="008F30A3">
              <w:rPr>
                <w:rFonts w:cs="Arial"/>
                <w:sz w:val="20"/>
                <w:szCs w:val="20"/>
              </w:rPr>
              <w:t xml:space="preserve"> SIST EN ISO 10545, del:</w:t>
            </w:r>
          </w:p>
        </w:tc>
      </w:tr>
      <w:tr w:rsidR="00E223BE" w:rsidRPr="008F30A3" w14:paraId="2C6C1CD9" w14:textId="77777777" w:rsidTr="00B764AC">
        <w:trPr>
          <w:jc w:val="center"/>
        </w:trPr>
        <w:tc>
          <w:tcPr>
            <w:tcW w:w="2518" w:type="dxa"/>
            <w:tcBorders>
              <w:bottom w:val="nil"/>
            </w:tcBorders>
            <w:shd w:val="clear" w:color="auto" w:fill="auto"/>
          </w:tcPr>
          <w:p w14:paraId="6A6D7F8B" w14:textId="77777777" w:rsidR="00E223BE" w:rsidRPr="008F30A3" w:rsidRDefault="00E223BE" w:rsidP="00B764AC">
            <w:pPr>
              <w:autoSpaceDE w:val="0"/>
              <w:autoSpaceDN w:val="0"/>
              <w:adjustRightInd w:val="0"/>
              <w:spacing w:before="80"/>
              <w:ind w:right="68"/>
              <w:rPr>
                <w:rFonts w:cs="Arial"/>
                <w:sz w:val="20"/>
                <w:szCs w:val="20"/>
              </w:rPr>
            </w:pPr>
            <w:r w:rsidRPr="008F30A3">
              <w:rPr>
                <w:rFonts w:cs="Arial"/>
                <w:sz w:val="20"/>
                <w:szCs w:val="20"/>
              </w:rPr>
              <w:t>- mere in ravnost površin</w:t>
            </w:r>
          </w:p>
        </w:tc>
        <w:tc>
          <w:tcPr>
            <w:tcW w:w="2977" w:type="dxa"/>
            <w:tcBorders>
              <w:bottom w:val="nil"/>
            </w:tcBorders>
            <w:shd w:val="clear" w:color="auto" w:fill="auto"/>
          </w:tcPr>
          <w:p w14:paraId="05C2E904"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Talne in stenske obloge</w:t>
            </w:r>
          </w:p>
        </w:tc>
        <w:tc>
          <w:tcPr>
            <w:tcW w:w="3575" w:type="dxa"/>
            <w:tcBorders>
              <w:bottom w:val="nil"/>
            </w:tcBorders>
            <w:shd w:val="clear" w:color="auto" w:fill="auto"/>
          </w:tcPr>
          <w:p w14:paraId="2171F90D"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2</w:t>
            </w:r>
          </w:p>
        </w:tc>
      </w:tr>
      <w:tr w:rsidR="00E223BE" w:rsidRPr="008F30A3" w14:paraId="3D3A8A74" w14:textId="77777777" w:rsidTr="00B764AC">
        <w:trPr>
          <w:jc w:val="center"/>
        </w:trPr>
        <w:tc>
          <w:tcPr>
            <w:tcW w:w="2518" w:type="dxa"/>
            <w:tcBorders>
              <w:top w:val="nil"/>
              <w:bottom w:val="nil"/>
            </w:tcBorders>
            <w:shd w:val="clear" w:color="auto" w:fill="auto"/>
          </w:tcPr>
          <w:p w14:paraId="4A9B825B" w14:textId="77777777" w:rsidR="00E223BE" w:rsidRPr="008F30A3" w:rsidRDefault="00E223BE" w:rsidP="00B764AC">
            <w:pPr>
              <w:autoSpaceDE w:val="0"/>
              <w:autoSpaceDN w:val="0"/>
              <w:adjustRightInd w:val="0"/>
              <w:ind w:right="66"/>
              <w:rPr>
                <w:rFonts w:cs="Arial"/>
                <w:sz w:val="20"/>
                <w:szCs w:val="20"/>
              </w:rPr>
            </w:pPr>
            <w:r w:rsidRPr="008F30A3">
              <w:rPr>
                <w:rFonts w:cs="Arial"/>
                <w:sz w:val="20"/>
                <w:szCs w:val="20"/>
              </w:rPr>
              <w:t>- upogibna trdnost</w:t>
            </w:r>
          </w:p>
        </w:tc>
        <w:tc>
          <w:tcPr>
            <w:tcW w:w="2977" w:type="dxa"/>
            <w:tcBorders>
              <w:top w:val="nil"/>
              <w:bottom w:val="nil"/>
            </w:tcBorders>
            <w:shd w:val="clear" w:color="auto" w:fill="auto"/>
          </w:tcPr>
          <w:p w14:paraId="4AE4A883"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Talne in stenske obloge</w:t>
            </w:r>
          </w:p>
        </w:tc>
        <w:tc>
          <w:tcPr>
            <w:tcW w:w="3575" w:type="dxa"/>
            <w:tcBorders>
              <w:top w:val="nil"/>
              <w:bottom w:val="nil"/>
            </w:tcBorders>
            <w:shd w:val="clear" w:color="auto" w:fill="auto"/>
          </w:tcPr>
          <w:p w14:paraId="4121800F"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4</w:t>
            </w:r>
          </w:p>
        </w:tc>
      </w:tr>
      <w:tr w:rsidR="00E223BE" w:rsidRPr="008F30A3" w14:paraId="4EB1A70D" w14:textId="77777777" w:rsidTr="00B764AC">
        <w:trPr>
          <w:jc w:val="center"/>
        </w:trPr>
        <w:tc>
          <w:tcPr>
            <w:tcW w:w="2518" w:type="dxa"/>
            <w:tcBorders>
              <w:top w:val="nil"/>
            </w:tcBorders>
            <w:shd w:val="clear" w:color="auto" w:fill="auto"/>
          </w:tcPr>
          <w:p w14:paraId="09DE572A" w14:textId="77777777" w:rsidR="00E223BE" w:rsidRPr="008F30A3" w:rsidRDefault="00E223BE" w:rsidP="00B764AC">
            <w:pPr>
              <w:autoSpaceDE w:val="0"/>
              <w:autoSpaceDN w:val="0"/>
              <w:adjustRightInd w:val="0"/>
              <w:jc w:val="left"/>
              <w:rPr>
                <w:rFonts w:cs="Arial"/>
                <w:sz w:val="20"/>
                <w:szCs w:val="20"/>
              </w:rPr>
            </w:pPr>
            <w:r w:rsidRPr="008F30A3">
              <w:rPr>
                <w:rFonts w:cs="Arial"/>
                <w:sz w:val="20"/>
                <w:szCs w:val="20"/>
              </w:rPr>
              <w:t xml:space="preserve">- </w:t>
            </w:r>
            <w:proofErr w:type="spellStart"/>
            <w:r w:rsidRPr="008F30A3">
              <w:rPr>
                <w:rFonts w:cs="Arial"/>
                <w:sz w:val="20"/>
                <w:szCs w:val="20"/>
              </w:rPr>
              <w:t>vodovpojnost</w:t>
            </w:r>
            <w:proofErr w:type="spellEnd"/>
          </w:p>
        </w:tc>
        <w:tc>
          <w:tcPr>
            <w:tcW w:w="2977" w:type="dxa"/>
            <w:tcBorders>
              <w:top w:val="nil"/>
            </w:tcBorders>
            <w:shd w:val="clear" w:color="auto" w:fill="auto"/>
          </w:tcPr>
          <w:p w14:paraId="31C2A3A0"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Talne in stenske obloge</w:t>
            </w:r>
          </w:p>
        </w:tc>
        <w:tc>
          <w:tcPr>
            <w:tcW w:w="3575" w:type="dxa"/>
            <w:tcBorders>
              <w:top w:val="nil"/>
            </w:tcBorders>
            <w:shd w:val="clear" w:color="auto" w:fill="auto"/>
          </w:tcPr>
          <w:p w14:paraId="130C01E7"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3</w:t>
            </w:r>
          </w:p>
        </w:tc>
      </w:tr>
    </w:tbl>
    <w:p w14:paraId="1062770A" w14:textId="77777777" w:rsidR="00E223BE" w:rsidRPr="008F30A3" w:rsidRDefault="00E223BE" w:rsidP="00E223BE">
      <w:pPr>
        <w:autoSpaceDE w:val="0"/>
        <w:autoSpaceDN w:val="0"/>
        <w:adjustRightInd w:val="0"/>
        <w:rPr>
          <w:rFonts w:cs="Arial"/>
          <w:sz w:val="20"/>
          <w:szCs w:val="20"/>
        </w:rPr>
      </w:pPr>
    </w:p>
    <w:p w14:paraId="2C7D81E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so </w:t>
      </w:r>
      <w:proofErr w:type="spellStart"/>
      <w:r w:rsidRPr="008F30A3">
        <w:rPr>
          <w:rFonts w:cs="Arial"/>
          <w:sz w:val="20"/>
          <w:szCs w:val="20"/>
        </w:rPr>
        <w:t>predfabricirani</w:t>
      </w:r>
      <w:proofErr w:type="spellEnd"/>
      <w:r w:rsidRPr="008F30A3">
        <w:rPr>
          <w:rFonts w:cs="Arial"/>
          <w:sz w:val="20"/>
          <w:szCs w:val="20"/>
        </w:rPr>
        <w:t xml:space="preserve"> elementi proizvedeni iz dveh vrst betona (jedro in površinska plast), mora biti zagotovljena njuna popolna povezava.</w:t>
      </w:r>
    </w:p>
    <w:p w14:paraId="65ECD7B3" w14:textId="77777777" w:rsidR="00E223BE" w:rsidRPr="008F30A3" w:rsidRDefault="00E223BE" w:rsidP="00E223BE">
      <w:pPr>
        <w:autoSpaceDE w:val="0"/>
        <w:autoSpaceDN w:val="0"/>
        <w:adjustRightInd w:val="0"/>
        <w:rPr>
          <w:rFonts w:cs="Arial"/>
          <w:sz w:val="20"/>
          <w:szCs w:val="20"/>
        </w:rPr>
      </w:pPr>
    </w:p>
    <w:p w14:paraId="4A1BDFF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2A6CF7AE" w14:textId="77777777" w:rsidR="00E223BE" w:rsidRPr="008F30A3" w:rsidRDefault="00E223BE" w:rsidP="008715A5">
      <w:pPr>
        <w:pStyle w:val="Naslov4"/>
        <w:keepLines w:val="0"/>
        <w:widowControl/>
        <w:spacing w:before="240" w:after="60"/>
        <w:ind w:left="862" w:hanging="862"/>
        <w:contextualSpacing w:val="0"/>
      </w:pPr>
      <w:r w:rsidRPr="008F30A3">
        <w:t>Fugirna in tesnilna masa</w:t>
      </w:r>
    </w:p>
    <w:p w14:paraId="316690F9" w14:textId="77777777" w:rsidR="00E223BE" w:rsidRPr="008F30A3" w:rsidRDefault="00E223BE" w:rsidP="00E223BE">
      <w:pPr>
        <w:autoSpaceDE w:val="0"/>
        <w:autoSpaceDN w:val="0"/>
        <w:adjustRightInd w:val="0"/>
        <w:rPr>
          <w:rFonts w:cs="Arial"/>
          <w:sz w:val="20"/>
          <w:szCs w:val="20"/>
        </w:rPr>
      </w:pPr>
    </w:p>
    <w:p w14:paraId="46D4743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Fugirna in tesnilna masa, ki se uporablja za oblaganje keramičnih ploščic, mora ustrezati zahtevam standarda SIST EN 13888. Če ni v projektni dokumentaciji drugače določeno, morajo ustrezati zahtevam, navedenim v preglednici 5.36.</w:t>
      </w:r>
    </w:p>
    <w:p w14:paraId="5F7BB1C1" w14:textId="77777777" w:rsidR="00E223BE" w:rsidRPr="008F30A3" w:rsidRDefault="00E223BE" w:rsidP="00E223BE">
      <w:pPr>
        <w:autoSpaceDE w:val="0"/>
        <w:autoSpaceDN w:val="0"/>
        <w:adjustRightInd w:val="0"/>
        <w:rPr>
          <w:rFonts w:cs="Arial"/>
          <w:sz w:val="20"/>
          <w:szCs w:val="20"/>
        </w:rPr>
      </w:pPr>
    </w:p>
    <w:p w14:paraId="275F2D67" w14:textId="77777777" w:rsidR="00E223BE" w:rsidRPr="008F30A3" w:rsidRDefault="00E223BE" w:rsidP="00E223BE">
      <w:pPr>
        <w:pStyle w:val="Napis"/>
        <w:rPr>
          <w:rFonts w:cs="Arial"/>
        </w:rPr>
      </w:pPr>
      <w:r w:rsidRPr="008F30A3">
        <w:t>Preglednica 5.36</w:t>
      </w:r>
      <w:r w:rsidRPr="008F30A3">
        <w:rPr>
          <w:rFonts w:cs="Arial"/>
        </w:rPr>
        <w:t>: Specifikacija fugirnih mas za polaganje keramike – primeri, ki nastopajo v praksi</w:t>
      </w:r>
    </w:p>
    <w:p w14:paraId="095D9EAA" w14:textId="77777777" w:rsidR="00E223BE" w:rsidRPr="008F30A3" w:rsidRDefault="00E223BE" w:rsidP="00E223BE">
      <w:pPr>
        <w:autoSpaceDE w:val="0"/>
        <w:autoSpaceDN w:val="0"/>
        <w:adjustRightInd w:val="0"/>
        <w:rPr>
          <w:rFonts w:cs="Arial"/>
          <w:sz w:val="20"/>
          <w:szCs w:val="20"/>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61"/>
        <w:gridCol w:w="7312"/>
      </w:tblGrid>
      <w:tr w:rsidR="00E223BE" w:rsidRPr="008F30A3" w14:paraId="4D25F2DE" w14:textId="77777777" w:rsidTr="00B764AC">
        <w:trPr>
          <w:jc w:val="center"/>
        </w:trPr>
        <w:tc>
          <w:tcPr>
            <w:tcW w:w="329" w:type="dxa"/>
            <w:tcBorders>
              <w:bottom w:val="single" w:sz="4" w:space="0" w:color="auto"/>
            </w:tcBorders>
            <w:shd w:val="clear" w:color="auto" w:fill="auto"/>
          </w:tcPr>
          <w:p w14:paraId="679C95DB"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Vrsta malte</w:t>
            </w:r>
          </w:p>
        </w:tc>
        <w:tc>
          <w:tcPr>
            <w:tcW w:w="861" w:type="dxa"/>
            <w:tcBorders>
              <w:bottom w:val="single" w:sz="4" w:space="0" w:color="auto"/>
            </w:tcBorders>
            <w:shd w:val="clear" w:color="auto" w:fill="auto"/>
          </w:tcPr>
          <w:p w14:paraId="7D2DD1F0"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Razred</w:t>
            </w:r>
          </w:p>
        </w:tc>
        <w:tc>
          <w:tcPr>
            <w:tcW w:w="7689" w:type="dxa"/>
            <w:tcBorders>
              <w:bottom w:val="single" w:sz="4" w:space="0" w:color="auto"/>
            </w:tcBorders>
            <w:shd w:val="clear" w:color="auto" w:fill="auto"/>
          </w:tcPr>
          <w:p w14:paraId="61DBED28" w14:textId="77777777" w:rsidR="00E223BE" w:rsidRPr="008F30A3" w:rsidRDefault="00E223BE" w:rsidP="00B764AC">
            <w:pPr>
              <w:autoSpaceDE w:val="0"/>
              <w:autoSpaceDN w:val="0"/>
              <w:adjustRightInd w:val="0"/>
              <w:spacing w:before="80" w:after="80"/>
              <w:jc w:val="center"/>
              <w:rPr>
                <w:rFonts w:cs="Arial"/>
                <w:sz w:val="20"/>
                <w:szCs w:val="20"/>
              </w:rPr>
            </w:pPr>
            <w:r w:rsidRPr="008F30A3">
              <w:rPr>
                <w:rFonts w:cs="Arial"/>
                <w:sz w:val="20"/>
                <w:szCs w:val="20"/>
              </w:rPr>
              <w:t>Opis</w:t>
            </w:r>
          </w:p>
        </w:tc>
      </w:tr>
      <w:tr w:rsidR="00E223BE" w:rsidRPr="008F30A3" w14:paraId="48DB8CFF" w14:textId="77777777" w:rsidTr="00B764AC">
        <w:trPr>
          <w:trHeight w:val="752"/>
          <w:jc w:val="center"/>
        </w:trPr>
        <w:tc>
          <w:tcPr>
            <w:tcW w:w="329" w:type="dxa"/>
            <w:tcBorders>
              <w:top w:val="single" w:sz="4" w:space="0" w:color="auto"/>
              <w:left w:val="single" w:sz="4" w:space="0" w:color="auto"/>
              <w:right w:val="single" w:sz="4" w:space="0" w:color="auto"/>
            </w:tcBorders>
            <w:shd w:val="clear" w:color="auto" w:fill="auto"/>
          </w:tcPr>
          <w:p w14:paraId="43E31899"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CG</w:t>
            </w:r>
          </w:p>
          <w:p w14:paraId="7A337946"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CG</w:t>
            </w:r>
          </w:p>
          <w:p w14:paraId="23C06E83"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RG</w:t>
            </w:r>
          </w:p>
        </w:tc>
        <w:tc>
          <w:tcPr>
            <w:tcW w:w="861" w:type="dxa"/>
            <w:tcBorders>
              <w:top w:val="single" w:sz="4" w:space="0" w:color="auto"/>
              <w:left w:val="single" w:sz="4" w:space="0" w:color="auto"/>
              <w:right w:val="single" w:sz="4" w:space="0" w:color="auto"/>
            </w:tcBorders>
            <w:shd w:val="clear" w:color="auto" w:fill="auto"/>
          </w:tcPr>
          <w:p w14:paraId="285C69A3"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1</w:t>
            </w:r>
          </w:p>
          <w:p w14:paraId="7C4D6814"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2</w:t>
            </w:r>
          </w:p>
          <w:p w14:paraId="409ECD9D"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w:t>
            </w:r>
          </w:p>
        </w:tc>
        <w:tc>
          <w:tcPr>
            <w:tcW w:w="7689" w:type="dxa"/>
            <w:tcBorders>
              <w:top w:val="single" w:sz="4" w:space="0" w:color="auto"/>
              <w:left w:val="single" w:sz="4" w:space="0" w:color="auto"/>
            </w:tcBorders>
            <w:shd w:val="clear" w:color="auto" w:fill="auto"/>
          </w:tcPr>
          <w:p w14:paraId="2742CDBD" w14:textId="77777777" w:rsidR="00E223BE" w:rsidRPr="008F30A3" w:rsidRDefault="00E223BE" w:rsidP="00B764AC">
            <w:pPr>
              <w:autoSpaceDE w:val="0"/>
              <w:autoSpaceDN w:val="0"/>
              <w:adjustRightInd w:val="0"/>
              <w:jc w:val="center"/>
              <w:rPr>
                <w:rFonts w:cs="Arial"/>
                <w:sz w:val="20"/>
                <w:szCs w:val="20"/>
              </w:rPr>
            </w:pPr>
            <w:r w:rsidRPr="008F30A3">
              <w:rPr>
                <w:rFonts w:cs="Arial"/>
                <w:sz w:val="20"/>
                <w:szCs w:val="20"/>
              </w:rPr>
              <w:t>Običajna cementna malta (CG1)</w:t>
            </w:r>
            <w:r w:rsidRPr="008F30A3">
              <w:rPr>
                <w:rFonts w:cs="Arial"/>
                <w:sz w:val="20"/>
                <w:szCs w:val="20"/>
              </w:rPr>
              <w:br/>
              <w:t>Izboljšana cementna malta (CG2)</w:t>
            </w:r>
            <w:r w:rsidRPr="008F30A3">
              <w:rPr>
                <w:rFonts w:cs="Arial"/>
                <w:sz w:val="20"/>
                <w:szCs w:val="20"/>
              </w:rPr>
              <w:br/>
              <w:t xml:space="preserve">Polimerna (z reakcijsko smolo) </w:t>
            </w:r>
            <w:proofErr w:type="gramStart"/>
            <w:r w:rsidRPr="008F30A3">
              <w:rPr>
                <w:rFonts w:cs="Arial"/>
                <w:sz w:val="20"/>
                <w:szCs w:val="20"/>
              </w:rPr>
              <w:t xml:space="preserve">malta  </w:t>
            </w:r>
            <w:proofErr w:type="gramEnd"/>
            <w:r w:rsidRPr="008F30A3">
              <w:rPr>
                <w:rFonts w:cs="Arial"/>
                <w:sz w:val="20"/>
                <w:szCs w:val="20"/>
              </w:rPr>
              <w:t>(RG)</w:t>
            </w:r>
          </w:p>
        </w:tc>
      </w:tr>
    </w:tbl>
    <w:p w14:paraId="29BCFB77" w14:textId="77777777" w:rsidR="00E223BE" w:rsidRPr="008F30A3" w:rsidRDefault="00E223BE" w:rsidP="00E223BE">
      <w:pPr>
        <w:autoSpaceDE w:val="0"/>
        <w:autoSpaceDN w:val="0"/>
        <w:adjustRightInd w:val="0"/>
        <w:jc w:val="left"/>
        <w:rPr>
          <w:rFonts w:cs="Arial"/>
          <w:sz w:val="20"/>
          <w:szCs w:val="20"/>
        </w:rPr>
      </w:pPr>
      <w:r w:rsidRPr="008F30A3">
        <w:rPr>
          <w:rFonts w:cs="Arial"/>
          <w:sz w:val="20"/>
          <w:szCs w:val="20"/>
        </w:rPr>
        <w:t>Legenda</w:t>
      </w:r>
      <w:proofErr w:type="gramStart"/>
      <w:r w:rsidRPr="008F30A3">
        <w:rPr>
          <w:rFonts w:cs="Arial"/>
          <w:sz w:val="20"/>
          <w:szCs w:val="20"/>
        </w:rPr>
        <w:t xml:space="preserve"> :</w:t>
      </w:r>
      <w:proofErr w:type="gramEnd"/>
      <w:r w:rsidRPr="008F30A3">
        <w:rPr>
          <w:rFonts w:cs="Arial"/>
          <w:sz w:val="20"/>
          <w:szCs w:val="20"/>
        </w:rPr>
        <w:t xml:space="preserve"> CG … cementna masa, RG</w:t>
      </w:r>
      <w:proofErr w:type="gramStart"/>
      <w:r w:rsidRPr="008F30A3">
        <w:rPr>
          <w:rFonts w:cs="Arial"/>
          <w:sz w:val="20"/>
          <w:szCs w:val="20"/>
        </w:rPr>
        <w:t>…polimerna</w:t>
      </w:r>
      <w:proofErr w:type="gramEnd"/>
      <w:r w:rsidRPr="008F30A3">
        <w:rPr>
          <w:rFonts w:cs="Arial"/>
          <w:sz w:val="20"/>
          <w:szCs w:val="20"/>
        </w:rPr>
        <w:t xml:space="preserve"> masa (reakcijska smola), 1… </w:t>
      </w:r>
      <w:proofErr w:type="gramStart"/>
      <w:r w:rsidRPr="008F30A3">
        <w:rPr>
          <w:rFonts w:cs="Arial"/>
          <w:sz w:val="20"/>
          <w:szCs w:val="20"/>
        </w:rPr>
        <w:t>običajna</w:t>
      </w:r>
      <w:proofErr w:type="gramEnd"/>
      <w:r w:rsidRPr="008F30A3">
        <w:rPr>
          <w:rFonts w:cs="Arial"/>
          <w:sz w:val="20"/>
          <w:szCs w:val="20"/>
        </w:rPr>
        <w:t xml:space="preserve">, 2 … izboljšana </w:t>
      </w:r>
    </w:p>
    <w:p w14:paraId="5207BC20" w14:textId="77777777" w:rsidR="00E223BE" w:rsidRPr="008F30A3" w:rsidRDefault="00E223BE" w:rsidP="00E223BE">
      <w:pPr>
        <w:autoSpaceDE w:val="0"/>
        <w:autoSpaceDN w:val="0"/>
        <w:adjustRightInd w:val="0"/>
        <w:rPr>
          <w:rFonts w:cs="Arial"/>
          <w:sz w:val="20"/>
          <w:szCs w:val="20"/>
        </w:rPr>
      </w:pPr>
    </w:p>
    <w:p w14:paraId="0DC904C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Zagotavljanje kakovosti in potrjevanje skladnosti poteka skladno s sistemom 2+.</w:t>
      </w:r>
    </w:p>
    <w:p w14:paraId="73C9D289" w14:textId="77777777" w:rsidR="00E223BE" w:rsidRPr="008F30A3" w:rsidRDefault="00E223BE" w:rsidP="008715A5">
      <w:pPr>
        <w:pStyle w:val="Naslov3"/>
        <w:keepLines w:val="0"/>
        <w:widowControl/>
        <w:spacing w:before="240" w:after="60"/>
        <w:contextualSpacing w:val="0"/>
      </w:pPr>
      <w:bookmarkStart w:id="58" w:name="_Toc376505209"/>
      <w:bookmarkStart w:id="59" w:name="_Toc132233307"/>
      <w:r w:rsidRPr="008F30A3">
        <w:t>Način izvedbe</w:t>
      </w:r>
      <w:bookmarkEnd w:id="58"/>
      <w:bookmarkEnd w:id="59"/>
    </w:p>
    <w:p w14:paraId="209EB61A" w14:textId="77777777" w:rsidR="00E223BE" w:rsidRPr="008F30A3" w:rsidRDefault="00E223BE" w:rsidP="008715A5">
      <w:pPr>
        <w:pStyle w:val="Naslov4"/>
        <w:keepLines w:val="0"/>
        <w:widowControl/>
        <w:spacing w:before="240" w:after="60"/>
        <w:ind w:left="862" w:hanging="862"/>
        <w:contextualSpacing w:val="0"/>
      </w:pPr>
      <w:r w:rsidRPr="008F30A3">
        <w:t>Pridobivanje materialov</w:t>
      </w:r>
    </w:p>
    <w:p w14:paraId="03BCBF51" w14:textId="77777777" w:rsidR="00E223BE" w:rsidRPr="008F30A3" w:rsidRDefault="00E223BE" w:rsidP="00E223BE">
      <w:pPr>
        <w:pStyle w:val="SlogArial10ptObojestranskoRazmikvrsticNatanno1125pt"/>
        <w:widowControl w:val="0"/>
        <w:autoSpaceDE w:val="0"/>
        <w:autoSpaceDN w:val="0"/>
        <w:adjustRightInd w:val="0"/>
      </w:pPr>
    </w:p>
    <w:p w14:paraId="7B043EEB" w14:textId="77777777" w:rsidR="00E223BE" w:rsidRPr="008F30A3" w:rsidRDefault="00E223BE" w:rsidP="00E223BE">
      <w:pPr>
        <w:pStyle w:val="SlogArial10ptObojestranskoRazmikvrsticNatanno1125pt"/>
        <w:widowControl w:val="0"/>
        <w:autoSpaceDE w:val="0"/>
        <w:autoSpaceDN w:val="0"/>
        <w:adjustRightInd w:val="0"/>
      </w:pPr>
      <w:r w:rsidRPr="008F30A3">
        <w:t xml:space="preserve">Izvajalec mora pravočasno pred </w:t>
      </w:r>
      <w:proofErr w:type="gramStart"/>
      <w:r w:rsidRPr="008F30A3">
        <w:t>pričetkom</w:t>
      </w:r>
      <w:proofErr w:type="gramEnd"/>
      <w:r w:rsidRPr="008F30A3">
        <w:t xml:space="preserve"> izvajanja del v tehnološkem elaboratu posredovati nadzorniku vrste vseh materialov, ki jih namerava uporabiti pri zidarskih in kamnoseških delih, predložiti ustrezna dokazila o kakovosti in dobiti od nadzornika soglasje za uporabo teh materialov.</w:t>
      </w:r>
    </w:p>
    <w:p w14:paraId="6CEEBBEC" w14:textId="77777777" w:rsidR="00E223BE" w:rsidRPr="008F30A3" w:rsidRDefault="00E223BE" w:rsidP="00E223BE">
      <w:pPr>
        <w:pStyle w:val="SlogArial10ptObojestranskoRazmikvrsticNatanno1125pt"/>
        <w:widowControl w:val="0"/>
        <w:autoSpaceDE w:val="0"/>
        <w:autoSpaceDN w:val="0"/>
        <w:adjustRightInd w:val="0"/>
      </w:pPr>
    </w:p>
    <w:p w14:paraId="1DAC44F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lastRenderedPageBreak/>
        <w:t>Vse v točki 5.9.3 zahtevane lastnosti materialov morajo biti zagotovljene. Materiala, ki navedenim zahtevam ne ustreza, ni dovoljeno vgrajevati.</w:t>
      </w:r>
    </w:p>
    <w:p w14:paraId="74DFB2A4" w14:textId="77777777" w:rsidR="00E223BE" w:rsidRPr="008F30A3" w:rsidRDefault="00E223BE" w:rsidP="008715A5">
      <w:pPr>
        <w:pStyle w:val="Naslov4"/>
        <w:keepLines w:val="0"/>
        <w:widowControl/>
        <w:spacing w:before="240" w:after="60"/>
        <w:ind w:left="862" w:hanging="862"/>
        <w:contextualSpacing w:val="0"/>
      </w:pPr>
      <w:r w:rsidRPr="008F30A3">
        <w:t>Deponiranje materialov</w:t>
      </w:r>
    </w:p>
    <w:p w14:paraId="44D52CC6" w14:textId="77777777" w:rsidR="00E223BE" w:rsidRPr="008F30A3" w:rsidRDefault="00E223BE" w:rsidP="00E223BE">
      <w:pPr>
        <w:autoSpaceDE w:val="0"/>
        <w:autoSpaceDN w:val="0"/>
        <w:adjustRightInd w:val="0"/>
        <w:rPr>
          <w:rFonts w:cs="Arial"/>
          <w:sz w:val="20"/>
          <w:szCs w:val="20"/>
        </w:rPr>
      </w:pPr>
    </w:p>
    <w:p w14:paraId="412370A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izvajalec pred izvajanjem zidarskih in kamnoseških del začasno deponira za to potrebne materiale, mora ustrezne prostore za to zagotoviti in urediti. Pri tem mora upoštevati navodila proizvajalca določenega materiala za uskladiščenje in navodila nadzornika.</w:t>
      </w:r>
    </w:p>
    <w:p w14:paraId="07A6D1BA" w14:textId="77777777" w:rsidR="00E223BE" w:rsidRPr="008F30A3" w:rsidRDefault="00E223BE" w:rsidP="00E223BE">
      <w:pPr>
        <w:autoSpaceDE w:val="0"/>
        <w:autoSpaceDN w:val="0"/>
        <w:adjustRightInd w:val="0"/>
        <w:rPr>
          <w:rFonts w:cs="Arial"/>
          <w:sz w:val="20"/>
          <w:szCs w:val="20"/>
        </w:rPr>
      </w:pPr>
    </w:p>
    <w:p w14:paraId="25C8927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Zaloge vseh materialov na </w:t>
      </w:r>
      <w:proofErr w:type="gramStart"/>
      <w:r w:rsidRPr="008F30A3">
        <w:rPr>
          <w:rFonts w:cs="Arial"/>
          <w:sz w:val="20"/>
          <w:szCs w:val="20"/>
        </w:rPr>
        <w:t>deponijah</w:t>
      </w:r>
      <w:proofErr w:type="gramEnd"/>
      <w:r w:rsidRPr="008F30A3">
        <w:rPr>
          <w:rFonts w:cs="Arial"/>
          <w:sz w:val="20"/>
          <w:szCs w:val="20"/>
        </w:rPr>
        <w:t xml:space="preserve"> morajo biti tolikšne, da je zagotovljeno neprekinjeno izvajanje del.</w:t>
      </w:r>
    </w:p>
    <w:p w14:paraId="1AA83E38" w14:textId="77777777" w:rsidR="00E223BE" w:rsidRPr="008F30A3" w:rsidRDefault="00E223BE" w:rsidP="008715A5">
      <w:pPr>
        <w:pStyle w:val="Naslov4"/>
        <w:keepLines w:val="0"/>
        <w:widowControl/>
        <w:spacing w:before="240" w:after="60"/>
        <w:ind w:left="862" w:hanging="862"/>
        <w:contextualSpacing w:val="0"/>
      </w:pPr>
      <w:r w:rsidRPr="008F30A3">
        <w:t>Izvajanje del</w:t>
      </w:r>
    </w:p>
    <w:p w14:paraId="4367B366" w14:textId="77777777" w:rsidR="00E223BE" w:rsidRPr="008F30A3" w:rsidRDefault="00E223BE" w:rsidP="008715A5">
      <w:pPr>
        <w:pStyle w:val="Naslov5"/>
        <w:keepLines w:val="0"/>
        <w:widowControl/>
        <w:spacing w:before="240" w:after="60"/>
        <w:ind w:left="1009" w:hanging="1009"/>
        <w:contextualSpacing w:val="0"/>
      </w:pPr>
      <w:r w:rsidRPr="008F30A3">
        <w:t>Oblaganje tal s keramično oblogo</w:t>
      </w:r>
    </w:p>
    <w:p w14:paraId="7C5A2DB6" w14:textId="77777777" w:rsidR="00E223BE" w:rsidRPr="008F30A3" w:rsidRDefault="00E223BE" w:rsidP="00E223BE"/>
    <w:p w14:paraId="2A98A145" w14:textId="77777777" w:rsidR="00E223BE" w:rsidRPr="008F30A3" w:rsidRDefault="00E223BE" w:rsidP="00E223BE">
      <w:pPr>
        <w:rPr>
          <w:rFonts w:cs="Arial"/>
          <w:sz w:val="20"/>
          <w:szCs w:val="20"/>
        </w:rPr>
      </w:pPr>
      <w:r w:rsidRPr="008F30A3">
        <w:rPr>
          <w:rFonts w:cs="Arial"/>
          <w:sz w:val="20"/>
          <w:szCs w:val="20"/>
        </w:rPr>
        <w:t xml:space="preserve">Najprej je treba preveriti ravnost podlage z aluminijasto letvijo in </w:t>
      </w:r>
      <w:proofErr w:type="gramStart"/>
      <w:r w:rsidRPr="008F30A3">
        <w:rPr>
          <w:rFonts w:cs="Arial"/>
          <w:sz w:val="20"/>
          <w:szCs w:val="20"/>
        </w:rPr>
        <w:t>libelo</w:t>
      </w:r>
      <w:proofErr w:type="gramEnd"/>
      <w:r w:rsidRPr="008F30A3">
        <w:rPr>
          <w:rFonts w:cs="Arial"/>
          <w:sz w:val="20"/>
          <w:szCs w:val="20"/>
        </w:rPr>
        <w:t>. Dovoljeno je odstopanje 1</w:t>
      </w:r>
      <w:proofErr w:type="gramStart"/>
      <w:r w:rsidRPr="008F30A3">
        <w:rPr>
          <w:rFonts w:cs="Arial"/>
          <w:sz w:val="20"/>
          <w:szCs w:val="20"/>
        </w:rPr>
        <w:t xml:space="preserve"> cm</w:t>
      </w:r>
      <w:proofErr w:type="gramEnd"/>
      <w:r w:rsidRPr="008F30A3">
        <w:rPr>
          <w:rFonts w:cs="Arial"/>
          <w:sz w:val="20"/>
          <w:szCs w:val="20"/>
        </w:rPr>
        <w:t xml:space="preserve"> na dolžini 2 m. Če podlaga ni ravna ali je razpokana, je treba podlago najprej popraviti. Razpoke je treba zapolniti - </w:t>
      </w:r>
      <w:proofErr w:type="gramStart"/>
      <w:r w:rsidRPr="008F30A3">
        <w:rPr>
          <w:rFonts w:cs="Arial"/>
          <w:sz w:val="20"/>
          <w:szCs w:val="20"/>
        </w:rPr>
        <w:t>injektirati</w:t>
      </w:r>
      <w:proofErr w:type="gramEnd"/>
      <w:r w:rsidRPr="008F30A3">
        <w:rPr>
          <w:rFonts w:cs="Arial"/>
          <w:sz w:val="20"/>
          <w:szCs w:val="20"/>
        </w:rPr>
        <w:t xml:space="preserve"> ali zaliti, podlago pa izravnati z izravnalno maso. Če je podlaga stara, je treba s čopičem ali valjčkom najprej nanesti vezni premaz.</w:t>
      </w:r>
    </w:p>
    <w:p w14:paraId="3C6F9B2D" w14:textId="77777777" w:rsidR="00E223BE" w:rsidRPr="008F30A3" w:rsidRDefault="00E223BE" w:rsidP="00E223BE">
      <w:pPr>
        <w:rPr>
          <w:rFonts w:cs="Arial"/>
          <w:sz w:val="20"/>
          <w:szCs w:val="20"/>
        </w:rPr>
      </w:pPr>
      <w:r w:rsidRPr="008F30A3">
        <w:rPr>
          <w:rFonts w:cs="Arial"/>
          <w:sz w:val="20"/>
          <w:szCs w:val="20"/>
        </w:rPr>
        <w:t> </w:t>
      </w:r>
    </w:p>
    <w:p w14:paraId="20A0CF49" w14:textId="77777777" w:rsidR="00E223BE" w:rsidRPr="008F30A3" w:rsidRDefault="00E223BE" w:rsidP="00E223BE">
      <w:pPr>
        <w:rPr>
          <w:rFonts w:cs="Arial"/>
          <w:color w:val="5C5C5C"/>
          <w:sz w:val="17"/>
          <w:szCs w:val="17"/>
        </w:rPr>
      </w:pPr>
      <w:r w:rsidRPr="008F30A3">
        <w:rPr>
          <w:rFonts w:cs="Arial"/>
          <w:sz w:val="20"/>
          <w:szCs w:val="20"/>
        </w:rPr>
        <w:t xml:space="preserve">Ko je podlaga pripravljena za polaganje keramične obloge, se z ogledom prostora ugotovi najprimernejši začetek polaganja. Če je le mogoče, je treba najprej dobiti pravi kot, sicer se začne iz sredine prostora. Nato se z mešalnikom pripravi </w:t>
      </w:r>
      <w:proofErr w:type="gramStart"/>
      <w:r w:rsidRPr="008F30A3">
        <w:rPr>
          <w:rFonts w:cs="Arial"/>
          <w:sz w:val="20"/>
          <w:szCs w:val="20"/>
        </w:rPr>
        <w:t>lepilo</w:t>
      </w:r>
      <w:proofErr w:type="gramEnd"/>
      <w:r w:rsidRPr="008F30A3">
        <w:rPr>
          <w:rFonts w:cs="Arial"/>
          <w:sz w:val="20"/>
          <w:szCs w:val="20"/>
        </w:rPr>
        <w:t xml:space="preserve"> v primerno veliki posodi. Po prvem mešanju suhe mešanice lepila z </w:t>
      </w:r>
      <w:proofErr w:type="spellStart"/>
      <w:r w:rsidRPr="008F30A3">
        <w:rPr>
          <w:rFonts w:cs="Arial"/>
          <w:sz w:val="20"/>
          <w:szCs w:val="20"/>
        </w:rPr>
        <w:t>zamesno</w:t>
      </w:r>
      <w:proofErr w:type="spellEnd"/>
      <w:r w:rsidRPr="008F30A3">
        <w:rPr>
          <w:rFonts w:cs="Arial"/>
          <w:sz w:val="20"/>
          <w:szCs w:val="20"/>
        </w:rPr>
        <w:t xml:space="preserve"> vodo je </w:t>
      </w:r>
      <w:proofErr w:type="gramStart"/>
      <w:r w:rsidRPr="008F30A3">
        <w:rPr>
          <w:rFonts w:cs="Arial"/>
          <w:sz w:val="20"/>
          <w:szCs w:val="20"/>
        </w:rPr>
        <w:t>potrebno</w:t>
      </w:r>
      <w:proofErr w:type="gramEnd"/>
      <w:r w:rsidRPr="008F30A3">
        <w:rPr>
          <w:rFonts w:cs="Arial"/>
          <w:sz w:val="20"/>
          <w:szCs w:val="20"/>
        </w:rPr>
        <w:t xml:space="preserve"> počakati nekaj minut, nato se mokra mešanica lepila premeša še enkrat. Za lepljenje se uporabljajo različna lepila, odvisno od vrste keramičnih ploščic. Lepilo je treba z zobato lopatico nanesti na podlago in začeti polagati keramične ploščice.</w:t>
      </w:r>
      <w:r w:rsidRPr="008F30A3">
        <w:rPr>
          <w:rFonts w:cs="Arial"/>
          <w:color w:val="5C5C5C"/>
          <w:sz w:val="17"/>
          <w:szCs w:val="17"/>
        </w:rPr>
        <w:t xml:space="preserve"> </w:t>
      </w:r>
    </w:p>
    <w:p w14:paraId="543CF75D" w14:textId="77777777" w:rsidR="00E223BE" w:rsidRPr="008F30A3" w:rsidRDefault="00E223BE" w:rsidP="00E223BE">
      <w:pPr>
        <w:rPr>
          <w:rFonts w:cs="Arial"/>
          <w:color w:val="5C5C5C"/>
          <w:sz w:val="17"/>
          <w:szCs w:val="17"/>
        </w:rPr>
      </w:pPr>
    </w:p>
    <w:p w14:paraId="41EA8E71" w14:textId="77777777" w:rsidR="00E223BE" w:rsidRPr="008F30A3" w:rsidRDefault="00E223BE" w:rsidP="00E223BE">
      <w:pPr>
        <w:rPr>
          <w:rFonts w:cs="Arial"/>
          <w:color w:val="000000"/>
          <w:sz w:val="20"/>
          <w:szCs w:val="20"/>
        </w:rPr>
      </w:pPr>
      <w:r w:rsidRPr="008F30A3">
        <w:rPr>
          <w:rFonts w:cs="Arial"/>
          <w:color w:val="000000"/>
          <w:sz w:val="20"/>
          <w:szCs w:val="20"/>
        </w:rPr>
        <w:t xml:space="preserve">Prvo vrsto talnih ploščic je treba polagati iz sredine prostora. V pravokotnih prostorih iz središča in paralelno na stranske stene se napne </w:t>
      </w:r>
      <w:proofErr w:type="gramStart"/>
      <w:r w:rsidRPr="008F30A3">
        <w:rPr>
          <w:rFonts w:cs="Arial"/>
          <w:color w:val="000000"/>
          <w:sz w:val="20"/>
          <w:szCs w:val="20"/>
        </w:rPr>
        <w:t>zidarsko vrvico</w:t>
      </w:r>
      <w:proofErr w:type="gramEnd"/>
      <w:r w:rsidRPr="008F30A3">
        <w:rPr>
          <w:rFonts w:cs="Arial"/>
          <w:color w:val="000000"/>
          <w:sz w:val="20"/>
          <w:szCs w:val="20"/>
        </w:rPr>
        <w:t xml:space="preserve">. Po ustvarjeni liniji se položi </w:t>
      </w:r>
      <w:proofErr w:type="gramStart"/>
      <w:r w:rsidRPr="008F30A3">
        <w:rPr>
          <w:rFonts w:cs="Arial"/>
          <w:color w:val="000000"/>
          <w:sz w:val="20"/>
          <w:szCs w:val="20"/>
        </w:rPr>
        <w:t>prvo vrsto talnih ploščic</w:t>
      </w:r>
      <w:proofErr w:type="gramEnd"/>
      <w:r w:rsidRPr="008F30A3">
        <w:rPr>
          <w:rFonts w:cs="Arial"/>
          <w:color w:val="000000"/>
          <w:sz w:val="20"/>
          <w:szCs w:val="20"/>
        </w:rPr>
        <w:t xml:space="preserve">, ki se v sredini lahko začne bodisi s ploščico bodisi z njenim robom (fugo). </w:t>
      </w:r>
      <w:proofErr w:type="gramStart"/>
      <w:r w:rsidRPr="008F30A3">
        <w:rPr>
          <w:rFonts w:cs="Arial"/>
          <w:color w:val="000000"/>
          <w:sz w:val="20"/>
          <w:szCs w:val="20"/>
        </w:rPr>
        <w:t>Naslednjo vrsto ploščic</w:t>
      </w:r>
      <w:proofErr w:type="gramEnd"/>
      <w:r w:rsidRPr="008F30A3">
        <w:rPr>
          <w:rFonts w:cs="Arial"/>
          <w:color w:val="000000"/>
          <w:sz w:val="20"/>
          <w:szCs w:val="20"/>
        </w:rPr>
        <w:t xml:space="preserve"> se položi ob steni.</w:t>
      </w:r>
      <w:r w:rsidRPr="008F30A3">
        <w:rPr>
          <w:rFonts w:cs="Arial"/>
          <w:sz w:val="20"/>
          <w:szCs w:val="20"/>
        </w:rPr>
        <w:t xml:space="preserve"> </w:t>
      </w:r>
      <w:r w:rsidRPr="008F30A3">
        <w:rPr>
          <w:rFonts w:cs="Arial"/>
          <w:color w:val="000000"/>
          <w:sz w:val="20"/>
          <w:szCs w:val="20"/>
        </w:rPr>
        <w:t xml:space="preserve">Ploščice se z rahlim krožnim gibom </w:t>
      </w:r>
      <w:proofErr w:type="gramStart"/>
      <w:r w:rsidRPr="008F30A3">
        <w:rPr>
          <w:rFonts w:cs="Arial"/>
          <w:color w:val="000000"/>
          <w:sz w:val="20"/>
          <w:szCs w:val="20"/>
        </w:rPr>
        <w:t>potisne</w:t>
      </w:r>
      <w:proofErr w:type="gramEnd"/>
      <w:r w:rsidRPr="008F30A3">
        <w:rPr>
          <w:rFonts w:cs="Arial"/>
          <w:color w:val="000000"/>
          <w:sz w:val="20"/>
          <w:szCs w:val="20"/>
        </w:rPr>
        <w:t xml:space="preserve"> na naneseno lepilo. Za enakomeren razmik med ploščicami se </w:t>
      </w:r>
      <w:proofErr w:type="gramStart"/>
      <w:r w:rsidRPr="008F30A3">
        <w:rPr>
          <w:rFonts w:cs="Arial"/>
          <w:color w:val="000000"/>
          <w:sz w:val="20"/>
          <w:szCs w:val="20"/>
        </w:rPr>
        <w:t>uporabi</w:t>
      </w:r>
      <w:proofErr w:type="gramEnd"/>
      <w:r w:rsidRPr="008F30A3">
        <w:rPr>
          <w:rFonts w:cs="Arial"/>
          <w:color w:val="000000"/>
          <w:sz w:val="20"/>
          <w:szCs w:val="20"/>
        </w:rPr>
        <w:t xml:space="preserve"> križce. Ploščice se rahlo </w:t>
      </w:r>
      <w:proofErr w:type="gramStart"/>
      <w:r w:rsidRPr="008F30A3">
        <w:rPr>
          <w:rFonts w:cs="Arial"/>
          <w:color w:val="000000"/>
          <w:sz w:val="20"/>
          <w:szCs w:val="20"/>
        </w:rPr>
        <w:t>potepta</w:t>
      </w:r>
      <w:proofErr w:type="gramEnd"/>
      <w:r w:rsidRPr="008F30A3">
        <w:rPr>
          <w:rFonts w:cs="Arial"/>
          <w:color w:val="000000"/>
          <w:sz w:val="20"/>
          <w:szCs w:val="20"/>
        </w:rPr>
        <w:t xml:space="preserve"> z gumijastim kladivom. Pri prehodih v druge prostore in podlage je treba ohraniti raztezno fugo enake širine. </w:t>
      </w:r>
    </w:p>
    <w:p w14:paraId="5E674EDB" w14:textId="77777777" w:rsidR="00E223BE" w:rsidRPr="008F30A3" w:rsidRDefault="00E223BE" w:rsidP="00E223BE">
      <w:pPr>
        <w:rPr>
          <w:rFonts w:cs="Arial"/>
          <w:color w:val="000000"/>
          <w:sz w:val="20"/>
          <w:szCs w:val="20"/>
        </w:rPr>
      </w:pPr>
    </w:p>
    <w:p w14:paraId="3C48FE2D" w14:textId="77777777" w:rsidR="00E223BE" w:rsidRPr="008F30A3" w:rsidRDefault="00E223BE" w:rsidP="00E223BE">
      <w:pPr>
        <w:rPr>
          <w:rFonts w:cs="Arial"/>
          <w:sz w:val="20"/>
          <w:szCs w:val="20"/>
        </w:rPr>
      </w:pPr>
      <w:r w:rsidRPr="008F30A3">
        <w:rPr>
          <w:rFonts w:cs="Arial"/>
          <w:sz w:val="20"/>
          <w:szCs w:val="20"/>
        </w:rPr>
        <w:t xml:space="preserve">Fugirna masa ne sme biti tekoča </w:t>
      </w:r>
      <w:proofErr w:type="gramStart"/>
      <w:r w:rsidRPr="008F30A3">
        <w:rPr>
          <w:rFonts w:cs="Arial"/>
          <w:sz w:val="20"/>
          <w:szCs w:val="20"/>
        </w:rPr>
        <w:t>niti</w:t>
      </w:r>
      <w:proofErr w:type="gramEnd"/>
      <w:r w:rsidRPr="008F30A3">
        <w:rPr>
          <w:rFonts w:cs="Arial"/>
          <w:sz w:val="20"/>
          <w:szCs w:val="20"/>
        </w:rPr>
        <w:t xml:space="preserve"> pregosta. V drugo posodo se vlije </w:t>
      </w:r>
      <w:proofErr w:type="gramStart"/>
      <w:r w:rsidRPr="008F30A3">
        <w:rPr>
          <w:rFonts w:cs="Arial"/>
          <w:sz w:val="20"/>
          <w:szCs w:val="20"/>
        </w:rPr>
        <w:t>vodo</w:t>
      </w:r>
      <w:proofErr w:type="gramEnd"/>
      <w:r w:rsidRPr="008F30A3">
        <w:rPr>
          <w:rFonts w:cs="Arial"/>
          <w:sz w:val="20"/>
          <w:szCs w:val="20"/>
        </w:rPr>
        <w:t xml:space="preserve">, nato pa počasi dodaja fugirno maso in z mešalnikom meša toliko časa, da je fugirna masa brez grudic. Počakati je </w:t>
      </w:r>
      <w:proofErr w:type="gramStart"/>
      <w:r w:rsidRPr="008F30A3">
        <w:rPr>
          <w:rFonts w:cs="Arial"/>
          <w:sz w:val="20"/>
          <w:szCs w:val="20"/>
        </w:rPr>
        <w:t xml:space="preserve">potrebno  </w:t>
      </w:r>
      <w:proofErr w:type="gramEnd"/>
      <w:r w:rsidRPr="008F30A3">
        <w:rPr>
          <w:rFonts w:cs="Arial"/>
          <w:sz w:val="20"/>
          <w:szCs w:val="20"/>
        </w:rPr>
        <w:t xml:space="preserve">nekaj minut za začetno vezanje. </w:t>
      </w:r>
      <w:proofErr w:type="gramStart"/>
      <w:r w:rsidRPr="008F30A3">
        <w:rPr>
          <w:rFonts w:cs="Arial"/>
          <w:sz w:val="20"/>
          <w:szCs w:val="20"/>
        </w:rPr>
        <w:t>Fugirno maso</w:t>
      </w:r>
      <w:proofErr w:type="gramEnd"/>
      <w:r w:rsidRPr="008F30A3">
        <w:rPr>
          <w:rFonts w:cs="Arial"/>
          <w:sz w:val="20"/>
          <w:szCs w:val="20"/>
        </w:rPr>
        <w:t xml:space="preserve"> se nato z gumijasto lopatico potiska v očiščene fuge ter po nekaj minutah (odvisno od vrste fugirne mase in vremenskih razmer) ročno, z vlažno gobo zgladi in nato še očisti keramične ploščice. Naslednji dan se s posebnim kaveljčkom </w:t>
      </w:r>
      <w:proofErr w:type="gramStart"/>
      <w:r w:rsidRPr="008F30A3">
        <w:rPr>
          <w:rFonts w:cs="Arial"/>
          <w:sz w:val="20"/>
          <w:szCs w:val="20"/>
        </w:rPr>
        <w:t>pobere</w:t>
      </w:r>
      <w:proofErr w:type="gramEnd"/>
      <w:r w:rsidRPr="008F30A3">
        <w:rPr>
          <w:rFonts w:cs="Arial"/>
          <w:sz w:val="20"/>
          <w:szCs w:val="20"/>
        </w:rPr>
        <w:t xml:space="preserve"> križce iz fug ter po potrebi dodatno očisti fuge in keramične ploščice. Tam, kjer ni stenske keramike, se polaganje talne keramike zaključi z obrobo ("</w:t>
      </w:r>
      <w:proofErr w:type="gramStart"/>
      <w:r w:rsidRPr="008F30A3">
        <w:rPr>
          <w:rFonts w:cs="Arial"/>
          <w:sz w:val="20"/>
          <w:szCs w:val="20"/>
        </w:rPr>
        <w:t>coklom</w:t>
      </w:r>
      <w:proofErr w:type="gramEnd"/>
      <w:r w:rsidRPr="008F30A3">
        <w:rPr>
          <w:rFonts w:cs="Arial"/>
          <w:sz w:val="20"/>
          <w:szCs w:val="20"/>
        </w:rPr>
        <w:t>") ali zaključno letvijo.</w:t>
      </w:r>
    </w:p>
    <w:p w14:paraId="574BDD49" w14:textId="77777777" w:rsidR="00E223BE" w:rsidRPr="008F30A3" w:rsidRDefault="00E223BE" w:rsidP="008715A5">
      <w:pPr>
        <w:pStyle w:val="Naslov5"/>
        <w:keepLines w:val="0"/>
        <w:widowControl/>
        <w:spacing w:before="240" w:after="60"/>
        <w:ind w:left="1009" w:hanging="1009"/>
        <w:contextualSpacing w:val="0"/>
        <w:rPr>
          <w:rFonts w:cs="Arial"/>
          <w:szCs w:val="20"/>
        </w:rPr>
      </w:pPr>
      <w:r w:rsidRPr="008F30A3">
        <w:t>Oblaganje sten s keramično oblogo</w:t>
      </w:r>
    </w:p>
    <w:p w14:paraId="14752AAA" w14:textId="77777777" w:rsidR="00E223BE" w:rsidRPr="008F30A3" w:rsidRDefault="00E223BE" w:rsidP="00E223BE">
      <w:pPr>
        <w:autoSpaceDE w:val="0"/>
        <w:autoSpaceDN w:val="0"/>
        <w:adjustRightInd w:val="0"/>
        <w:rPr>
          <w:rFonts w:cs="Arial"/>
          <w:sz w:val="20"/>
          <w:szCs w:val="20"/>
        </w:rPr>
      </w:pPr>
    </w:p>
    <w:p w14:paraId="6DF279DF" w14:textId="77777777" w:rsidR="00E223BE" w:rsidRPr="008F30A3" w:rsidRDefault="00E223BE" w:rsidP="00E223BE">
      <w:pPr>
        <w:autoSpaceDE w:val="0"/>
        <w:autoSpaceDN w:val="0"/>
        <w:adjustRightInd w:val="0"/>
        <w:rPr>
          <w:rFonts w:cs="Arial"/>
          <w:color w:val="000000"/>
          <w:sz w:val="20"/>
          <w:szCs w:val="20"/>
        </w:rPr>
      </w:pPr>
      <w:r w:rsidRPr="008F30A3">
        <w:rPr>
          <w:rFonts w:cs="Arial"/>
          <w:color w:val="000000"/>
          <w:sz w:val="20"/>
          <w:szCs w:val="20"/>
        </w:rPr>
        <w:t>Najprej je treba označiti navpično in vodoravno osnovno linijo ter po njej položiti prvo vrsto stenskih ploščic. Polaga se od zgoraj, vodoravno, nato navzdol, navpično (v obliki pravilno stoječe črke T).</w:t>
      </w:r>
    </w:p>
    <w:p w14:paraId="0A3A501C" w14:textId="77777777" w:rsidR="00E223BE" w:rsidRPr="008F30A3" w:rsidRDefault="00E223BE" w:rsidP="00E223BE">
      <w:pPr>
        <w:autoSpaceDE w:val="0"/>
        <w:autoSpaceDN w:val="0"/>
        <w:adjustRightInd w:val="0"/>
        <w:rPr>
          <w:rStyle w:val="SlogArial10pt"/>
          <w:color w:val="000000"/>
          <w:szCs w:val="20"/>
        </w:rPr>
      </w:pPr>
    </w:p>
    <w:p w14:paraId="7A1FEB74" w14:textId="77777777" w:rsidR="00E223BE" w:rsidRPr="008F30A3" w:rsidRDefault="00E223BE" w:rsidP="00E223BE">
      <w:pPr>
        <w:autoSpaceDE w:val="0"/>
        <w:autoSpaceDN w:val="0"/>
        <w:adjustRightInd w:val="0"/>
        <w:rPr>
          <w:rFonts w:cs="Arial"/>
          <w:color w:val="000000"/>
          <w:sz w:val="20"/>
          <w:szCs w:val="20"/>
        </w:rPr>
      </w:pPr>
      <w:r w:rsidRPr="008F30A3">
        <w:rPr>
          <w:rFonts w:cs="Arial"/>
          <w:color w:val="000000"/>
          <w:sz w:val="20"/>
          <w:szCs w:val="20"/>
        </w:rPr>
        <w:t xml:space="preserve">Stenske ploščice se na steno polagajo simetrično. V sredini je treba začeti bodisi s ploščico bodisi z njenim robom (fugo). Po </w:t>
      </w:r>
      <w:proofErr w:type="spellStart"/>
      <w:r w:rsidRPr="008F30A3">
        <w:rPr>
          <w:rFonts w:cs="Arial"/>
          <w:color w:val="000000"/>
          <w:sz w:val="20"/>
          <w:szCs w:val="20"/>
        </w:rPr>
        <w:t>zamešanju</w:t>
      </w:r>
      <w:proofErr w:type="spellEnd"/>
      <w:r w:rsidRPr="008F30A3">
        <w:rPr>
          <w:rFonts w:cs="Arial"/>
          <w:color w:val="000000"/>
          <w:sz w:val="20"/>
          <w:szCs w:val="20"/>
        </w:rPr>
        <w:t xml:space="preserve"> lepila za keramične ploščice (v prahu) z </w:t>
      </w:r>
      <w:proofErr w:type="spellStart"/>
      <w:r w:rsidRPr="008F30A3">
        <w:rPr>
          <w:rFonts w:cs="Arial"/>
          <w:color w:val="000000"/>
          <w:sz w:val="20"/>
          <w:szCs w:val="20"/>
        </w:rPr>
        <w:t>zamesno</w:t>
      </w:r>
      <w:proofErr w:type="spellEnd"/>
      <w:r w:rsidRPr="008F30A3">
        <w:rPr>
          <w:rFonts w:cs="Arial"/>
          <w:color w:val="000000"/>
          <w:sz w:val="20"/>
          <w:szCs w:val="20"/>
        </w:rPr>
        <w:t xml:space="preserve"> vodo, je treba lepilo pustiti kratek čas počivati, nato pa ga enakomerno nanesti z gladilko ali zidarsko žlico na podlago. </w:t>
      </w:r>
    </w:p>
    <w:p w14:paraId="3598C491" w14:textId="77777777" w:rsidR="00E223BE" w:rsidRPr="008F30A3" w:rsidRDefault="00E223BE" w:rsidP="00E223BE">
      <w:pPr>
        <w:autoSpaceDE w:val="0"/>
        <w:autoSpaceDN w:val="0"/>
        <w:adjustRightInd w:val="0"/>
        <w:rPr>
          <w:rFonts w:cs="Arial"/>
          <w:color w:val="000000"/>
          <w:sz w:val="20"/>
          <w:szCs w:val="20"/>
        </w:rPr>
      </w:pPr>
    </w:p>
    <w:p w14:paraId="40B9B93B" w14:textId="77777777" w:rsidR="00E223BE" w:rsidRPr="008F30A3" w:rsidRDefault="00E223BE" w:rsidP="00E223BE">
      <w:pPr>
        <w:pStyle w:val="SlogArial10ptObojestranskoRazmikvrsticNatanno1125pt"/>
        <w:widowControl w:val="0"/>
        <w:autoSpaceDE w:val="0"/>
        <w:autoSpaceDN w:val="0"/>
        <w:adjustRightInd w:val="0"/>
        <w:rPr>
          <w:color w:val="000000"/>
        </w:rPr>
      </w:pPr>
      <w:r w:rsidRPr="008F30A3">
        <w:rPr>
          <w:rFonts w:cs="Arial"/>
          <w:color w:val="000000"/>
        </w:rPr>
        <w:t xml:space="preserve">Lepilo je treba po površini raznesti z nazobčano gladilko, da se dobi enakomerna debelina. </w:t>
      </w:r>
      <w:proofErr w:type="spellStart"/>
      <w:r w:rsidRPr="008F30A3">
        <w:rPr>
          <w:rFonts w:cs="Arial"/>
          <w:color w:val="000000"/>
        </w:rPr>
        <w:t>Nazobčanje</w:t>
      </w:r>
      <w:proofErr w:type="spellEnd"/>
      <w:r w:rsidRPr="008F30A3">
        <w:rPr>
          <w:rFonts w:cs="Arial"/>
          <w:color w:val="000000"/>
        </w:rPr>
        <w:t xml:space="preserve"> je odvisno od zadnje strani ploščic (globok profil pomeni zahtevo po dolgih zobcih) in njihove velikosti</w:t>
      </w:r>
      <w:r w:rsidRPr="008F30A3">
        <w:rPr>
          <w:color w:val="000000"/>
        </w:rPr>
        <w:t>.</w:t>
      </w:r>
    </w:p>
    <w:p w14:paraId="3003DC02" w14:textId="77777777" w:rsidR="00E223BE" w:rsidRPr="008F30A3" w:rsidRDefault="00E223BE" w:rsidP="00E223BE">
      <w:pPr>
        <w:pStyle w:val="SlogArial10ptObojestranskoRazmikvrsticNatanno1125pt"/>
        <w:widowControl w:val="0"/>
        <w:autoSpaceDE w:val="0"/>
        <w:autoSpaceDN w:val="0"/>
        <w:adjustRightInd w:val="0"/>
        <w:rPr>
          <w:color w:val="000000"/>
        </w:rPr>
      </w:pPr>
    </w:p>
    <w:p w14:paraId="1F1C0ED2" w14:textId="77777777" w:rsidR="00E223BE" w:rsidRPr="008F30A3" w:rsidRDefault="00E223BE" w:rsidP="00E223BE">
      <w:pPr>
        <w:pStyle w:val="SlogArial10ptObojestranskoRazmikvrsticNatanno1125pt"/>
        <w:widowControl w:val="0"/>
        <w:autoSpaceDE w:val="0"/>
        <w:autoSpaceDN w:val="0"/>
        <w:adjustRightInd w:val="0"/>
        <w:rPr>
          <w:color w:val="000000"/>
        </w:rPr>
      </w:pPr>
      <w:r w:rsidRPr="008F30A3">
        <w:rPr>
          <w:rFonts w:cs="Arial"/>
          <w:color w:val="000000"/>
        </w:rPr>
        <w:t xml:space="preserve">Prvo vrsto stenskih ploščic je treba začeti nanašati iz sredine. Ploščice se z rahlim krožnim gibom </w:t>
      </w:r>
      <w:proofErr w:type="gramStart"/>
      <w:r w:rsidRPr="008F30A3">
        <w:rPr>
          <w:rFonts w:cs="Arial"/>
          <w:color w:val="000000"/>
        </w:rPr>
        <w:t>pritisne</w:t>
      </w:r>
      <w:proofErr w:type="gramEnd"/>
      <w:r w:rsidRPr="008F30A3">
        <w:rPr>
          <w:rFonts w:cs="Arial"/>
          <w:color w:val="000000"/>
        </w:rPr>
        <w:t xml:space="preserve"> na lepilo. Za enakomeren razmik med ploščicami se </w:t>
      </w:r>
      <w:proofErr w:type="gramStart"/>
      <w:r w:rsidRPr="008F30A3">
        <w:rPr>
          <w:rFonts w:cs="Arial"/>
          <w:color w:val="000000"/>
        </w:rPr>
        <w:t>uporabi</w:t>
      </w:r>
      <w:proofErr w:type="gramEnd"/>
      <w:r w:rsidRPr="008F30A3">
        <w:rPr>
          <w:rFonts w:cs="Arial"/>
          <w:color w:val="000000"/>
        </w:rPr>
        <w:t xml:space="preserve"> križce. Če se s ploščicami ne oblaga </w:t>
      </w:r>
      <w:proofErr w:type="gramStart"/>
      <w:r w:rsidRPr="008F30A3">
        <w:rPr>
          <w:rFonts w:cs="Arial"/>
          <w:color w:val="000000"/>
        </w:rPr>
        <w:t>celotne stene</w:t>
      </w:r>
      <w:proofErr w:type="gramEnd"/>
      <w:r w:rsidRPr="008F30A3">
        <w:rPr>
          <w:rFonts w:cs="Arial"/>
          <w:color w:val="000000"/>
        </w:rPr>
        <w:t>, je treba začeti zgoraj. Med delom je treba v</w:t>
      </w:r>
      <w:r>
        <w:rPr>
          <w:rFonts w:cs="Arial"/>
          <w:color w:val="000000"/>
        </w:rPr>
        <w:t>ečkra</w:t>
      </w:r>
      <w:r w:rsidRPr="008F30A3">
        <w:rPr>
          <w:rFonts w:cs="Arial"/>
          <w:color w:val="000000"/>
        </w:rPr>
        <w:t xml:space="preserve">t preveriti stanje lepila in položaj </w:t>
      </w:r>
      <w:r w:rsidRPr="008F30A3">
        <w:rPr>
          <w:rFonts w:cs="Arial"/>
          <w:color w:val="000000"/>
        </w:rPr>
        <w:lastRenderedPageBreak/>
        <w:t xml:space="preserve">ploščic. Vstavljeni križci se kasneje preprosto prekrijejo s fugirno maso. </w:t>
      </w:r>
      <w:proofErr w:type="gramStart"/>
      <w:r w:rsidRPr="008F30A3">
        <w:rPr>
          <w:rFonts w:cs="Arial"/>
          <w:color w:val="000000"/>
        </w:rPr>
        <w:t>Potrebno</w:t>
      </w:r>
      <w:proofErr w:type="gramEnd"/>
      <w:r w:rsidRPr="008F30A3">
        <w:rPr>
          <w:rFonts w:cs="Arial"/>
          <w:color w:val="000000"/>
        </w:rPr>
        <w:t xml:space="preserve"> je paziti na vodoravno linijo. Občasno se sname katero od ploščic in preveri, ali je nanesenega lepila dovolj (80</w:t>
      </w:r>
      <w:proofErr w:type="gramStart"/>
      <w:r w:rsidRPr="008F30A3">
        <w:rPr>
          <w:rFonts w:cs="Arial"/>
          <w:color w:val="000000"/>
        </w:rPr>
        <w:t xml:space="preserve"> %</w:t>
      </w:r>
      <w:proofErr w:type="gramEnd"/>
      <w:r w:rsidRPr="008F30A3">
        <w:rPr>
          <w:rFonts w:cs="Arial"/>
          <w:color w:val="000000"/>
        </w:rPr>
        <w:t xml:space="preserve"> ploščice mora biti prekrite z lepilom)</w:t>
      </w:r>
      <w:r w:rsidRPr="008F30A3">
        <w:rPr>
          <w:color w:val="000000"/>
        </w:rPr>
        <w:t>.</w:t>
      </w:r>
    </w:p>
    <w:p w14:paraId="12715CD1" w14:textId="77777777" w:rsidR="00E223BE" w:rsidRPr="008F30A3" w:rsidRDefault="00E223BE" w:rsidP="00E223BE">
      <w:pPr>
        <w:pStyle w:val="SlogArial10ptObojestranskoRazmikvrsticNatanno1125pt"/>
        <w:widowControl w:val="0"/>
        <w:autoSpaceDE w:val="0"/>
        <w:autoSpaceDN w:val="0"/>
        <w:adjustRightInd w:val="0"/>
        <w:rPr>
          <w:color w:val="000000"/>
        </w:rPr>
      </w:pPr>
    </w:p>
    <w:p w14:paraId="22027F31" w14:textId="77777777" w:rsidR="00E223BE" w:rsidRPr="008F30A3" w:rsidRDefault="00E223BE" w:rsidP="00E223BE">
      <w:pPr>
        <w:pStyle w:val="SlogArial10ptObojestranskoRazmikvrsticNatanno1125pt"/>
        <w:widowControl w:val="0"/>
        <w:autoSpaceDE w:val="0"/>
        <w:autoSpaceDN w:val="0"/>
        <w:adjustRightInd w:val="0"/>
        <w:rPr>
          <w:rFonts w:cs="Arial"/>
          <w:color w:val="000000"/>
        </w:rPr>
      </w:pPr>
      <w:r w:rsidRPr="008F30A3">
        <w:rPr>
          <w:rFonts w:cs="Arial"/>
          <w:color w:val="000000"/>
        </w:rPr>
        <w:t xml:space="preserve">V zunanjih kotih je treba začeti s celimi ploščicami in nadaljevati z oblaganjem v smeri notranjih kotov. Po potrebi se položi kotni oz. zaključni profil. </w:t>
      </w:r>
    </w:p>
    <w:p w14:paraId="54D6364B" w14:textId="77777777" w:rsidR="00E223BE" w:rsidRPr="008F30A3" w:rsidRDefault="00E223BE" w:rsidP="00E223BE">
      <w:pPr>
        <w:pStyle w:val="SlogArial10ptObojestranskoRazmikvrsticNatanno1125pt"/>
        <w:widowControl w:val="0"/>
        <w:autoSpaceDE w:val="0"/>
        <w:autoSpaceDN w:val="0"/>
        <w:adjustRightInd w:val="0"/>
        <w:rPr>
          <w:rFonts w:cs="Arial"/>
          <w:color w:val="000000"/>
        </w:rPr>
      </w:pPr>
    </w:p>
    <w:p w14:paraId="38EDBDA1" w14:textId="77777777" w:rsidR="00E223BE" w:rsidRPr="008F30A3" w:rsidRDefault="00E223BE" w:rsidP="00E223BE">
      <w:pPr>
        <w:pStyle w:val="SlogArial10ptObojestranskoRazmikvrsticNatanno1125pt"/>
        <w:widowControl w:val="0"/>
        <w:autoSpaceDE w:val="0"/>
        <w:autoSpaceDN w:val="0"/>
        <w:adjustRightInd w:val="0"/>
        <w:rPr>
          <w:rFonts w:cs="Arial"/>
          <w:color w:val="000000"/>
        </w:rPr>
      </w:pPr>
      <w:r w:rsidRPr="008F30A3">
        <w:rPr>
          <w:rFonts w:cs="Arial"/>
          <w:color w:val="000000"/>
        </w:rPr>
        <w:t xml:space="preserve">Preden se fuge </w:t>
      </w:r>
      <w:proofErr w:type="gramStart"/>
      <w:r w:rsidRPr="008F30A3">
        <w:rPr>
          <w:rFonts w:cs="Arial"/>
          <w:color w:val="000000"/>
        </w:rPr>
        <w:t>zaliva</w:t>
      </w:r>
      <w:proofErr w:type="gramEnd"/>
      <w:r w:rsidRPr="008F30A3">
        <w:rPr>
          <w:rFonts w:cs="Arial"/>
          <w:color w:val="000000"/>
        </w:rPr>
        <w:t xml:space="preserve">, jih je potrebno očistiti z leseno palčko. Če se uporabi močnejše lepilo, je potrebno </w:t>
      </w:r>
      <w:proofErr w:type="gramStart"/>
      <w:r w:rsidRPr="008F30A3">
        <w:rPr>
          <w:rFonts w:cs="Arial"/>
          <w:color w:val="000000"/>
        </w:rPr>
        <w:t xml:space="preserve">uporabiti  </w:t>
      </w:r>
      <w:proofErr w:type="gramEnd"/>
      <w:r w:rsidRPr="008F30A3">
        <w:rPr>
          <w:rFonts w:cs="Arial"/>
          <w:color w:val="000000"/>
        </w:rPr>
        <w:t xml:space="preserve">tudi podobno vrsto fugirne mase. </w:t>
      </w:r>
      <w:proofErr w:type="gramStart"/>
      <w:r w:rsidRPr="008F30A3">
        <w:rPr>
          <w:rFonts w:cs="Arial"/>
          <w:color w:val="000000"/>
        </w:rPr>
        <w:t>Fugirno maso</w:t>
      </w:r>
      <w:proofErr w:type="gramEnd"/>
      <w:r w:rsidRPr="008F30A3">
        <w:rPr>
          <w:rFonts w:cs="Arial"/>
          <w:color w:val="000000"/>
        </w:rPr>
        <w:t xml:space="preserve"> se nanese na ploščice in z diagonalnimi gibi vtre v fuge. Maso je treba mešati tako dolgo, dokler ne postane gosta zmes. </w:t>
      </w:r>
      <w:proofErr w:type="gramStart"/>
      <w:r w:rsidRPr="008F30A3">
        <w:rPr>
          <w:rFonts w:cs="Arial"/>
          <w:color w:val="000000"/>
        </w:rPr>
        <w:t>Fugirno maso</w:t>
      </w:r>
      <w:proofErr w:type="gramEnd"/>
      <w:r w:rsidRPr="008F30A3">
        <w:rPr>
          <w:rFonts w:cs="Arial"/>
          <w:color w:val="000000"/>
        </w:rPr>
        <w:t xml:space="preserve"> se nanese na ploščice in jih s pomočjo gumijaste gladilke vtre v fuge. Odvečni material se z gladilko skrbno odstrani. Ko se fugirna masa posuši, se z vlažno gobo odstrani </w:t>
      </w:r>
      <w:proofErr w:type="gramStart"/>
      <w:r w:rsidRPr="008F30A3">
        <w:rPr>
          <w:rFonts w:cs="Arial"/>
          <w:color w:val="000000"/>
        </w:rPr>
        <w:t>tanko plast mase</w:t>
      </w:r>
      <w:proofErr w:type="gramEnd"/>
      <w:r w:rsidRPr="008F30A3">
        <w:rPr>
          <w:rFonts w:cs="Arial"/>
          <w:color w:val="000000"/>
        </w:rPr>
        <w:t>, ki je ostala na ploščicah.</w:t>
      </w:r>
    </w:p>
    <w:p w14:paraId="13908FED" w14:textId="77777777" w:rsidR="00E223BE" w:rsidRPr="008F30A3" w:rsidRDefault="00E223BE" w:rsidP="00E223BE">
      <w:pPr>
        <w:pStyle w:val="SlogArial10ptObojestranskoRazmikvrsticNatanno1125pt"/>
        <w:widowControl w:val="0"/>
        <w:autoSpaceDE w:val="0"/>
        <w:autoSpaceDN w:val="0"/>
        <w:adjustRightInd w:val="0"/>
        <w:rPr>
          <w:rFonts w:cs="Arial"/>
          <w:color w:val="000000"/>
        </w:rPr>
      </w:pPr>
    </w:p>
    <w:p w14:paraId="2BEE20AF" w14:textId="77777777" w:rsidR="00E223BE" w:rsidRPr="008F30A3" w:rsidRDefault="00E223BE" w:rsidP="00E223BE">
      <w:pPr>
        <w:pStyle w:val="SlogArial10ptObojestranskoRazmikvrsticNatanno1125pt"/>
        <w:widowControl w:val="0"/>
        <w:autoSpaceDE w:val="0"/>
        <w:autoSpaceDN w:val="0"/>
        <w:adjustRightInd w:val="0"/>
        <w:rPr>
          <w:rFonts w:cs="Arial"/>
          <w:color w:val="000000"/>
        </w:rPr>
      </w:pPr>
      <w:r w:rsidRPr="008F30A3">
        <w:rPr>
          <w:rFonts w:cs="Arial"/>
          <w:color w:val="000000"/>
        </w:rPr>
        <w:t xml:space="preserve">Vse raztezne, kotne in priključne fuge se nato </w:t>
      </w:r>
      <w:proofErr w:type="gramStart"/>
      <w:r w:rsidRPr="008F30A3">
        <w:rPr>
          <w:rFonts w:cs="Arial"/>
          <w:color w:val="000000"/>
        </w:rPr>
        <w:t>zatesni</w:t>
      </w:r>
      <w:proofErr w:type="gramEnd"/>
      <w:r w:rsidRPr="008F30A3">
        <w:rPr>
          <w:rFonts w:cs="Arial"/>
          <w:color w:val="000000"/>
        </w:rPr>
        <w:t xml:space="preserve"> s trajno elastično tesnilno maso, kot je npr. silikonski kit. Robove fug na obeh straneh se prelepi s pleskarskim lepilnim trakom. Silikonski kit se vnaša v fuge s pomočjo silikonske kartuše. S prstom, ki se </w:t>
      </w:r>
      <w:proofErr w:type="gramStart"/>
      <w:r w:rsidRPr="008F30A3">
        <w:rPr>
          <w:rFonts w:cs="Arial"/>
          <w:color w:val="000000"/>
        </w:rPr>
        <w:t>ga</w:t>
      </w:r>
      <w:proofErr w:type="gramEnd"/>
      <w:r w:rsidRPr="008F30A3">
        <w:rPr>
          <w:rFonts w:cs="Arial"/>
          <w:color w:val="000000"/>
        </w:rPr>
        <w:t xml:space="preserve"> namoči v milnico, se zgladi silikonski kit, lepilni trak pa odstrani v smeri poševno nazaj in bočno od fuge. </w:t>
      </w:r>
    </w:p>
    <w:p w14:paraId="6968AC25" w14:textId="77777777" w:rsidR="00E223BE" w:rsidRPr="008F30A3" w:rsidRDefault="00E223BE" w:rsidP="008715A5">
      <w:pPr>
        <w:pStyle w:val="Naslov3"/>
        <w:keepLines w:val="0"/>
        <w:widowControl/>
        <w:spacing w:before="240" w:after="60"/>
        <w:contextualSpacing w:val="0"/>
      </w:pPr>
      <w:bookmarkStart w:id="60" w:name="_Toc376505210"/>
      <w:bookmarkStart w:id="61" w:name="_Toc132233308"/>
      <w:r w:rsidRPr="008F30A3">
        <w:t>Kakovost izvedbe</w:t>
      </w:r>
      <w:bookmarkEnd w:id="60"/>
      <w:bookmarkEnd w:id="61"/>
    </w:p>
    <w:p w14:paraId="6FA0E7B9" w14:textId="77777777" w:rsidR="00E223BE" w:rsidRPr="008F30A3" w:rsidRDefault="00E223BE" w:rsidP="00E223BE">
      <w:pPr>
        <w:autoSpaceDE w:val="0"/>
        <w:autoSpaceDN w:val="0"/>
        <w:adjustRightInd w:val="0"/>
        <w:rPr>
          <w:rFonts w:cs="Arial"/>
          <w:sz w:val="20"/>
          <w:szCs w:val="20"/>
        </w:rPr>
      </w:pPr>
    </w:p>
    <w:p w14:paraId="0AE68DB6"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Pri vgrajevanju mora izvajalec del oziroma po njegovem naročilu izvajalec notranje kontrole kakovosti,</w:t>
      </w:r>
    </w:p>
    <w:p w14:paraId="49D72900" w14:textId="77777777" w:rsidR="00E223BE" w:rsidRPr="008F30A3" w:rsidRDefault="00E223BE" w:rsidP="00E223BE">
      <w:pPr>
        <w:autoSpaceDE w:val="0"/>
        <w:autoSpaceDN w:val="0"/>
        <w:adjustRightInd w:val="0"/>
        <w:rPr>
          <w:rFonts w:cs="Arial"/>
          <w:sz w:val="20"/>
          <w:szCs w:val="20"/>
        </w:rPr>
      </w:pPr>
    </w:p>
    <w:p w14:paraId="5E4CD371"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ugotoviti kakovost </w:t>
      </w:r>
      <w:proofErr w:type="gramStart"/>
      <w:r w:rsidRPr="008F30A3">
        <w:rPr>
          <w:rFonts w:cs="Arial"/>
          <w:sz w:val="20"/>
          <w:szCs w:val="20"/>
        </w:rPr>
        <w:t>izvršenih</w:t>
      </w:r>
      <w:proofErr w:type="gramEnd"/>
      <w:r w:rsidRPr="008F30A3">
        <w:rPr>
          <w:rFonts w:cs="Arial"/>
          <w:sz w:val="20"/>
          <w:szCs w:val="20"/>
        </w:rPr>
        <w:t xml:space="preserve"> keramičarskih del (ravnost, enakomernost širine reg, zapolnjenost s fugirno maso,...).</w:t>
      </w:r>
    </w:p>
    <w:p w14:paraId="44588C36" w14:textId="77777777" w:rsidR="00E223BE" w:rsidRPr="008F30A3" w:rsidRDefault="00E223BE" w:rsidP="00E223BE">
      <w:pPr>
        <w:autoSpaceDE w:val="0"/>
        <w:autoSpaceDN w:val="0"/>
        <w:adjustRightInd w:val="0"/>
        <w:rPr>
          <w:rFonts w:cs="Arial"/>
          <w:sz w:val="20"/>
          <w:szCs w:val="20"/>
        </w:rPr>
      </w:pPr>
    </w:p>
    <w:p w14:paraId="1407DE9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Pred pridobitvijo soglasja nadzornika za predlagani in prikazani način izvajanja del izvajalec ne sme </w:t>
      </w:r>
      <w:proofErr w:type="gramStart"/>
      <w:r w:rsidRPr="008F30A3">
        <w:rPr>
          <w:rFonts w:cs="Arial"/>
          <w:sz w:val="20"/>
          <w:szCs w:val="20"/>
        </w:rPr>
        <w:t>pričeti s keramičarskimi deli</w:t>
      </w:r>
      <w:proofErr w:type="gramEnd"/>
      <w:r w:rsidRPr="008F30A3">
        <w:rPr>
          <w:rFonts w:cs="Arial"/>
          <w:sz w:val="20"/>
          <w:szCs w:val="20"/>
        </w:rPr>
        <w:t>.</w:t>
      </w:r>
    </w:p>
    <w:p w14:paraId="0CF41590" w14:textId="77777777" w:rsidR="00E223BE" w:rsidRPr="008F30A3" w:rsidRDefault="00E223BE" w:rsidP="008715A5">
      <w:pPr>
        <w:pStyle w:val="Naslov3"/>
        <w:keepLines w:val="0"/>
        <w:widowControl/>
        <w:spacing w:before="240" w:after="60"/>
        <w:contextualSpacing w:val="0"/>
      </w:pPr>
      <w:bookmarkStart w:id="62" w:name="_Toc376505211"/>
      <w:bookmarkStart w:id="63" w:name="_Toc132233309"/>
      <w:r w:rsidRPr="008F30A3">
        <w:t>Preverjanje kakovosti izvedbe</w:t>
      </w:r>
      <w:bookmarkEnd w:id="62"/>
      <w:bookmarkEnd w:id="63"/>
    </w:p>
    <w:p w14:paraId="0AEBF7B4" w14:textId="77777777" w:rsidR="00E223BE" w:rsidRPr="008F30A3" w:rsidRDefault="00E223BE" w:rsidP="00E223BE">
      <w:pPr>
        <w:autoSpaceDE w:val="0"/>
        <w:autoSpaceDN w:val="0"/>
        <w:adjustRightInd w:val="0"/>
        <w:rPr>
          <w:rFonts w:cs="Arial"/>
          <w:sz w:val="20"/>
          <w:szCs w:val="20"/>
        </w:rPr>
      </w:pPr>
    </w:p>
    <w:p w14:paraId="198A655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Obseg preverjanja kakovosti keramičarskih del po projektni dokumentaciji in po teh tehničnih pogojih določi nadzornik. Prilagojen mora biti specifičnim pogojem dela.</w:t>
      </w:r>
    </w:p>
    <w:p w14:paraId="6D5DC5B7" w14:textId="77777777" w:rsidR="00E223BE" w:rsidRPr="008F30A3" w:rsidRDefault="00E223BE" w:rsidP="008715A5">
      <w:pPr>
        <w:pStyle w:val="Naslov3"/>
        <w:keepLines w:val="0"/>
        <w:widowControl/>
        <w:spacing w:before="240" w:after="60"/>
        <w:contextualSpacing w:val="0"/>
      </w:pPr>
      <w:bookmarkStart w:id="64" w:name="_Toc376505212"/>
      <w:bookmarkStart w:id="65" w:name="_Toc132233310"/>
      <w:r w:rsidRPr="008F30A3">
        <w:t>Merjenje in prevzem del</w:t>
      </w:r>
      <w:bookmarkEnd w:id="64"/>
      <w:bookmarkEnd w:id="65"/>
    </w:p>
    <w:p w14:paraId="4176EFE5" w14:textId="77777777" w:rsidR="00E223BE" w:rsidRPr="008F30A3" w:rsidRDefault="00E223BE" w:rsidP="008715A5">
      <w:pPr>
        <w:pStyle w:val="Naslov4"/>
        <w:keepLines w:val="0"/>
        <w:widowControl/>
        <w:spacing w:before="240" w:after="60"/>
        <w:ind w:left="862" w:hanging="862"/>
        <w:contextualSpacing w:val="0"/>
      </w:pPr>
      <w:r w:rsidRPr="008F30A3">
        <w:t>Merjenje del</w:t>
      </w:r>
    </w:p>
    <w:p w14:paraId="0ADE0C1F" w14:textId="77777777" w:rsidR="00E223BE" w:rsidRPr="008F30A3" w:rsidRDefault="00E223BE" w:rsidP="00E223BE">
      <w:pPr>
        <w:autoSpaceDE w:val="0"/>
        <w:autoSpaceDN w:val="0"/>
        <w:adjustRightInd w:val="0"/>
        <w:rPr>
          <w:rFonts w:cs="Arial"/>
          <w:sz w:val="20"/>
          <w:szCs w:val="20"/>
        </w:rPr>
      </w:pPr>
    </w:p>
    <w:p w14:paraId="0383B245"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meriti skladno s splošnimi tehničnimi pogoji ter tehničnimi specifikacijami za gradnjo in izračunati v ustreznih enotah mere.</w:t>
      </w:r>
    </w:p>
    <w:p w14:paraId="6E5AAC99" w14:textId="77777777" w:rsidR="00E223BE" w:rsidRPr="008F30A3" w:rsidRDefault="00E223BE" w:rsidP="00E223BE">
      <w:pPr>
        <w:autoSpaceDE w:val="0"/>
        <w:autoSpaceDN w:val="0"/>
        <w:adjustRightInd w:val="0"/>
        <w:rPr>
          <w:rFonts w:cs="Arial"/>
          <w:sz w:val="20"/>
          <w:szCs w:val="20"/>
        </w:rPr>
      </w:pPr>
    </w:p>
    <w:p w14:paraId="279C57E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Vse količine je treba izmeriti po dejansko </w:t>
      </w:r>
      <w:proofErr w:type="gramStart"/>
      <w:r w:rsidRPr="008F30A3">
        <w:rPr>
          <w:rFonts w:cs="Arial"/>
          <w:sz w:val="20"/>
          <w:szCs w:val="20"/>
        </w:rPr>
        <w:t>izvršenem</w:t>
      </w:r>
      <w:proofErr w:type="gramEnd"/>
      <w:r w:rsidRPr="008F30A3">
        <w:rPr>
          <w:rFonts w:cs="Arial"/>
          <w:sz w:val="20"/>
          <w:szCs w:val="20"/>
        </w:rPr>
        <w:t xml:space="preserve"> obsegu in vrsti del, ki so bila izvršena v okviru izmer v projektni dokumentaciji.</w:t>
      </w:r>
    </w:p>
    <w:p w14:paraId="33E4149A" w14:textId="77777777" w:rsidR="00E223BE" w:rsidRPr="008F30A3" w:rsidRDefault="00E223BE" w:rsidP="008715A5">
      <w:pPr>
        <w:pStyle w:val="Naslov4"/>
        <w:keepLines w:val="0"/>
        <w:widowControl/>
        <w:spacing w:before="240" w:after="60"/>
        <w:ind w:left="862" w:hanging="862"/>
        <w:contextualSpacing w:val="0"/>
      </w:pPr>
      <w:r w:rsidRPr="008F30A3">
        <w:t>Prevzem del</w:t>
      </w:r>
    </w:p>
    <w:p w14:paraId="4FF724D2" w14:textId="77777777" w:rsidR="00E223BE" w:rsidRPr="008F30A3" w:rsidRDefault="00E223BE" w:rsidP="00E223BE">
      <w:pPr>
        <w:autoSpaceDE w:val="0"/>
        <w:autoSpaceDN w:val="0"/>
        <w:adjustRightInd w:val="0"/>
        <w:rPr>
          <w:rFonts w:cs="Arial"/>
          <w:sz w:val="20"/>
          <w:szCs w:val="20"/>
        </w:rPr>
      </w:pPr>
    </w:p>
    <w:p w14:paraId="574C7410"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kamnoseška in zidarska dela mora prevzeti nadzornik po zahtevah za kakovost v teh tehničnih pogojih in skladno s splošnimi tehničnimi pogoji ter tehničnimi specifikacijami za gradnjo. Vse ugotovljene pomanjkljivosti po teh zahtevah mora izvajalec popraviti.</w:t>
      </w:r>
    </w:p>
    <w:p w14:paraId="2B0D799B" w14:textId="77777777" w:rsidR="00E223BE" w:rsidRPr="008F30A3" w:rsidRDefault="00E223BE" w:rsidP="008715A5">
      <w:pPr>
        <w:pStyle w:val="Naslov3"/>
        <w:keepLines w:val="0"/>
        <w:widowControl/>
        <w:spacing w:before="240" w:after="60"/>
        <w:contextualSpacing w:val="0"/>
      </w:pPr>
      <w:bookmarkStart w:id="66" w:name="_Toc376505213"/>
      <w:bookmarkStart w:id="67" w:name="_Toc132233311"/>
      <w:r w:rsidRPr="008F30A3">
        <w:t>Obračun del</w:t>
      </w:r>
      <w:bookmarkEnd w:id="66"/>
      <w:bookmarkEnd w:id="67"/>
    </w:p>
    <w:p w14:paraId="3EFF0973" w14:textId="77777777" w:rsidR="00E223BE" w:rsidRPr="008F30A3" w:rsidRDefault="00E223BE" w:rsidP="008715A5">
      <w:pPr>
        <w:pStyle w:val="Naslov4"/>
        <w:keepLines w:val="0"/>
        <w:widowControl/>
        <w:spacing w:before="240" w:after="60"/>
        <w:ind w:left="862" w:hanging="862"/>
        <w:contextualSpacing w:val="0"/>
      </w:pPr>
      <w:r w:rsidRPr="008F30A3">
        <w:t>Splošno</w:t>
      </w:r>
    </w:p>
    <w:p w14:paraId="591A47F5" w14:textId="77777777" w:rsidR="00E223BE" w:rsidRPr="008F30A3" w:rsidRDefault="00E223BE" w:rsidP="00E223BE">
      <w:pPr>
        <w:autoSpaceDE w:val="0"/>
        <w:autoSpaceDN w:val="0"/>
        <w:adjustRightInd w:val="0"/>
        <w:rPr>
          <w:rFonts w:cs="Arial"/>
          <w:sz w:val="20"/>
          <w:szCs w:val="20"/>
        </w:rPr>
      </w:pPr>
    </w:p>
    <w:p w14:paraId="60477145"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obračunati skladno s splošnimi tehničnimi pogoji in tehničnimi specifikacijami za gradnjo.</w:t>
      </w:r>
    </w:p>
    <w:p w14:paraId="2FD15A28" w14:textId="77777777" w:rsidR="00E223BE" w:rsidRPr="008F30A3" w:rsidRDefault="00E223BE" w:rsidP="00E223BE">
      <w:pPr>
        <w:autoSpaceDE w:val="0"/>
        <w:autoSpaceDN w:val="0"/>
        <w:adjustRightInd w:val="0"/>
        <w:rPr>
          <w:rFonts w:cs="Arial"/>
          <w:sz w:val="20"/>
          <w:szCs w:val="20"/>
        </w:rPr>
      </w:pPr>
    </w:p>
    <w:p w14:paraId="0D7C6E33"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Količine, določene po točki 5.9.7</w:t>
      </w:r>
      <w:proofErr w:type="gramStart"/>
      <w:r w:rsidRPr="008F30A3">
        <w:rPr>
          <w:rFonts w:cs="Arial"/>
          <w:sz w:val="20"/>
          <w:szCs w:val="20"/>
        </w:rPr>
        <w:t>.</w:t>
      </w:r>
      <w:proofErr w:type="gramEnd"/>
      <w:r w:rsidRPr="008F30A3">
        <w:rPr>
          <w:rFonts w:cs="Arial"/>
          <w:sz w:val="20"/>
          <w:szCs w:val="20"/>
        </w:rPr>
        <w:t>1 in prevzete po točki 5.9.7</w:t>
      </w:r>
      <w:proofErr w:type="gramStart"/>
      <w:r w:rsidRPr="008F30A3">
        <w:rPr>
          <w:rFonts w:cs="Arial"/>
          <w:sz w:val="20"/>
          <w:szCs w:val="20"/>
        </w:rPr>
        <w:t>.</w:t>
      </w:r>
      <w:proofErr w:type="gramEnd"/>
      <w:r w:rsidRPr="008F30A3">
        <w:rPr>
          <w:rFonts w:cs="Arial"/>
          <w:sz w:val="20"/>
          <w:szCs w:val="20"/>
        </w:rPr>
        <w:t>2, je treba obračunati po pogodbeni enotni ceni.</w:t>
      </w:r>
    </w:p>
    <w:p w14:paraId="799C60CF" w14:textId="77777777" w:rsidR="00E223BE" w:rsidRPr="008F30A3" w:rsidRDefault="00E223BE" w:rsidP="00E223BE">
      <w:pPr>
        <w:autoSpaceDE w:val="0"/>
        <w:autoSpaceDN w:val="0"/>
        <w:adjustRightInd w:val="0"/>
        <w:rPr>
          <w:rFonts w:cs="Arial"/>
          <w:sz w:val="20"/>
          <w:szCs w:val="20"/>
        </w:rPr>
      </w:pPr>
    </w:p>
    <w:p w14:paraId="7F3ACD9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 pogodbeni enotni ceni morajo biti zajete vse storitve, potrebne za popolno dovršitev del. Izvajalec nima pravice naknadno zahtevati </w:t>
      </w:r>
      <w:proofErr w:type="gramStart"/>
      <w:r w:rsidRPr="008F30A3">
        <w:rPr>
          <w:rFonts w:cs="Arial"/>
          <w:sz w:val="20"/>
          <w:szCs w:val="20"/>
        </w:rPr>
        <w:t>doplačilo</w:t>
      </w:r>
      <w:proofErr w:type="gramEnd"/>
      <w:r w:rsidRPr="008F30A3">
        <w:rPr>
          <w:rFonts w:cs="Arial"/>
          <w:sz w:val="20"/>
          <w:szCs w:val="20"/>
        </w:rPr>
        <w:t>.</w:t>
      </w:r>
    </w:p>
    <w:p w14:paraId="0DED5B4B" w14:textId="77777777" w:rsidR="00E223BE" w:rsidRPr="008F30A3" w:rsidRDefault="00E223BE" w:rsidP="008715A5">
      <w:pPr>
        <w:pStyle w:val="Naslov4"/>
        <w:keepLines w:val="0"/>
        <w:widowControl/>
        <w:spacing w:before="240" w:after="60"/>
        <w:ind w:left="862" w:hanging="862"/>
        <w:contextualSpacing w:val="0"/>
      </w:pPr>
      <w:r w:rsidRPr="008F30A3">
        <w:t>Odbitki zaradi neustrezne kakovosti</w:t>
      </w:r>
    </w:p>
    <w:p w14:paraId="65D40C75" w14:textId="77777777" w:rsidR="00E223BE" w:rsidRPr="008F30A3" w:rsidRDefault="00E223BE" w:rsidP="008715A5">
      <w:pPr>
        <w:pStyle w:val="Naslov5"/>
        <w:keepLines w:val="0"/>
        <w:widowControl/>
        <w:spacing w:before="240" w:after="60"/>
        <w:ind w:left="1009" w:hanging="1009"/>
        <w:contextualSpacing w:val="0"/>
      </w:pPr>
      <w:r w:rsidRPr="008F30A3">
        <w:t>Kakovost materialov</w:t>
      </w:r>
    </w:p>
    <w:p w14:paraId="12EED7E6" w14:textId="77777777" w:rsidR="00E223BE" w:rsidRPr="008F30A3" w:rsidRDefault="00E223BE" w:rsidP="00E223BE">
      <w:pPr>
        <w:autoSpaceDE w:val="0"/>
        <w:autoSpaceDN w:val="0"/>
        <w:adjustRightInd w:val="0"/>
        <w:rPr>
          <w:rFonts w:cs="Arial"/>
          <w:sz w:val="20"/>
          <w:szCs w:val="20"/>
        </w:rPr>
      </w:pPr>
    </w:p>
    <w:p w14:paraId="6FDD3B8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Zaradi pogojene ustrezne kakovosti materialov za keramičarska dela pri obračunu del za kakovost materialov ni odbitkov.</w:t>
      </w:r>
    </w:p>
    <w:p w14:paraId="154204B0" w14:textId="77777777" w:rsidR="00E223BE" w:rsidRPr="008F30A3" w:rsidRDefault="00E223BE" w:rsidP="00E223BE">
      <w:pPr>
        <w:autoSpaceDE w:val="0"/>
        <w:autoSpaceDN w:val="0"/>
        <w:adjustRightInd w:val="0"/>
        <w:rPr>
          <w:rFonts w:cs="Arial"/>
          <w:sz w:val="20"/>
          <w:szCs w:val="20"/>
        </w:rPr>
      </w:pPr>
    </w:p>
    <w:p w14:paraId="20BA889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izvajalec vgradi material, ki ne ustreza zahtevi v točki 5.9.3 teh tehničnih pogojev, odloči o načinu obračuna nadzornik.</w:t>
      </w:r>
    </w:p>
    <w:p w14:paraId="2F17BD1D" w14:textId="77777777" w:rsidR="00E223BE" w:rsidRPr="008F30A3" w:rsidRDefault="00E223BE" w:rsidP="008715A5">
      <w:pPr>
        <w:pStyle w:val="Naslov5"/>
        <w:keepLines w:val="0"/>
        <w:widowControl/>
        <w:spacing w:before="240" w:after="60"/>
        <w:ind w:left="1009" w:hanging="1009"/>
        <w:contextualSpacing w:val="0"/>
      </w:pPr>
      <w:r w:rsidRPr="008F30A3">
        <w:t>Kakovost izvedbe</w:t>
      </w:r>
    </w:p>
    <w:p w14:paraId="3CBEBF5A" w14:textId="77777777" w:rsidR="00E223BE" w:rsidRPr="008F30A3" w:rsidRDefault="00E223BE" w:rsidP="00E223BE">
      <w:pPr>
        <w:autoSpaceDE w:val="0"/>
        <w:autoSpaceDN w:val="0"/>
        <w:adjustRightInd w:val="0"/>
        <w:rPr>
          <w:rFonts w:cs="Arial"/>
          <w:sz w:val="20"/>
          <w:szCs w:val="20"/>
        </w:rPr>
      </w:pPr>
    </w:p>
    <w:p w14:paraId="7CBFB3E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izvajalec ne zagotovi zahtevane kakovosti keramičarskih del, odloči o načinu obračuna nadzornik, ki lahko celotno </w:t>
      </w:r>
      <w:proofErr w:type="gramStart"/>
      <w:r w:rsidRPr="008F30A3">
        <w:rPr>
          <w:rFonts w:cs="Arial"/>
          <w:sz w:val="20"/>
          <w:szCs w:val="20"/>
        </w:rPr>
        <w:t>izvršeno</w:t>
      </w:r>
      <w:proofErr w:type="gramEnd"/>
      <w:r w:rsidRPr="008F30A3">
        <w:rPr>
          <w:rFonts w:cs="Arial"/>
          <w:sz w:val="20"/>
          <w:szCs w:val="20"/>
        </w:rPr>
        <w:t xml:space="preserve"> delo tudi zavrne.</w:t>
      </w:r>
      <w:bookmarkStart w:id="68" w:name="_Toc346028333"/>
      <w:bookmarkStart w:id="69" w:name="_Toc346784162"/>
      <w:bookmarkStart w:id="70" w:name="_Toc347474286"/>
      <w:bookmarkStart w:id="71" w:name="_Toc347476517"/>
      <w:bookmarkStart w:id="72" w:name="_Toc347476662"/>
      <w:bookmarkStart w:id="73" w:name="_Toc347477071"/>
      <w:bookmarkStart w:id="74" w:name="_Toc346028337"/>
      <w:bookmarkStart w:id="75" w:name="_Toc346784166"/>
      <w:bookmarkStart w:id="76" w:name="_Toc347474290"/>
      <w:bookmarkEnd w:id="68"/>
      <w:bookmarkEnd w:id="69"/>
      <w:bookmarkEnd w:id="70"/>
      <w:bookmarkEnd w:id="71"/>
      <w:bookmarkEnd w:id="72"/>
      <w:bookmarkEnd w:id="73"/>
      <w:bookmarkEnd w:id="74"/>
      <w:bookmarkEnd w:id="75"/>
      <w:bookmarkEnd w:id="76"/>
    </w:p>
    <w:p w14:paraId="6165F824" w14:textId="77777777" w:rsidR="00E223BE" w:rsidRPr="008F30A3" w:rsidRDefault="00E223BE" w:rsidP="008715A5">
      <w:pPr>
        <w:pStyle w:val="Naslov2"/>
        <w:keepLines w:val="0"/>
        <w:widowControl/>
        <w:spacing w:before="240"/>
        <w:contextualSpacing w:val="0"/>
      </w:pPr>
      <w:r w:rsidRPr="008F30A3">
        <w:br w:type="page"/>
      </w:r>
      <w:bookmarkStart w:id="77" w:name="_Toc376505214"/>
      <w:bookmarkStart w:id="78" w:name="_Toc132233312"/>
      <w:r w:rsidRPr="008F30A3">
        <w:lastRenderedPageBreak/>
        <w:t>SLIKOPLESKARSKA DELA</w:t>
      </w:r>
      <w:bookmarkEnd w:id="77"/>
      <w:bookmarkEnd w:id="78"/>
    </w:p>
    <w:p w14:paraId="1FED58B8" w14:textId="77777777" w:rsidR="00E223BE" w:rsidRPr="008F30A3" w:rsidRDefault="00E223BE" w:rsidP="00E223BE">
      <w:pPr>
        <w:autoSpaceDE w:val="0"/>
        <w:autoSpaceDN w:val="0"/>
        <w:adjustRightInd w:val="0"/>
        <w:rPr>
          <w:rFonts w:cs="Arial"/>
          <w:sz w:val="20"/>
          <w:szCs w:val="20"/>
        </w:rPr>
      </w:pPr>
    </w:p>
    <w:p w14:paraId="6F7143F0"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Posebni tehnični pogoji za slikopleskarska dela obravnavajo samo zaključno notranjo ureditev objektov ali posameznih njihovih delov.</w:t>
      </w:r>
    </w:p>
    <w:p w14:paraId="674837C2" w14:textId="77777777" w:rsidR="00E223BE" w:rsidRPr="008F30A3" w:rsidRDefault="00E223BE" w:rsidP="00E223BE">
      <w:pPr>
        <w:autoSpaceDE w:val="0"/>
        <w:autoSpaceDN w:val="0"/>
        <w:adjustRightInd w:val="0"/>
        <w:rPr>
          <w:rFonts w:cs="Arial"/>
          <w:sz w:val="20"/>
          <w:szCs w:val="20"/>
        </w:rPr>
      </w:pPr>
    </w:p>
    <w:p w14:paraId="58900B2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Slikopleskarska dela morajo biti izvedena na način in v izmerah ter kakovosti, določeni s projektno dokumentacijo, in v skladu s temi tehničnimi pogoji ter tehničnimi specifikacijami za gradnjo.</w:t>
      </w:r>
    </w:p>
    <w:p w14:paraId="2907E248" w14:textId="77777777" w:rsidR="00E223BE" w:rsidRPr="008F30A3" w:rsidRDefault="00E223BE" w:rsidP="008715A5">
      <w:pPr>
        <w:pStyle w:val="Naslov3"/>
        <w:keepLines w:val="0"/>
        <w:widowControl/>
        <w:spacing w:before="240" w:after="60"/>
        <w:contextualSpacing w:val="0"/>
      </w:pPr>
      <w:bookmarkStart w:id="79" w:name="_Toc376505215"/>
      <w:bookmarkStart w:id="80" w:name="_Toc132233313"/>
      <w:r w:rsidRPr="008F30A3">
        <w:t>Opis</w:t>
      </w:r>
      <w:bookmarkEnd w:id="79"/>
      <w:bookmarkEnd w:id="80"/>
    </w:p>
    <w:p w14:paraId="2E80B036" w14:textId="77777777" w:rsidR="00E223BE" w:rsidRPr="008F30A3" w:rsidRDefault="00E223BE" w:rsidP="00E223BE">
      <w:pPr>
        <w:autoSpaceDE w:val="0"/>
        <w:autoSpaceDN w:val="0"/>
        <w:adjustRightInd w:val="0"/>
        <w:rPr>
          <w:rFonts w:cs="Arial"/>
          <w:sz w:val="20"/>
          <w:szCs w:val="20"/>
        </w:rPr>
      </w:pPr>
    </w:p>
    <w:p w14:paraId="19F4C91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Slikopleskarska dela obsegajo dobavo vseh potrebnih materialov in izvedbo del po zahtevah v projektni dokumentaciji.</w:t>
      </w:r>
    </w:p>
    <w:p w14:paraId="5ED3E135" w14:textId="77777777" w:rsidR="00E223BE" w:rsidRPr="008F30A3" w:rsidRDefault="00E223BE" w:rsidP="00E223BE">
      <w:pPr>
        <w:autoSpaceDE w:val="0"/>
        <w:autoSpaceDN w:val="0"/>
        <w:adjustRightInd w:val="0"/>
        <w:rPr>
          <w:rFonts w:cs="Arial"/>
          <w:sz w:val="20"/>
          <w:szCs w:val="20"/>
        </w:rPr>
      </w:pPr>
    </w:p>
    <w:p w14:paraId="0173844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Osnovni obseg del je:</w:t>
      </w:r>
    </w:p>
    <w:p w14:paraId="47A638FC" w14:textId="77777777" w:rsidR="00E223BE" w:rsidRPr="008F30A3" w:rsidRDefault="00E223BE" w:rsidP="00E223BE">
      <w:pPr>
        <w:autoSpaceDE w:val="0"/>
        <w:autoSpaceDN w:val="0"/>
        <w:adjustRightInd w:val="0"/>
        <w:rPr>
          <w:rFonts w:cs="Arial"/>
          <w:sz w:val="20"/>
          <w:szCs w:val="20"/>
        </w:rPr>
      </w:pPr>
    </w:p>
    <w:p w14:paraId="4EE5074B"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priprava površine (brušenje, kitanje, </w:t>
      </w:r>
      <w:proofErr w:type="spellStart"/>
      <w:r w:rsidRPr="008F30A3">
        <w:rPr>
          <w:rFonts w:cs="Arial"/>
          <w:sz w:val="20"/>
          <w:szCs w:val="20"/>
        </w:rPr>
        <w:t>prednamazi</w:t>
      </w:r>
      <w:proofErr w:type="spellEnd"/>
      <w:r w:rsidRPr="008F30A3">
        <w:rPr>
          <w:rFonts w:cs="Arial"/>
          <w:sz w:val="20"/>
          <w:szCs w:val="20"/>
        </w:rPr>
        <w:t>),</w:t>
      </w:r>
    </w:p>
    <w:p w14:paraId="4355B531"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priprava materiala (mešanje, sejanje</w:t>
      </w:r>
      <w:proofErr w:type="gramStart"/>
      <w:r w:rsidRPr="008F30A3">
        <w:rPr>
          <w:rFonts w:cs="Arial"/>
          <w:sz w:val="20"/>
          <w:szCs w:val="20"/>
        </w:rPr>
        <w:t>,</w:t>
      </w:r>
      <w:proofErr w:type="gramEnd"/>
      <w:r w:rsidRPr="008F30A3">
        <w:rPr>
          <w:rFonts w:cs="Arial"/>
          <w:sz w:val="20"/>
          <w:szCs w:val="20"/>
        </w:rPr>
        <w:t>…),</w:t>
      </w:r>
    </w:p>
    <w:p w14:paraId="4A14F6B0"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izvedba premazov za notranje in zunanje zidove (slikanje, pleskanje).</w:t>
      </w:r>
    </w:p>
    <w:p w14:paraId="21488845" w14:textId="77777777" w:rsidR="00E223BE" w:rsidRPr="008F30A3" w:rsidRDefault="00E223BE" w:rsidP="00E223BE">
      <w:pPr>
        <w:autoSpaceDE w:val="0"/>
        <w:autoSpaceDN w:val="0"/>
        <w:adjustRightInd w:val="0"/>
        <w:rPr>
          <w:rFonts w:cs="Arial"/>
          <w:sz w:val="20"/>
          <w:szCs w:val="20"/>
        </w:rPr>
      </w:pPr>
    </w:p>
    <w:p w14:paraId="76A079B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Način dodatne ureditve in zaščite zaključene površine mora biti podrobno določen v projektni dokumentaciji. Če ni, ga predlaga izvajalec, potrdi pa nadzornik.</w:t>
      </w:r>
    </w:p>
    <w:p w14:paraId="056B03C2" w14:textId="77777777" w:rsidR="00E223BE" w:rsidRPr="008F30A3" w:rsidRDefault="00E223BE" w:rsidP="00E223BE">
      <w:pPr>
        <w:autoSpaceDE w:val="0"/>
        <w:autoSpaceDN w:val="0"/>
        <w:adjustRightInd w:val="0"/>
        <w:rPr>
          <w:rFonts w:cs="Arial"/>
          <w:sz w:val="20"/>
          <w:szCs w:val="20"/>
        </w:rPr>
      </w:pPr>
    </w:p>
    <w:p w14:paraId="757BD0A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Izvajalec mora na zahtevo nadzornika na poskusni površini predhodno dokazati, da je sposoben </w:t>
      </w:r>
      <w:proofErr w:type="gramStart"/>
      <w:r w:rsidRPr="008F30A3">
        <w:rPr>
          <w:rFonts w:cs="Arial"/>
          <w:sz w:val="20"/>
          <w:szCs w:val="20"/>
        </w:rPr>
        <w:t>izvršiti</w:t>
      </w:r>
      <w:proofErr w:type="gramEnd"/>
      <w:r w:rsidRPr="008F30A3">
        <w:rPr>
          <w:rFonts w:cs="Arial"/>
          <w:sz w:val="20"/>
          <w:szCs w:val="20"/>
        </w:rPr>
        <w:t xml:space="preserve"> zahtevano oziroma ponujeno izvedbo površine.</w:t>
      </w:r>
    </w:p>
    <w:p w14:paraId="2A00E386" w14:textId="77777777" w:rsidR="00E223BE" w:rsidRPr="008F30A3" w:rsidRDefault="00E223BE" w:rsidP="008715A5">
      <w:pPr>
        <w:pStyle w:val="Naslov3"/>
        <w:keepLines w:val="0"/>
        <w:widowControl/>
        <w:spacing w:before="240" w:after="60"/>
        <w:contextualSpacing w:val="0"/>
      </w:pPr>
      <w:bookmarkStart w:id="81" w:name="_Toc376505216"/>
      <w:bookmarkStart w:id="82" w:name="_Toc132233314"/>
      <w:r w:rsidRPr="008F30A3">
        <w:t>Osnovni materiali</w:t>
      </w:r>
      <w:bookmarkEnd w:id="81"/>
      <w:bookmarkEnd w:id="82"/>
    </w:p>
    <w:p w14:paraId="7F255688" w14:textId="77777777" w:rsidR="00E223BE" w:rsidRPr="008F30A3" w:rsidRDefault="00E223BE" w:rsidP="00E223BE">
      <w:pPr>
        <w:autoSpaceDE w:val="0"/>
        <w:autoSpaceDN w:val="0"/>
        <w:adjustRightInd w:val="0"/>
        <w:rPr>
          <w:rFonts w:cs="Arial"/>
          <w:sz w:val="20"/>
          <w:szCs w:val="20"/>
        </w:rPr>
      </w:pPr>
    </w:p>
    <w:p w14:paraId="56758AD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Osnovni materiali za slikopleskarska dela so:</w:t>
      </w:r>
    </w:p>
    <w:p w14:paraId="765CB950" w14:textId="77777777" w:rsidR="00E223BE" w:rsidRPr="008F30A3" w:rsidRDefault="00E223BE" w:rsidP="00E223BE">
      <w:pPr>
        <w:autoSpaceDE w:val="0"/>
        <w:autoSpaceDN w:val="0"/>
        <w:adjustRightInd w:val="0"/>
        <w:rPr>
          <w:rFonts w:cs="Arial"/>
          <w:sz w:val="20"/>
          <w:szCs w:val="20"/>
        </w:rPr>
      </w:pPr>
    </w:p>
    <w:p w14:paraId="5E3E3662"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izravnalne mase za stene in strop (akrilatne, mavčne),</w:t>
      </w:r>
    </w:p>
    <w:p w14:paraId="13B9456A"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vodotopne barve za notranje zidove (akrilatne in ostale polimerne disperzije) ter,</w:t>
      </w:r>
    </w:p>
    <w:p w14:paraId="45A8B7FE"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vodotopne barve za zunanje zidove in fasade (silikatne in ostale polimerne disperzije)</w:t>
      </w:r>
      <w:proofErr w:type="gramStart"/>
      <w:r w:rsidRPr="008F30A3">
        <w:rPr>
          <w:rFonts w:cs="Arial"/>
          <w:sz w:val="20"/>
          <w:szCs w:val="20"/>
        </w:rPr>
        <w:t xml:space="preserve"> .</w:t>
      </w:r>
      <w:proofErr w:type="gramEnd"/>
      <w:r w:rsidRPr="008F30A3">
        <w:rPr>
          <w:rFonts w:cs="Arial"/>
          <w:sz w:val="20"/>
          <w:szCs w:val="20"/>
        </w:rPr>
        <w:t xml:space="preserve"> </w:t>
      </w:r>
    </w:p>
    <w:p w14:paraId="74A765DC" w14:textId="77777777" w:rsidR="00E223BE" w:rsidRPr="008F30A3" w:rsidRDefault="00E223BE" w:rsidP="008715A5">
      <w:pPr>
        <w:pStyle w:val="Naslov4"/>
        <w:keepLines w:val="0"/>
        <w:widowControl/>
        <w:spacing w:before="240" w:after="60"/>
        <w:ind w:left="862" w:hanging="862"/>
        <w:contextualSpacing w:val="0"/>
      </w:pPr>
      <w:r w:rsidRPr="008F30A3">
        <w:t>Izravnalne mase za stene in strop</w:t>
      </w:r>
    </w:p>
    <w:p w14:paraId="54FB99EA" w14:textId="77777777" w:rsidR="00E223BE" w:rsidRPr="008F30A3" w:rsidRDefault="00E223BE" w:rsidP="00E223BE">
      <w:pPr>
        <w:autoSpaceDE w:val="0"/>
        <w:autoSpaceDN w:val="0"/>
        <w:adjustRightInd w:val="0"/>
        <w:rPr>
          <w:rFonts w:cs="Arial"/>
          <w:sz w:val="20"/>
          <w:szCs w:val="20"/>
        </w:rPr>
      </w:pPr>
    </w:p>
    <w:p w14:paraId="534C7C8D" w14:textId="77777777" w:rsidR="00E223BE" w:rsidRPr="008F30A3" w:rsidRDefault="00E223BE" w:rsidP="00E223BE">
      <w:pPr>
        <w:autoSpaceDE w:val="0"/>
        <w:autoSpaceDN w:val="0"/>
        <w:adjustRightInd w:val="0"/>
        <w:jc w:val="left"/>
        <w:rPr>
          <w:rFonts w:cs="Arial"/>
          <w:sz w:val="20"/>
          <w:szCs w:val="20"/>
        </w:rPr>
      </w:pPr>
      <w:r w:rsidRPr="008F30A3">
        <w:rPr>
          <w:rFonts w:cs="Arial"/>
          <w:bCs/>
          <w:sz w:val="20"/>
          <w:szCs w:val="20"/>
        </w:rPr>
        <w:t xml:space="preserve">Izravnalne mase so primerne za fino glajenje notranjih zidnih in stropnih površin </w:t>
      </w:r>
      <w:r w:rsidRPr="008F30A3">
        <w:rPr>
          <w:rFonts w:cs="Arial"/>
          <w:sz w:val="20"/>
          <w:szCs w:val="20"/>
        </w:rPr>
        <w:t xml:space="preserve">v objektih. </w:t>
      </w:r>
      <w:r w:rsidRPr="008F30A3">
        <w:rPr>
          <w:rFonts w:cs="Arial"/>
          <w:bCs/>
          <w:sz w:val="20"/>
          <w:szCs w:val="20"/>
        </w:rPr>
        <w:t>Z njimi se zapolnijo manjše vdolbine, razpoke, luknje, raze, reže in druge napake ali poškodbe</w:t>
      </w:r>
      <w:proofErr w:type="gramStart"/>
      <w:r w:rsidRPr="008F30A3">
        <w:rPr>
          <w:rFonts w:cs="Arial"/>
          <w:sz w:val="20"/>
          <w:szCs w:val="20"/>
        </w:rPr>
        <w:t xml:space="preserve">.  </w:t>
      </w:r>
      <w:proofErr w:type="gramEnd"/>
      <w:r w:rsidRPr="008F30A3">
        <w:rPr>
          <w:rFonts w:cs="Arial"/>
          <w:sz w:val="20"/>
          <w:szCs w:val="20"/>
        </w:rPr>
        <w:t xml:space="preserve">Glavne sestavine mokrih disperzijskih mas so </w:t>
      </w:r>
      <w:proofErr w:type="gramStart"/>
      <w:r w:rsidRPr="008F30A3">
        <w:rPr>
          <w:rFonts w:cs="Arial"/>
          <w:sz w:val="20"/>
          <w:szCs w:val="20"/>
        </w:rPr>
        <w:t xml:space="preserve">polimerno  </w:t>
      </w:r>
      <w:proofErr w:type="gramEnd"/>
      <w:r w:rsidRPr="008F30A3">
        <w:rPr>
          <w:rFonts w:cs="Arial"/>
          <w:sz w:val="20"/>
          <w:szCs w:val="20"/>
        </w:rPr>
        <w:t xml:space="preserve">vezivo (npr. akrilatno, stiren), fina kalcitna polnila, celulozna gostila in voda. Za suhe mavčne mase je vezivo kalcijev </w:t>
      </w:r>
      <w:proofErr w:type="gramStart"/>
      <w:r w:rsidRPr="008F30A3">
        <w:rPr>
          <w:rFonts w:cs="Arial"/>
          <w:sz w:val="20"/>
          <w:szCs w:val="20"/>
        </w:rPr>
        <w:t xml:space="preserve">sulfat  </w:t>
      </w:r>
      <w:proofErr w:type="gramEnd"/>
      <w:r w:rsidRPr="008F30A3">
        <w:rPr>
          <w:rFonts w:cs="Arial"/>
          <w:sz w:val="20"/>
          <w:szCs w:val="20"/>
        </w:rPr>
        <w:t xml:space="preserve">z dodanimi regulatorji vezanja-zavlačevanja. </w:t>
      </w:r>
    </w:p>
    <w:p w14:paraId="3852FF32" w14:textId="77777777" w:rsidR="00E223BE" w:rsidRPr="008F30A3" w:rsidRDefault="00E223BE" w:rsidP="008715A5">
      <w:pPr>
        <w:pStyle w:val="Naslov4"/>
        <w:keepLines w:val="0"/>
        <w:widowControl/>
        <w:spacing w:before="240" w:after="60"/>
        <w:ind w:left="862" w:hanging="862"/>
        <w:contextualSpacing w:val="0"/>
      </w:pPr>
      <w:r w:rsidRPr="008F30A3">
        <w:t xml:space="preserve">Vodotopne barve za notranje zidove (stene in strop) </w:t>
      </w:r>
    </w:p>
    <w:p w14:paraId="6314F010" w14:textId="77777777" w:rsidR="00E223BE" w:rsidRPr="008F30A3" w:rsidRDefault="00E223BE" w:rsidP="00E223BE">
      <w:pPr>
        <w:autoSpaceDE w:val="0"/>
        <w:autoSpaceDN w:val="0"/>
        <w:adjustRightInd w:val="0"/>
        <w:rPr>
          <w:rFonts w:cs="Arial"/>
          <w:sz w:val="20"/>
          <w:szCs w:val="20"/>
        </w:rPr>
      </w:pPr>
    </w:p>
    <w:p w14:paraId="354A79EB" w14:textId="77777777" w:rsidR="00E223BE" w:rsidRPr="008F30A3" w:rsidRDefault="00E223BE" w:rsidP="00E223BE">
      <w:pPr>
        <w:autoSpaceDE w:val="0"/>
        <w:autoSpaceDN w:val="0"/>
        <w:adjustRightInd w:val="0"/>
        <w:jc w:val="left"/>
        <w:rPr>
          <w:rFonts w:cs="Arial"/>
          <w:sz w:val="20"/>
          <w:szCs w:val="20"/>
        </w:rPr>
      </w:pPr>
      <w:r w:rsidRPr="008F30A3">
        <w:rPr>
          <w:rFonts w:cs="Arial"/>
          <w:sz w:val="20"/>
          <w:szCs w:val="20"/>
        </w:rPr>
        <w:t xml:space="preserve">Vodotopne barve za notranje zidove so vodne disperzije polimernih veziv, polnila, pigmentov in </w:t>
      </w:r>
      <w:proofErr w:type="gramStart"/>
      <w:r w:rsidRPr="008F30A3">
        <w:rPr>
          <w:rFonts w:cs="Arial"/>
          <w:sz w:val="20"/>
          <w:szCs w:val="20"/>
        </w:rPr>
        <w:t>specialnih</w:t>
      </w:r>
      <w:proofErr w:type="gramEnd"/>
    </w:p>
    <w:p w14:paraId="0533F9A0"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dodatkov</w:t>
      </w:r>
      <w:proofErr w:type="gramEnd"/>
      <w:r w:rsidRPr="008F30A3">
        <w:rPr>
          <w:rFonts w:cs="Arial"/>
          <w:sz w:val="20"/>
          <w:szCs w:val="20"/>
        </w:rPr>
        <w:t>.</w:t>
      </w:r>
    </w:p>
    <w:p w14:paraId="35FC2D04" w14:textId="77777777" w:rsidR="00E223BE" w:rsidRPr="008F30A3" w:rsidRDefault="00E223BE" w:rsidP="008715A5">
      <w:pPr>
        <w:pStyle w:val="Naslov4"/>
        <w:keepLines w:val="0"/>
        <w:widowControl/>
        <w:spacing w:before="240" w:after="60"/>
        <w:ind w:left="862" w:hanging="862"/>
        <w:contextualSpacing w:val="0"/>
      </w:pPr>
      <w:r w:rsidRPr="008F30A3">
        <w:t>Vodotopne barve za zunanje zidove in fasade</w:t>
      </w:r>
    </w:p>
    <w:p w14:paraId="2657CDA5" w14:textId="77777777" w:rsidR="00E223BE" w:rsidRPr="008F30A3" w:rsidRDefault="00E223BE" w:rsidP="00E223BE">
      <w:pPr>
        <w:autoSpaceDE w:val="0"/>
        <w:autoSpaceDN w:val="0"/>
        <w:adjustRightInd w:val="0"/>
        <w:rPr>
          <w:rFonts w:cs="Arial"/>
          <w:sz w:val="20"/>
          <w:szCs w:val="20"/>
        </w:rPr>
      </w:pPr>
    </w:p>
    <w:p w14:paraId="1178E898" w14:textId="77777777" w:rsidR="00E223BE" w:rsidRPr="008F30A3" w:rsidRDefault="00E223BE" w:rsidP="00E223BE">
      <w:pPr>
        <w:autoSpaceDE w:val="0"/>
        <w:autoSpaceDN w:val="0"/>
        <w:adjustRightInd w:val="0"/>
        <w:jc w:val="left"/>
        <w:rPr>
          <w:rFonts w:cs="Arial"/>
          <w:sz w:val="20"/>
          <w:szCs w:val="20"/>
        </w:rPr>
      </w:pPr>
      <w:r w:rsidRPr="008F30A3">
        <w:rPr>
          <w:rFonts w:cs="Arial"/>
          <w:sz w:val="20"/>
          <w:szCs w:val="20"/>
        </w:rPr>
        <w:t>Silikatne vodotopne barve za zunanje zidove so vodne disperzije kalijevega vodnega stekla, akrilnih veziv, polnila</w:t>
      </w:r>
      <w:proofErr w:type="gramStart"/>
      <w:r w:rsidRPr="008F30A3">
        <w:rPr>
          <w:rFonts w:cs="Arial"/>
          <w:sz w:val="20"/>
          <w:szCs w:val="20"/>
        </w:rPr>
        <w:t>,</w:t>
      </w:r>
      <w:proofErr w:type="gramEnd"/>
      <w:r w:rsidRPr="008F30A3">
        <w:rPr>
          <w:rFonts w:cs="Arial"/>
          <w:sz w:val="20"/>
          <w:szCs w:val="20"/>
        </w:rPr>
        <w:t>anorganskih pigmentov in specialnih dodatkov. Možne so tudi druge polimerne disperzije za zunanjo uporabo.</w:t>
      </w:r>
    </w:p>
    <w:p w14:paraId="667FC4CA" w14:textId="77777777" w:rsidR="00E223BE" w:rsidRPr="008F30A3" w:rsidRDefault="00E223BE" w:rsidP="008715A5">
      <w:pPr>
        <w:pStyle w:val="Naslov3"/>
        <w:keepLines w:val="0"/>
        <w:widowControl/>
        <w:spacing w:before="240" w:after="60"/>
        <w:contextualSpacing w:val="0"/>
      </w:pPr>
      <w:bookmarkStart w:id="83" w:name="_Toc376505217"/>
      <w:bookmarkStart w:id="84" w:name="_Toc132233315"/>
      <w:r w:rsidRPr="008F30A3">
        <w:lastRenderedPageBreak/>
        <w:t>Kakovost materialov</w:t>
      </w:r>
      <w:bookmarkEnd w:id="83"/>
      <w:bookmarkEnd w:id="84"/>
    </w:p>
    <w:p w14:paraId="4EAD74B7" w14:textId="77777777" w:rsidR="00E223BE" w:rsidRPr="008F30A3" w:rsidRDefault="00E223BE" w:rsidP="008715A5">
      <w:pPr>
        <w:pStyle w:val="Naslov4"/>
        <w:keepLines w:val="0"/>
        <w:widowControl/>
        <w:spacing w:before="240" w:after="60"/>
        <w:ind w:left="862" w:hanging="862"/>
        <w:contextualSpacing w:val="0"/>
      </w:pPr>
      <w:r w:rsidRPr="008F30A3">
        <w:t>Izravnalne mase za stene in strop</w:t>
      </w:r>
    </w:p>
    <w:p w14:paraId="6F636991" w14:textId="77777777" w:rsidR="00E223BE" w:rsidRPr="008F30A3" w:rsidRDefault="00E223BE" w:rsidP="00E223BE">
      <w:pPr>
        <w:autoSpaceDE w:val="0"/>
        <w:autoSpaceDN w:val="0"/>
        <w:adjustRightInd w:val="0"/>
        <w:rPr>
          <w:rFonts w:cs="Arial"/>
          <w:sz w:val="20"/>
          <w:szCs w:val="20"/>
        </w:rPr>
      </w:pPr>
    </w:p>
    <w:p w14:paraId="53D5DEC1"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Izravnalne disperzijske mase morajo ustrezati zahtevam iz proizvodnih specifikacij za izdelke za ta namen</w:t>
      </w:r>
      <w:proofErr w:type="gramStart"/>
      <w:r w:rsidRPr="008F30A3">
        <w:rPr>
          <w:rFonts w:cs="Arial"/>
          <w:sz w:val="20"/>
          <w:szCs w:val="20"/>
        </w:rPr>
        <w:t xml:space="preserve">.  </w:t>
      </w:r>
      <w:proofErr w:type="gramEnd"/>
      <w:r w:rsidRPr="008F30A3">
        <w:rPr>
          <w:rFonts w:cs="Arial"/>
          <w:sz w:val="20"/>
          <w:szCs w:val="20"/>
        </w:rPr>
        <w:t>Mavčne tankoslojne izravnave morajo ustrezati zahtevam iz SIST EN 13279-1 (zahteve za C6).</w:t>
      </w:r>
    </w:p>
    <w:p w14:paraId="4ECF6E59" w14:textId="77777777" w:rsidR="00E223BE" w:rsidRPr="008F30A3" w:rsidRDefault="00E223BE" w:rsidP="00E223BE">
      <w:pPr>
        <w:autoSpaceDE w:val="0"/>
        <w:autoSpaceDN w:val="0"/>
        <w:adjustRightInd w:val="0"/>
        <w:rPr>
          <w:rFonts w:cs="Arial"/>
          <w:sz w:val="20"/>
          <w:szCs w:val="20"/>
        </w:rPr>
      </w:pPr>
    </w:p>
    <w:p w14:paraId="06C93D2E" w14:textId="77777777" w:rsidR="00E223BE" w:rsidRPr="008F30A3" w:rsidRDefault="00E223BE" w:rsidP="008715A5">
      <w:pPr>
        <w:pStyle w:val="Naslov4"/>
        <w:keepLines w:val="0"/>
        <w:widowControl/>
        <w:spacing w:before="240" w:after="60"/>
        <w:ind w:left="862" w:hanging="862"/>
        <w:contextualSpacing w:val="0"/>
      </w:pPr>
      <w:r w:rsidRPr="008F30A3">
        <w:t>Vodotopne barve za notranje zidove (stene in strop)</w:t>
      </w:r>
    </w:p>
    <w:p w14:paraId="713CAFF3" w14:textId="77777777" w:rsidR="00E223BE" w:rsidRPr="008F30A3" w:rsidRDefault="00E223BE" w:rsidP="00E223BE">
      <w:pPr>
        <w:autoSpaceDE w:val="0"/>
        <w:autoSpaceDN w:val="0"/>
        <w:adjustRightInd w:val="0"/>
        <w:rPr>
          <w:rFonts w:cs="Arial"/>
          <w:sz w:val="20"/>
          <w:szCs w:val="20"/>
        </w:rPr>
      </w:pPr>
    </w:p>
    <w:p w14:paraId="4036FDD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Vodotopne barve za notranje zidove morajo ustrezati zahtevam iz SIST EN 13300. Klasifikacija barv je razvidna v preglednici 5.37.</w:t>
      </w:r>
    </w:p>
    <w:p w14:paraId="18B588B6" w14:textId="77777777" w:rsidR="00E223BE" w:rsidRPr="008F30A3" w:rsidRDefault="00E223BE" w:rsidP="00E223BE">
      <w:pPr>
        <w:autoSpaceDE w:val="0"/>
        <w:autoSpaceDN w:val="0"/>
        <w:adjustRightInd w:val="0"/>
        <w:rPr>
          <w:rFonts w:cs="Arial"/>
          <w:sz w:val="20"/>
          <w:szCs w:val="20"/>
        </w:rPr>
      </w:pPr>
    </w:p>
    <w:p w14:paraId="074A72E8" w14:textId="77777777" w:rsidR="00E223BE" w:rsidRPr="008F30A3" w:rsidRDefault="00E223BE" w:rsidP="00E223BE">
      <w:pPr>
        <w:pStyle w:val="Napis"/>
        <w:rPr>
          <w:rFonts w:cs="Arial"/>
        </w:rPr>
      </w:pPr>
      <w:r w:rsidRPr="008F30A3">
        <w:t>Preglednica 5.37</w:t>
      </w:r>
      <w:r w:rsidRPr="008F30A3">
        <w:rPr>
          <w:rFonts w:cs="Arial"/>
        </w:rPr>
        <w:t xml:space="preserve">: Klasifikacija vodotopnih barv za notranje zidove po SIST EN 13300   </w:t>
      </w:r>
    </w:p>
    <w:p w14:paraId="4E26D804" w14:textId="77777777" w:rsidR="00E223BE" w:rsidRPr="008F30A3" w:rsidRDefault="00E223BE" w:rsidP="00E223BE">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880"/>
        <w:gridCol w:w="2297"/>
      </w:tblGrid>
      <w:tr w:rsidR="00E223BE" w:rsidRPr="008F30A3" w14:paraId="7E7A4E1C" w14:textId="77777777" w:rsidTr="00B764AC">
        <w:trPr>
          <w:jc w:val="center"/>
        </w:trPr>
        <w:tc>
          <w:tcPr>
            <w:tcW w:w="2857" w:type="dxa"/>
            <w:shd w:val="clear" w:color="auto" w:fill="auto"/>
          </w:tcPr>
          <w:p w14:paraId="4339F1F6"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Lastnost materiala</w:t>
            </w:r>
          </w:p>
        </w:tc>
        <w:tc>
          <w:tcPr>
            <w:tcW w:w="3931" w:type="dxa"/>
            <w:shd w:val="clear" w:color="auto" w:fill="auto"/>
          </w:tcPr>
          <w:p w14:paraId="21044269"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Zahtevana vrednost</w:t>
            </w:r>
          </w:p>
        </w:tc>
        <w:tc>
          <w:tcPr>
            <w:tcW w:w="2320" w:type="dxa"/>
            <w:shd w:val="clear" w:color="auto" w:fill="auto"/>
          </w:tcPr>
          <w:p w14:paraId="3B747A08"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Postopek za preskus</w:t>
            </w:r>
          </w:p>
        </w:tc>
      </w:tr>
      <w:tr w:rsidR="00E223BE" w:rsidRPr="008F30A3" w14:paraId="5C1EEF38" w14:textId="77777777" w:rsidTr="00B764AC">
        <w:trPr>
          <w:jc w:val="center"/>
        </w:trPr>
        <w:tc>
          <w:tcPr>
            <w:tcW w:w="2857" w:type="dxa"/>
            <w:tcBorders>
              <w:bottom w:val="nil"/>
            </w:tcBorders>
            <w:shd w:val="clear" w:color="auto" w:fill="auto"/>
          </w:tcPr>
          <w:p w14:paraId="351373C5" w14:textId="77777777" w:rsidR="00E223BE" w:rsidRPr="008F30A3" w:rsidRDefault="00E223BE" w:rsidP="00B764AC">
            <w:pPr>
              <w:autoSpaceDE w:val="0"/>
              <w:autoSpaceDN w:val="0"/>
              <w:adjustRightInd w:val="0"/>
              <w:spacing w:before="80"/>
              <w:ind w:right="68"/>
              <w:rPr>
                <w:rFonts w:cs="Arial"/>
                <w:sz w:val="20"/>
                <w:szCs w:val="20"/>
              </w:rPr>
            </w:pPr>
            <w:r w:rsidRPr="008F30A3">
              <w:rPr>
                <w:rFonts w:cs="Arial"/>
                <w:sz w:val="20"/>
                <w:szCs w:val="20"/>
              </w:rPr>
              <w:t>- sijaj</w:t>
            </w:r>
          </w:p>
        </w:tc>
        <w:tc>
          <w:tcPr>
            <w:tcW w:w="3931" w:type="dxa"/>
            <w:tcBorders>
              <w:bottom w:val="nil"/>
            </w:tcBorders>
            <w:shd w:val="clear" w:color="auto" w:fill="auto"/>
          </w:tcPr>
          <w:p w14:paraId="464D201D"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sijoči: odboj ≥ 60, kot 60°</w:t>
            </w:r>
          </w:p>
          <w:p w14:paraId="17D5C052" w14:textId="77777777" w:rsidR="00E223BE" w:rsidRPr="008F30A3" w:rsidRDefault="00E223BE" w:rsidP="00B764AC">
            <w:pPr>
              <w:autoSpaceDE w:val="0"/>
              <w:autoSpaceDN w:val="0"/>
              <w:adjustRightInd w:val="0"/>
              <w:spacing w:before="80"/>
              <w:ind w:right="68"/>
              <w:jc w:val="center"/>
              <w:rPr>
                <w:rFonts w:cs="Arial"/>
                <w:sz w:val="20"/>
                <w:szCs w:val="20"/>
              </w:rPr>
            </w:pPr>
            <w:proofErr w:type="spellStart"/>
            <w:r w:rsidRPr="008F30A3">
              <w:rPr>
                <w:rFonts w:cs="Arial"/>
                <w:sz w:val="20"/>
                <w:szCs w:val="20"/>
              </w:rPr>
              <w:t>polmat</w:t>
            </w:r>
            <w:proofErr w:type="spellEnd"/>
            <w:r w:rsidRPr="008F30A3">
              <w:rPr>
                <w:rFonts w:cs="Arial"/>
                <w:sz w:val="20"/>
                <w:szCs w:val="20"/>
              </w:rPr>
              <w:t>: odboj &lt; 60; kot 60°</w:t>
            </w:r>
          </w:p>
          <w:p w14:paraId="7E3FBDB6"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 xml:space="preserve">              odboj ≥10; kot 85°</w:t>
            </w:r>
          </w:p>
          <w:p w14:paraId="6E5DEA99" w14:textId="77777777" w:rsidR="00E223BE" w:rsidRPr="008F30A3" w:rsidRDefault="00E223BE" w:rsidP="00B764AC">
            <w:pPr>
              <w:autoSpaceDE w:val="0"/>
              <w:autoSpaceDN w:val="0"/>
              <w:adjustRightInd w:val="0"/>
              <w:spacing w:before="80"/>
              <w:ind w:right="68"/>
              <w:jc w:val="center"/>
              <w:rPr>
                <w:rFonts w:cs="Arial"/>
                <w:sz w:val="20"/>
                <w:szCs w:val="20"/>
              </w:rPr>
            </w:pPr>
            <w:proofErr w:type="gramStart"/>
            <w:r w:rsidRPr="008F30A3">
              <w:rPr>
                <w:rFonts w:cs="Arial"/>
                <w:sz w:val="20"/>
                <w:szCs w:val="20"/>
              </w:rPr>
              <w:t>mat</w:t>
            </w:r>
            <w:proofErr w:type="gramEnd"/>
            <w:r w:rsidRPr="008F30A3">
              <w:rPr>
                <w:rFonts w:cs="Arial"/>
                <w:sz w:val="20"/>
                <w:szCs w:val="20"/>
              </w:rPr>
              <w:t>: odboj &lt;10; kot 85°</w:t>
            </w:r>
            <w:r w:rsidRPr="008F30A3">
              <w:rPr>
                <w:rFonts w:cs="Arial"/>
                <w:sz w:val="20"/>
                <w:szCs w:val="20"/>
              </w:rPr>
              <w:br/>
              <w:t>mrtvo mat: odboj &lt; 5; kot 85°</w:t>
            </w:r>
            <w:r w:rsidRPr="008F30A3">
              <w:rPr>
                <w:rFonts w:cs="Arial"/>
                <w:sz w:val="20"/>
                <w:szCs w:val="20"/>
              </w:rPr>
              <w:br/>
            </w:r>
          </w:p>
        </w:tc>
        <w:tc>
          <w:tcPr>
            <w:tcW w:w="2320" w:type="dxa"/>
            <w:tcBorders>
              <w:bottom w:val="nil"/>
            </w:tcBorders>
            <w:shd w:val="clear" w:color="auto" w:fill="auto"/>
          </w:tcPr>
          <w:p w14:paraId="23FDD69C"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SIST EN ISO 2813</w:t>
            </w:r>
          </w:p>
        </w:tc>
      </w:tr>
      <w:tr w:rsidR="00E223BE" w:rsidRPr="008F30A3" w14:paraId="36C5A9E3" w14:textId="77777777" w:rsidTr="00B764AC">
        <w:trPr>
          <w:jc w:val="center"/>
        </w:trPr>
        <w:tc>
          <w:tcPr>
            <w:tcW w:w="2857" w:type="dxa"/>
            <w:tcBorders>
              <w:top w:val="nil"/>
              <w:bottom w:val="nil"/>
            </w:tcBorders>
            <w:shd w:val="clear" w:color="auto" w:fill="auto"/>
          </w:tcPr>
          <w:p w14:paraId="29CC1B4D" w14:textId="77777777" w:rsidR="00E223BE" w:rsidRPr="008F30A3" w:rsidRDefault="00E223BE" w:rsidP="00B764AC">
            <w:pPr>
              <w:autoSpaceDE w:val="0"/>
              <w:autoSpaceDN w:val="0"/>
              <w:adjustRightInd w:val="0"/>
              <w:ind w:right="66"/>
              <w:rPr>
                <w:rFonts w:cs="Arial"/>
                <w:sz w:val="20"/>
                <w:szCs w:val="20"/>
              </w:rPr>
            </w:pPr>
            <w:r w:rsidRPr="008F30A3">
              <w:rPr>
                <w:rFonts w:cs="Arial"/>
                <w:sz w:val="20"/>
                <w:szCs w:val="20"/>
              </w:rPr>
              <w:t>- zrnavost in največje z</w:t>
            </w:r>
            <w:r>
              <w:rPr>
                <w:rFonts w:cs="Arial"/>
                <w:sz w:val="20"/>
                <w:szCs w:val="20"/>
              </w:rPr>
              <w:t>r</w:t>
            </w:r>
            <w:r w:rsidRPr="008F30A3">
              <w:rPr>
                <w:rFonts w:cs="Arial"/>
                <w:sz w:val="20"/>
                <w:szCs w:val="20"/>
              </w:rPr>
              <w:t xml:space="preserve">no </w:t>
            </w:r>
          </w:p>
          <w:p w14:paraId="1640184A" w14:textId="77777777" w:rsidR="00E223BE" w:rsidRPr="008F30A3" w:rsidRDefault="00E223BE" w:rsidP="00B764AC">
            <w:pPr>
              <w:autoSpaceDE w:val="0"/>
              <w:autoSpaceDN w:val="0"/>
              <w:adjustRightInd w:val="0"/>
              <w:ind w:right="66"/>
              <w:rPr>
                <w:rFonts w:cs="Arial"/>
                <w:sz w:val="20"/>
                <w:szCs w:val="20"/>
              </w:rPr>
            </w:pPr>
          </w:p>
          <w:p w14:paraId="33F09504" w14:textId="77777777" w:rsidR="00E223BE" w:rsidRPr="008F30A3" w:rsidRDefault="00E223BE" w:rsidP="00B764AC">
            <w:pPr>
              <w:autoSpaceDE w:val="0"/>
              <w:autoSpaceDN w:val="0"/>
              <w:adjustRightInd w:val="0"/>
              <w:ind w:right="66"/>
              <w:rPr>
                <w:rFonts w:cs="Arial"/>
                <w:sz w:val="20"/>
                <w:szCs w:val="20"/>
              </w:rPr>
            </w:pPr>
          </w:p>
        </w:tc>
        <w:tc>
          <w:tcPr>
            <w:tcW w:w="3931" w:type="dxa"/>
            <w:tcBorders>
              <w:top w:val="nil"/>
              <w:bottom w:val="nil"/>
            </w:tcBorders>
            <w:shd w:val="clear" w:color="auto" w:fill="auto"/>
          </w:tcPr>
          <w:p w14:paraId="2F9194E5"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fina &lt; 100</w:t>
            </w:r>
            <w:proofErr w:type="gramStart"/>
            <w:r w:rsidRPr="008F30A3">
              <w:rPr>
                <w:rFonts w:cs="Arial"/>
                <w:sz w:val="20"/>
                <w:szCs w:val="20"/>
              </w:rPr>
              <w:t xml:space="preserve"> µm</w:t>
            </w:r>
            <w:proofErr w:type="gramEnd"/>
            <w:r w:rsidRPr="008F30A3">
              <w:rPr>
                <w:rFonts w:cs="Arial"/>
                <w:sz w:val="20"/>
                <w:szCs w:val="20"/>
              </w:rPr>
              <w:br/>
              <w:t>srednja &lt; 300 µm</w:t>
            </w:r>
          </w:p>
        </w:tc>
        <w:tc>
          <w:tcPr>
            <w:tcW w:w="2320" w:type="dxa"/>
            <w:tcBorders>
              <w:top w:val="nil"/>
              <w:bottom w:val="nil"/>
            </w:tcBorders>
            <w:shd w:val="clear" w:color="auto" w:fill="auto"/>
          </w:tcPr>
          <w:p w14:paraId="7F09D1E1"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SIST EN ISO 1524</w:t>
            </w:r>
            <w:r w:rsidRPr="008F30A3">
              <w:rPr>
                <w:rFonts w:cs="Arial"/>
                <w:sz w:val="20"/>
                <w:szCs w:val="20"/>
              </w:rPr>
              <w:br/>
              <w:t xml:space="preserve">SIST EN ISO 787-7 ali SIST EN ISO 787-18 </w:t>
            </w:r>
          </w:p>
        </w:tc>
      </w:tr>
      <w:tr w:rsidR="00E223BE" w:rsidRPr="008F30A3" w14:paraId="43EF9AF1" w14:textId="77777777" w:rsidTr="00B764AC">
        <w:trPr>
          <w:jc w:val="center"/>
        </w:trPr>
        <w:tc>
          <w:tcPr>
            <w:tcW w:w="2857" w:type="dxa"/>
            <w:tcBorders>
              <w:top w:val="nil"/>
            </w:tcBorders>
            <w:shd w:val="clear" w:color="auto" w:fill="auto"/>
          </w:tcPr>
          <w:p w14:paraId="58133AC3" w14:textId="77777777" w:rsidR="00E223BE" w:rsidRPr="008F30A3" w:rsidRDefault="00E223BE" w:rsidP="00B764AC">
            <w:pPr>
              <w:autoSpaceDE w:val="0"/>
              <w:autoSpaceDN w:val="0"/>
              <w:adjustRightInd w:val="0"/>
              <w:spacing w:after="80"/>
              <w:ind w:right="68"/>
              <w:rPr>
                <w:rFonts w:cs="Arial"/>
                <w:sz w:val="20"/>
                <w:szCs w:val="20"/>
              </w:rPr>
            </w:pPr>
            <w:r w:rsidRPr="008F30A3">
              <w:rPr>
                <w:rFonts w:cs="Arial"/>
                <w:sz w:val="20"/>
                <w:szCs w:val="20"/>
              </w:rPr>
              <w:t xml:space="preserve">- </w:t>
            </w:r>
            <w:proofErr w:type="spellStart"/>
            <w:r w:rsidRPr="008F30A3">
              <w:rPr>
                <w:rFonts w:cs="Arial"/>
                <w:sz w:val="20"/>
                <w:szCs w:val="20"/>
              </w:rPr>
              <w:t>pralnost</w:t>
            </w:r>
            <w:proofErr w:type="spellEnd"/>
            <w:r w:rsidRPr="008F30A3">
              <w:rPr>
                <w:rFonts w:cs="Arial"/>
                <w:sz w:val="20"/>
                <w:szCs w:val="20"/>
              </w:rPr>
              <w:t xml:space="preserve"> oz. odpornost na mokro drgnjenje </w:t>
            </w:r>
          </w:p>
          <w:p w14:paraId="74C227BF" w14:textId="77777777" w:rsidR="00E223BE" w:rsidRPr="008F30A3" w:rsidRDefault="00E223BE" w:rsidP="00B764AC">
            <w:pPr>
              <w:autoSpaceDE w:val="0"/>
              <w:autoSpaceDN w:val="0"/>
              <w:adjustRightInd w:val="0"/>
              <w:spacing w:after="80"/>
              <w:ind w:right="68"/>
              <w:rPr>
                <w:rFonts w:cs="Arial"/>
                <w:sz w:val="20"/>
                <w:szCs w:val="20"/>
              </w:rPr>
            </w:pPr>
          </w:p>
          <w:p w14:paraId="577BD394" w14:textId="77777777" w:rsidR="00E223BE" w:rsidRPr="008F30A3" w:rsidRDefault="00E223BE" w:rsidP="00B764AC">
            <w:pPr>
              <w:autoSpaceDE w:val="0"/>
              <w:autoSpaceDN w:val="0"/>
              <w:adjustRightInd w:val="0"/>
              <w:spacing w:after="80"/>
              <w:ind w:right="68"/>
              <w:rPr>
                <w:rFonts w:cs="Arial"/>
                <w:sz w:val="20"/>
                <w:szCs w:val="20"/>
              </w:rPr>
            </w:pPr>
          </w:p>
          <w:p w14:paraId="4470C515" w14:textId="77777777" w:rsidR="00E223BE" w:rsidRPr="008F30A3" w:rsidRDefault="00E223BE" w:rsidP="008715A5">
            <w:pPr>
              <w:numPr>
                <w:ilvl w:val="0"/>
                <w:numId w:val="7"/>
              </w:numPr>
              <w:autoSpaceDE w:val="0"/>
              <w:autoSpaceDN w:val="0"/>
              <w:adjustRightInd w:val="0"/>
              <w:spacing w:before="0" w:after="80"/>
              <w:ind w:right="68"/>
              <w:contextualSpacing w:val="0"/>
              <w:rPr>
                <w:rFonts w:cs="Arial"/>
                <w:sz w:val="20"/>
                <w:szCs w:val="20"/>
              </w:rPr>
            </w:pPr>
            <w:r w:rsidRPr="008F30A3">
              <w:rPr>
                <w:rFonts w:cs="Arial"/>
                <w:sz w:val="20"/>
                <w:szCs w:val="20"/>
              </w:rPr>
              <w:t>pokrivnost</w:t>
            </w:r>
          </w:p>
        </w:tc>
        <w:tc>
          <w:tcPr>
            <w:tcW w:w="3931" w:type="dxa"/>
            <w:tcBorders>
              <w:top w:val="nil"/>
            </w:tcBorders>
            <w:shd w:val="clear" w:color="auto" w:fill="auto"/>
          </w:tcPr>
          <w:p w14:paraId="35459B2F"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 xml:space="preserve">Izguba debeline po 200 </w:t>
            </w:r>
            <w:proofErr w:type="spellStart"/>
            <w:r w:rsidRPr="008F30A3">
              <w:rPr>
                <w:rFonts w:cs="Arial"/>
                <w:sz w:val="20"/>
                <w:szCs w:val="20"/>
              </w:rPr>
              <w:t>potezih</w:t>
            </w:r>
            <w:proofErr w:type="spellEnd"/>
            <w:r w:rsidRPr="008F30A3">
              <w:rPr>
                <w:rFonts w:cs="Arial"/>
                <w:sz w:val="20"/>
                <w:szCs w:val="20"/>
              </w:rPr>
              <w:t>:</w:t>
            </w:r>
            <w:r w:rsidRPr="008F30A3">
              <w:rPr>
                <w:rFonts w:cs="Arial"/>
                <w:sz w:val="20"/>
                <w:szCs w:val="20"/>
              </w:rPr>
              <w:br/>
              <w:t xml:space="preserve"> &lt; 5 µm</w:t>
            </w:r>
            <w:proofErr w:type="gramStart"/>
            <w:r w:rsidRPr="008F30A3">
              <w:rPr>
                <w:rFonts w:cs="Arial"/>
                <w:sz w:val="20"/>
                <w:szCs w:val="20"/>
              </w:rPr>
              <w:t xml:space="preserve">,  </w:t>
            </w:r>
            <w:proofErr w:type="gramEnd"/>
            <w:r w:rsidRPr="008F30A3">
              <w:rPr>
                <w:rFonts w:cs="Arial"/>
                <w:sz w:val="20"/>
                <w:szCs w:val="20"/>
              </w:rPr>
              <w:t>razred 1</w:t>
            </w:r>
            <w:r w:rsidRPr="008F30A3">
              <w:rPr>
                <w:rFonts w:cs="Arial"/>
                <w:sz w:val="20"/>
                <w:szCs w:val="20"/>
              </w:rPr>
              <w:br/>
              <w:t xml:space="preserve">≥ 5 µm - 20 µm, razred 2 </w:t>
            </w:r>
            <w:r w:rsidRPr="008F30A3">
              <w:rPr>
                <w:rFonts w:cs="Arial"/>
                <w:sz w:val="20"/>
                <w:szCs w:val="20"/>
              </w:rPr>
              <w:br/>
              <w:t>≥ 20 µm - 70 µm,  razred 3</w:t>
            </w:r>
            <w:r w:rsidRPr="008F30A3">
              <w:rPr>
                <w:rFonts w:cs="Arial"/>
                <w:sz w:val="20"/>
                <w:szCs w:val="20"/>
              </w:rPr>
              <w:br/>
            </w:r>
            <w:r w:rsidRPr="008F30A3">
              <w:rPr>
                <w:rFonts w:cs="Arial"/>
                <w:sz w:val="20"/>
                <w:szCs w:val="20"/>
              </w:rPr>
              <w:br/>
              <w:t xml:space="preserve"> kontrastno razmerje:</w:t>
            </w:r>
          </w:p>
          <w:p w14:paraId="4A5F2AC6"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 xml:space="preserve"> ≥ 99,5</w:t>
            </w:r>
            <w:proofErr w:type="gramStart"/>
            <w:r w:rsidRPr="008F30A3">
              <w:rPr>
                <w:rFonts w:cs="Arial"/>
                <w:sz w:val="20"/>
                <w:szCs w:val="20"/>
              </w:rPr>
              <w:t xml:space="preserve">,  </w:t>
            </w:r>
            <w:proofErr w:type="gramEnd"/>
            <w:r w:rsidRPr="008F30A3">
              <w:rPr>
                <w:rFonts w:cs="Arial"/>
                <w:sz w:val="20"/>
                <w:szCs w:val="20"/>
              </w:rPr>
              <w:t>razred 1</w:t>
            </w:r>
            <w:r w:rsidRPr="008F30A3">
              <w:rPr>
                <w:rFonts w:cs="Arial"/>
                <w:sz w:val="20"/>
                <w:szCs w:val="20"/>
              </w:rPr>
              <w:br/>
              <w:t>≥ 98- 99,5, razred 2</w:t>
            </w:r>
            <w:r w:rsidRPr="008F30A3">
              <w:rPr>
                <w:rFonts w:cs="Arial"/>
                <w:sz w:val="20"/>
                <w:szCs w:val="20"/>
              </w:rPr>
              <w:br/>
              <w:t>≥ 95 - 98, razred 3</w:t>
            </w:r>
          </w:p>
        </w:tc>
        <w:tc>
          <w:tcPr>
            <w:tcW w:w="2320" w:type="dxa"/>
            <w:tcBorders>
              <w:top w:val="nil"/>
            </w:tcBorders>
            <w:shd w:val="clear" w:color="auto" w:fill="auto"/>
          </w:tcPr>
          <w:p w14:paraId="3FF8B975"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SIST EN ISO 11998</w:t>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t>SIST EN ISO 6504–3</w:t>
            </w:r>
          </w:p>
        </w:tc>
      </w:tr>
    </w:tbl>
    <w:p w14:paraId="5A17D66F" w14:textId="77777777" w:rsidR="00E223BE" w:rsidRPr="008F30A3" w:rsidRDefault="00E223BE" w:rsidP="00E223BE">
      <w:pPr>
        <w:autoSpaceDE w:val="0"/>
        <w:autoSpaceDN w:val="0"/>
        <w:adjustRightInd w:val="0"/>
        <w:rPr>
          <w:rFonts w:cs="Arial"/>
          <w:sz w:val="20"/>
          <w:szCs w:val="20"/>
        </w:rPr>
      </w:pPr>
    </w:p>
    <w:p w14:paraId="5F8A33B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Zagotavljanje kakovosti skladnosti poteka skladno s sistemom notranje kontrole.</w:t>
      </w:r>
    </w:p>
    <w:p w14:paraId="53EEFA0D" w14:textId="77777777" w:rsidR="00E223BE" w:rsidRPr="008F30A3" w:rsidRDefault="00E223BE" w:rsidP="008715A5">
      <w:pPr>
        <w:pStyle w:val="Naslov4"/>
        <w:keepLines w:val="0"/>
        <w:widowControl/>
        <w:spacing w:before="240" w:after="60"/>
        <w:ind w:left="862" w:hanging="862"/>
        <w:contextualSpacing w:val="0"/>
      </w:pPr>
      <w:r w:rsidRPr="008F30A3">
        <w:t>Vodotopne barve za zunanje zidove in fasade</w:t>
      </w:r>
    </w:p>
    <w:p w14:paraId="11FBA742" w14:textId="77777777" w:rsidR="00E223BE" w:rsidRPr="008F30A3" w:rsidRDefault="00E223BE" w:rsidP="00E223BE">
      <w:pPr>
        <w:autoSpaceDE w:val="0"/>
        <w:autoSpaceDN w:val="0"/>
        <w:adjustRightInd w:val="0"/>
        <w:rPr>
          <w:rFonts w:cs="Arial"/>
          <w:sz w:val="20"/>
          <w:szCs w:val="20"/>
        </w:rPr>
      </w:pPr>
    </w:p>
    <w:p w14:paraId="7E4C3CFB" w14:textId="77777777" w:rsidR="00E223BE" w:rsidRDefault="00E223BE" w:rsidP="00E223BE">
      <w:pPr>
        <w:autoSpaceDE w:val="0"/>
        <w:autoSpaceDN w:val="0"/>
        <w:adjustRightInd w:val="0"/>
        <w:rPr>
          <w:rFonts w:cs="Arial"/>
          <w:sz w:val="20"/>
          <w:szCs w:val="20"/>
        </w:rPr>
      </w:pPr>
      <w:r w:rsidRPr="008F30A3">
        <w:rPr>
          <w:rFonts w:cs="Arial"/>
          <w:sz w:val="20"/>
          <w:szCs w:val="20"/>
        </w:rPr>
        <w:t>Vodotopne barve za zunanje zidove in fasade morajo ustrezati zahtevam iz SIST EN 1062-1. Če ni v projektni dokumentaciji drugače določeno, morajo ustrezati zahtevam, navedenim v preglednici 5.38.</w:t>
      </w:r>
    </w:p>
    <w:p w14:paraId="4DCC5741" w14:textId="77777777" w:rsidR="00E223BE" w:rsidRDefault="00E223BE" w:rsidP="00E223BE">
      <w:pPr>
        <w:autoSpaceDE w:val="0"/>
        <w:autoSpaceDN w:val="0"/>
        <w:adjustRightInd w:val="0"/>
        <w:rPr>
          <w:rFonts w:cs="Arial"/>
          <w:sz w:val="20"/>
          <w:szCs w:val="20"/>
        </w:rPr>
      </w:pPr>
    </w:p>
    <w:p w14:paraId="333C2C02" w14:textId="77777777" w:rsidR="00E223BE" w:rsidRPr="008F30A3" w:rsidRDefault="00E223BE" w:rsidP="008715A5">
      <w:pPr>
        <w:pStyle w:val="Naslov3"/>
        <w:keepLines w:val="0"/>
        <w:widowControl/>
        <w:spacing w:before="240" w:after="60"/>
        <w:contextualSpacing w:val="0"/>
      </w:pPr>
      <w:bookmarkStart w:id="85" w:name="_Toc376505218"/>
      <w:bookmarkStart w:id="86" w:name="_Toc132233316"/>
      <w:r w:rsidRPr="008F30A3">
        <w:t>Način izvedbe</w:t>
      </w:r>
      <w:bookmarkEnd w:id="85"/>
      <w:bookmarkEnd w:id="86"/>
    </w:p>
    <w:p w14:paraId="267128F0" w14:textId="77777777" w:rsidR="00E223BE" w:rsidRPr="008F30A3" w:rsidRDefault="00E223BE" w:rsidP="008715A5">
      <w:pPr>
        <w:pStyle w:val="Naslov4"/>
        <w:keepLines w:val="0"/>
        <w:widowControl/>
        <w:spacing w:before="240" w:after="60"/>
        <w:ind w:left="862" w:hanging="862"/>
        <w:contextualSpacing w:val="0"/>
      </w:pPr>
      <w:r w:rsidRPr="008F30A3">
        <w:t>Nabava materialov</w:t>
      </w:r>
    </w:p>
    <w:p w14:paraId="5E3C3B5A" w14:textId="77777777" w:rsidR="00E223BE" w:rsidRPr="008F30A3" w:rsidRDefault="00E223BE" w:rsidP="00E223BE">
      <w:pPr>
        <w:pStyle w:val="SlogArial10ptObojestranskoRazmikvrsticNatanno1125pt"/>
        <w:widowControl w:val="0"/>
        <w:autoSpaceDE w:val="0"/>
        <w:autoSpaceDN w:val="0"/>
        <w:adjustRightInd w:val="0"/>
      </w:pPr>
    </w:p>
    <w:p w14:paraId="47BDE66D" w14:textId="77777777" w:rsidR="00E223BE" w:rsidRPr="008F30A3" w:rsidRDefault="00E223BE" w:rsidP="00E223BE">
      <w:pPr>
        <w:pStyle w:val="SlogArial10ptObojestranskoRazmikvrsticNatanno1125pt"/>
        <w:widowControl w:val="0"/>
        <w:autoSpaceDE w:val="0"/>
        <w:autoSpaceDN w:val="0"/>
        <w:adjustRightInd w:val="0"/>
      </w:pPr>
      <w:r w:rsidRPr="008F30A3">
        <w:t xml:space="preserve">Izvajalec mora pravočasno pred </w:t>
      </w:r>
      <w:proofErr w:type="gramStart"/>
      <w:r w:rsidRPr="008F30A3">
        <w:t>pričetkom</w:t>
      </w:r>
      <w:proofErr w:type="gramEnd"/>
      <w:r w:rsidRPr="008F30A3">
        <w:t xml:space="preserve"> izvajanja del v tehnološkem elaboratu posredovati nadzorniku vrste vseh materialov, ki jih namerava uporabiti pri slikopleskarskih delih, predložiti ustrezna dokazila o kakovosti in dobiti od nadzornika soglasje za uporabo teh materialov.</w:t>
      </w:r>
    </w:p>
    <w:p w14:paraId="5B3DD1AA" w14:textId="77777777" w:rsidR="00E223BE" w:rsidRPr="008F30A3" w:rsidRDefault="00E223BE" w:rsidP="00E223BE">
      <w:pPr>
        <w:pStyle w:val="SlogArial10ptObojestranskoRazmikvrsticNatanno1125pt"/>
        <w:widowControl w:val="0"/>
        <w:autoSpaceDE w:val="0"/>
        <w:autoSpaceDN w:val="0"/>
        <w:adjustRightInd w:val="0"/>
      </w:pPr>
    </w:p>
    <w:p w14:paraId="6DA16070"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Vse v točki 5.3.5</w:t>
      </w:r>
      <w:proofErr w:type="gramStart"/>
      <w:r w:rsidRPr="008F30A3">
        <w:rPr>
          <w:rFonts w:cs="Arial"/>
          <w:sz w:val="20"/>
          <w:szCs w:val="20"/>
        </w:rPr>
        <w:t>.</w:t>
      </w:r>
      <w:proofErr w:type="gramEnd"/>
      <w:r w:rsidRPr="008F30A3">
        <w:rPr>
          <w:rFonts w:cs="Arial"/>
          <w:sz w:val="20"/>
          <w:szCs w:val="20"/>
        </w:rPr>
        <w:t xml:space="preserve">4.3 zahtevane lastnosti materialov morajo biti zagotovljene. Materiala, ki navedenim zahtevam ne </w:t>
      </w:r>
      <w:proofErr w:type="gramStart"/>
      <w:r w:rsidRPr="008F30A3">
        <w:rPr>
          <w:rFonts w:cs="Arial"/>
          <w:sz w:val="20"/>
          <w:szCs w:val="20"/>
        </w:rPr>
        <w:t>ustrezajo</w:t>
      </w:r>
      <w:proofErr w:type="gramEnd"/>
      <w:r w:rsidRPr="008F30A3">
        <w:rPr>
          <w:rFonts w:cs="Arial"/>
          <w:sz w:val="20"/>
          <w:szCs w:val="20"/>
        </w:rPr>
        <w:t>, ni dovoljeno vgrajevati.</w:t>
      </w:r>
    </w:p>
    <w:p w14:paraId="62FDA84A" w14:textId="77777777" w:rsidR="00E223BE" w:rsidRPr="008F30A3" w:rsidRDefault="00E223BE" w:rsidP="008715A5">
      <w:pPr>
        <w:pStyle w:val="Naslov4"/>
        <w:keepLines w:val="0"/>
        <w:widowControl/>
        <w:spacing w:before="240" w:after="60"/>
        <w:ind w:left="862" w:hanging="862"/>
        <w:contextualSpacing w:val="0"/>
      </w:pPr>
      <w:r w:rsidRPr="008F30A3">
        <w:lastRenderedPageBreak/>
        <w:t>Deponiranje materialov</w:t>
      </w:r>
    </w:p>
    <w:p w14:paraId="382E059C" w14:textId="77777777" w:rsidR="00E223BE" w:rsidRPr="008F30A3" w:rsidRDefault="00E223BE" w:rsidP="00E223BE">
      <w:pPr>
        <w:autoSpaceDE w:val="0"/>
        <w:autoSpaceDN w:val="0"/>
        <w:adjustRightInd w:val="0"/>
        <w:rPr>
          <w:rFonts w:cs="Arial"/>
          <w:sz w:val="20"/>
          <w:szCs w:val="20"/>
        </w:rPr>
      </w:pPr>
    </w:p>
    <w:p w14:paraId="589A0CA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izvajalec pred izvajanjem slikopleskarskih del začasno deponira za to potrebne materiale, mora ustrezne prostore za to zagotoviti in urediti. Pri tem mora upoštevati navodila proizvajalca določenega materiala za uskladiščenje in navodila nadzornika.</w:t>
      </w:r>
    </w:p>
    <w:p w14:paraId="28E39053" w14:textId="77777777" w:rsidR="00E223BE" w:rsidRPr="008F30A3" w:rsidRDefault="00E223BE" w:rsidP="00E223BE">
      <w:pPr>
        <w:autoSpaceDE w:val="0"/>
        <w:autoSpaceDN w:val="0"/>
        <w:adjustRightInd w:val="0"/>
        <w:rPr>
          <w:rFonts w:cs="Arial"/>
          <w:sz w:val="20"/>
          <w:szCs w:val="20"/>
        </w:rPr>
      </w:pPr>
    </w:p>
    <w:p w14:paraId="3D24821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Zaloge vseh materialov na </w:t>
      </w:r>
      <w:proofErr w:type="gramStart"/>
      <w:r w:rsidRPr="008F30A3">
        <w:rPr>
          <w:rFonts w:cs="Arial"/>
          <w:sz w:val="20"/>
          <w:szCs w:val="20"/>
        </w:rPr>
        <w:t>deponijah</w:t>
      </w:r>
      <w:proofErr w:type="gramEnd"/>
      <w:r w:rsidRPr="008F30A3">
        <w:rPr>
          <w:rFonts w:cs="Arial"/>
          <w:sz w:val="20"/>
          <w:szCs w:val="20"/>
        </w:rPr>
        <w:t xml:space="preserve"> morajo biti tolikšne, da je zagotovljeno neprekinjeno izvajanje del.</w:t>
      </w:r>
    </w:p>
    <w:p w14:paraId="3C9F8033" w14:textId="77777777" w:rsidR="00E223BE" w:rsidRDefault="00E223BE" w:rsidP="00E223BE">
      <w:pPr>
        <w:autoSpaceDE w:val="0"/>
        <w:autoSpaceDN w:val="0"/>
        <w:adjustRightInd w:val="0"/>
        <w:rPr>
          <w:rFonts w:cs="Arial"/>
          <w:sz w:val="20"/>
          <w:szCs w:val="20"/>
        </w:rPr>
      </w:pPr>
    </w:p>
    <w:p w14:paraId="4E06082E" w14:textId="77777777" w:rsidR="00E223BE" w:rsidRDefault="00E223BE" w:rsidP="00E223BE">
      <w:pPr>
        <w:autoSpaceDE w:val="0"/>
        <w:autoSpaceDN w:val="0"/>
        <w:adjustRightInd w:val="0"/>
        <w:rPr>
          <w:rFonts w:cs="Arial"/>
          <w:sz w:val="20"/>
          <w:szCs w:val="20"/>
        </w:rPr>
      </w:pPr>
    </w:p>
    <w:p w14:paraId="5874BCE1" w14:textId="77777777" w:rsidR="00E223BE" w:rsidRDefault="00E223BE" w:rsidP="00E223BE">
      <w:pPr>
        <w:autoSpaceDE w:val="0"/>
        <w:autoSpaceDN w:val="0"/>
        <w:adjustRightInd w:val="0"/>
        <w:rPr>
          <w:rFonts w:cs="Arial"/>
          <w:sz w:val="20"/>
          <w:szCs w:val="20"/>
        </w:rPr>
      </w:pPr>
    </w:p>
    <w:p w14:paraId="117EDA5C" w14:textId="77777777" w:rsidR="00E223BE" w:rsidRPr="008F30A3" w:rsidRDefault="00E223BE" w:rsidP="00E223BE">
      <w:pPr>
        <w:autoSpaceDE w:val="0"/>
        <w:autoSpaceDN w:val="0"/>
        <w:adjustRightInd w:val="0"/>
        <w:rPr>
          <w:rFonts w:cs="Arial"/>
          <w:sz w:val="20"/>
          <w:szCs w:val="20"/>
        </w:rPr>
      </w:pPr>
    </w:p>
    <w:p w14:paraId="4A8BAE00" w14:textId="77777777" w:rsidR="00E223BE" w:rsidRPr="008F30A3" w:rsidRDefault="00E223BE" w:rsidP="00E223BE">
      <w:pPr>
        <w:autoSpaceDE w:val="0"/>
        <w:autoSpaceDN w:val="0"/>
        <w:adjustRightInd w:val="0"/>
        <w:rPr>
          <w:rFonts w:cs="Arial"/>
          <w:sz w:val="20"/>
          <w:szCs w:val="20"/>
        </w:rPr>
      </w:pPr>
    </w:p>
    <w:p w14:paraId="6B9F00C7" w14:textId="77777777" w:rsidR="00E223BE" w:rsidRPr="008F30A3" w:rsidRDefault="00E223BE" w:rsidP="00E223BE">
      <w:pPr>
        <w:pStyle w:val="Napis"/>
        <w:rPr>
          <w:rFonts w:cs="Arial"/>
        </w:rPr>
      </w:pPr>
      <w:r w:rsidRPr="008F30A3">
        <w:t>Preglednica 5.38</w:t>
      </w:r>
      <w:r w:rsidRPr="008F30A3">
        <w:rPr>
          <w:rFonts w:cs="Arial"/>
        </w:rPr>
        <w:t xml:space="preserve">: Klasifikacija vodotopnih barv za zunanje zidove in fasade po SIST EN 1062-1.   </w:t>
      </w:r>
    </w:p>
    <w:p w14:paraId="4DEDB6C5" w14:textId="77777777" w:rsidR="00E223BE" w:rsidRPr="008F30A3" w:rsidRDefault="00E223BE" w:rsidP="00E223BE">
      <w:pPr>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936"/>
        <w:gridCol w:w="2131"/>
      </w:tblGrid>
      <w:tr w:rsidR="00E223BE" w:rsidRPr="008F30A3" w14:paraId="55634B0E" w14:textId="77777777" w:rsidTr="00B764AC">
        <w:trPr>
          <w:jc w:val="center"/>
        </w:trPr>
        <w:tc>
          <w:tcPr>
            <w:tcW w:w="3004" w:type="dxa"/>
            <w:shd w:val="clear" w:color="auto" w:fill="auto"/>
          </w:tcPr>
          <w:p w14:paraId="338993BC"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Lastnost materiala</w:t>
            </w:r>
          </w:p>
        </w:tc>
        <w:tc>
          <w:tcPr>
            <w:tcW w:w="4066" w:type="dxa"/>
            <w:shd w:val="clear" w:color="auto" w:fill="auto"/>
          </w:tcPr>
          <w:p w14:paraId="3FF569EA"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Zahtevana vrednost</w:t>
            </w:r>
          </w:p>
        </w:tc>
        <w:tc>
          <w:tcPr>
            <w:tcW w:w="2180" w:type="dxa"/>
            <w:shd w:val="clear" w:color="auto" w:fill="auto"/>
          </w:tcPr>
          <w:p w14:paraId="44ED0EF3" w14:textId="77777777" w:rsidR="00E223BE" w:rsidRPr="008F30A3" w:rsidRDefault="00E223BE" w:rsidP="00B764AC">
            <w:pPr>
              <w:autoSpaceDE w:val="0"/>
              <w:autoSpaceDN w:val="0"/>
              <w:adjustRightInd w:val="0"/>
              <w:spacing w:before="80" w:after="80"/>
              <w:ind w:right="68"/>
              <w:jc w:val="center"/>
              <w:rPr>
                <w:rFonts w:cs="Arial"/>
                <w:sz w:val="20"/>
                <w:szCs w:val="20"/>
              </w:rPr>
            </w:pPr>
            <w:r w:rsidRPr="008F30A3">
              <w:rPr>
                <w:rFonts w:cs="Arial"/>
                <w:sz w:val="20"/>
                <w:szCs w:val="20"/>
              </w:rPr>
              <w:t>Postopek za preskus</w:t>
            </w:r>
          </w:p>
        </w:tc>
      </w:tr>
      <w:tr w:rsidR="00E223BE" w:rsidRPr="008F30A3" w14:paraId="66A0C274" w14:textId="77777777" w:rsidTr="00B764AC">
        <w:trPr>
          <w:jc w:val="center"/>
        </w:trPr>
        <w:tc>
          <w:tcPr>
            <w:tcW w:w="3004" w:type="dxa"/>
            <w:tcBorders>
              <w:bottom w:val="nil"/>
            </w:tcBorders>
            <w:shd w:val="clear" w:color="auto" w:fill="auto"/>
          </w:tcPr>
          <w:p w14:paraId="5D433C90" w14:textId="77777777" w:rsidR="00E223BE" w:rsidRPr="008F30A3" w:rsidRDefault="00E223BE" w:rsidP="00B764AC">
            <w:pPr>
              <w:autoSpaceDE w:val="0"/>
              <w:autoSpaceDN w:val="0"/>
              <w:adjustRightInd w:val="0"/>
              <w:spacing w:before="80"/>
              <w:ind w:right="68"/>
              <w:rPr>
                <w:rFonts w:cs="Arial"/>
                <w:sz w:val="20"/>
                <w:szCs w:val="20"/>
              </w:rPr>
            </w:pPr>
            <w:r w:rsidRPr="008F30A3">
              <w:rPr>
                <w:rFonts w:cs="Arial"/>
                <w:sz w:val="20"/>
                <w:szCs w:val="20"/>
              </w:rPr>
              <w:t>- sijaj</w:t>
            </w:r>
          </w:p>
        </w:tc>
        <w:tc>
          <w:tcPr>
            <w:tcW w:w="4066" w:type="dxa"/>
            <w:tcBorders>
              <w:bottom w:val="nil"/>
            </w:tcBorders>
            <w:shd w:val="clear" w:color="auto" w:fill="auto"/>
          </w:tcPr>
          <w:p w14:paraId="77775067"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sijoči: razred G1</w:t>
            </w:r>
            <w:r w:rsidRPr="008F30A3">
              <w:rPr>
                <w:rFonts w:cs="Arial"/>
                <w:sz w:val="20"/>
                <w:szCs w:val="20"/>
              </w:rPr>
              <w:br/>
            </w:r>
            <w:proofErr w:type="spellStart"/>
            <w:r w:rsidRPr="008F30A3">
              <w:rPr>
                <w:rFonts w:cs="Arial"/>
                <w:sz w:val="20"/>
                <w:szCs w:val="20"/>
              </w:rPr>
              <w:t>polmat</w:t>
            </w:r>
            <w:proofErr w:type="spellEnd"/>
            <w:r w:rsidRPr="008F30A3">
              <w:rPr>
                <w:rFonts w:cs="Arial"/>
                <w:sz w:val="20"/>
                <w:szCs w:val="20"/>
              </w:rPr>
              <w:t>: razred G2</w:t>
            </w:r>
            <w:r w:rsidRPr="008F30A3">
              <w:rPr>
                <w:rFonts w:cs="Arial"/>
                <w:sz w:val="20"/>
                <w:szCs w:val="20"/>
              </w:rPr>
              <w:br/>
              <w:t xml:space="preserve">mat: razred G3 </w:t>
            </w:r>
          </w:p>
          <w:p w14:paraId="3754756E" w14:textId="77777777" w:rsidR="00E223BE" w:rsidRPr="008F30A3" w:rsidRDefault="00E223BE" w:rsidP="00B764AC">
            <w:pPr>
              <w:autoSpaceDE w:val="0"/>
              <w:autoSpaceDN w:val="0"/>
              <w:adjustRightInd w:val="0"/>
              <w:spacing w:before="80"/>
              <w:ind w:right="68"/>
              <w:jc w:val="center"/>
              <w:rPr>
                <w:rFonts w:cs="Arial"/>
                <w:sz w:val="20"/>
                <w:szCs w:val="20"/>
              </w:rPr>
            </w:pPr>
          </w:p>
        </w:tc>
        <w:tc>
          <w:tcPr>
            <w:tcW w:w="2180" w:type="dxa"/>
            <w:tcBorders>
              <w:bottom w:val="nil"/>
            </w:tcBorders>
            <w:shd w:val="clear" w:color="auto" w:fill="auto"/>
          </w:tcPr>
          <w:p w14:paraId="3E29DA19" w14:textId="77777777" w:rsidR="00E223BE" w:rsidRPr="008F30A3" w:rsidRDefault="00E223BE" w:rsidP="00B764AC">
            <w:pPr>
              <w:autoSpaceDE w:val="0"/>
              <w:autoSpaceDN w:val="0"/>
              <w:adjustRightInd w:val="0"/>
              <w:spacing w:before="80"/>
              <w:ind w:right="68"/>
              <w:jc w:val="center"/>
              <w:rPr>
                <w:rFonts w:cs="Arial"/>
                <w:sz w:val="20"/>
                <w:szCs w:val="20"/>
              </w:rPr>
            </w:pPr>
            <w:r w:rsidRPr="008F30A3">
              <w:rPr>
                <w:rFonts w:cs="Arial"/>
                <w:sz w:val="20"/>
                <w:szCs w:val="20"/>
              </w:rPr>
              <w:t>SIST EN ISO 2813</w:t>
            </w:r>
          </w:p>
        </w:tc>
      </w:tr>
      <w:tr w:rsidR="00E223BE" w:rsidRPr="008F30A3" w14:paraId="6D2031BA" w14:textId="77777777" w:rsidTr="00B764AC">
        <w:trPr>
          <w:jc w:val="center"/>
        </w:trPr>
        <w:tc>
          <w:tcPr>
            <w:tcW w:w="3004" w:type="dxa"/>
            <w:tcBorders>
              <w:top w:val="nil"/>
              <w:bottom w:val="nil"/>
            </w:tcBorders>
            <w:shd w:val="clear" w:color="auto" w:fill="auto"/>
          </w:tcPr>
          <w:p w14:paraId="4050C005" w14:textId="77777777" w:rsidR="00E223BE" w:rsidRPr="008F30A3" w:rsidRDefault="00E223BE" w:rsidP="00B764AC">
            <w:pPr>
              <w:autoSpaceDE w:val="0"/>
              <w:autoSpaceDN w:val="0"/>
              <w:adjustRightInd w:val="0"/>
              <w:ind w:right="66"/>
              <w:rPr>
                <w:rFonts w:cs="Arial"/>
                <w:sz w:val="20"/>
                <w:szCs w:val="20"/>
              </w:rPr>
            </w:pPr>
            <w:r w:rsidRPr="008F30A3">
              <w:rPr>
                <w:rFonts w:cs="Arial"/>
                <w:sz w:val="20"/>
                <w:szCs w:val="20"/>
              </w:rPr>
              <w:t xml:space="preserve">- zrnavost  </w:t>
            </w:r>
          </w:p>
          <w:p w14:paraId="74E35E86" w14:textId="77777777" w:rsidR="00E223BE" w:rsidRPr="008F30A3" w:rsidRDefault="00E223BE" w:rsidP="00B764AC">
            <w:pPr>
              <w:autoSpaceDE w:val="0"/>
              <w:autoSpaceDN w:val="0"/>
              <w:adjustRightInd w:val="0"/>
              <w:ind w:right="66"/>
              <w:rPr>
                <w:rFonts w:cs="Arial"/>
                <w:sz w:val="20"/>
                <w:szCs w:val="20"/>
              </w:rPr>
            </w:pPr>
          </w:p>
          <w:p w14:paraId="51AE2B4C" w14:textId="77777777" w:rsidR="00E223BE" w:rsidRPr="008F30A3" w:rsidRDefault="00E223BE" w:rsidP="00B764AC">
            <w:pPr>
              <w:autoSpaceDE w:val="0"/>
              <w:autoSpaceDN w:val="0"/>
              <w:adjustRightInd w:val="0"/>
              <w:ind w:right="66"/>
              <w:rPr>
                <w:rFonts w:cs="Arial"/>
                <w:sz w:val="20"/>
                <w:szCs w:val="20"/>
              </w:rPr>
            </w:pPr>
          </w:p>
        </w:tc>
        <w:tc>
          <w:tcPr>
            <w:tcW w:w="4066" w:type="dxa"/>
            <w:tcBorders>
              <w:top w:val="nil"/>
              <w:bottom w:val="nil"/>
            </w:tcBorders>
            <w:shd w:val="clear" w:color="auto" w:fill="auto"/>
          </w:tcPr>
          <w:p w14:paraId="21BFDCC0"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fina &lt; 100</w:t>
            </w:r>
            <w:proofErr w:type="gramStart"/>
            <w:r w:rsidRPr="008F30A3">
              <w:rPr>
                <w:rFonts w:cs="Arial"/>
                <w:sz w:val="20"/>
                <w:szCs w:val="20"/>
              </w:rPr>
              <w:t xml:space="preserve"> µm</w:t>
            </w:r>
            <w:proofErr w:type="gramEnd"/>
            <w:r w:rsidRPr="008F30A3">
              <w:rPr>
                <w:rFonts w:cs="Arial"/>
                <w:sz w:val="20"/>
                <w:szCs w:val="20"/>
              </w:rPr>
              <w:t>, razred S1</w:t>
            </w:r>
            <w:r w:rsidRPr="008F30A3">
              <w:rPr>
                <w:rFonts w:cs="Arial"/>
                <w:sz w:val="20"/>
                <w:szCs w:val="20"/>
              </w:rPr>
              <w:br/>
              <w:t>srednja &lt; 300 µm, razred S2</w:t>
            </w:r>
          </w:p>
        </w:tc>
        <w:tc>
          <w:tcPr>
            <w:tcW w:w="2180" w:type="dxa"/>
            <w:tcBorders>
              <w:top w:val="nil"/>
              <w:bottom w:val="nil"/>
            </w:tcBorders>
            <w:shd w:val="clear" w:color="auto" w:fill="auto"/>
          </w:tcPr>
          <w:p w14:paraId="588478EE" w14:textId="77777777" w:rsidR="00E223BE" w:rsidRPr="008F30A3" w:rsidRDefault="00E223BE" w:rsidP="00B764AC">
            <w:pPr>
              <w:autoSpaceDE w:val="0"/>
              <w:autoSpaceDN w:val="0"/>
              <w:adjustRightInd w:val="0"/>
              <w:ind w:right="66"/>
              <w:jc w:val="center"/>
              <w:rPr>
                <w:rFonts w:cs="Arial"/>
                <w:sz w:val="20"/>
                <w:szCs w:val="20"/>
              </w:rPr>
            </w:pPr>
            <w:r w:rsidRPr="008F30A3">
              <w:rPr>
                <w:rFonts w:cs="Arial"/>
                <w:sz w:val="20"/>
                <w:szCs w:val="20"/>
              </w:rPr>
              <w:t>SIST EN ISO 1524</w:t>
            </w:r>
            <w:r w:rsidRPr="008F30A3">
              <w:rPr>
                <w:rFonts w:cs="Arial"/>
                <w:sz w:val="20"/>
                <w:szCs w:val="20"/>
              </w:rPr>
              <w:br/>
            </w:r>
          </w:p>
        </w:tc>
      </w:tr>
      <w:tr w:rsidR="00E223BE" w:rsidRPr="008F30A3" w14:paraId="03502AE1" w14:textId="77777777" w:rsidTr="00B764AC">
        <w:trPr>
          <w:jc w:val="center"/>
        </w:trPr>
        <w:tc>
          <w:tcPr>
            <w:tcW w:w="3004" w:type="dxa"/>
            <w:tcBorders>
              <w:top w:val="nil"/>
            </w:tcBorders>
            <w:shd w:val="clear" w:color="auto" w:fill="auto"/>
          </w:tcPr>
          <w:p w14:paraId="0720A2A9" w14:textId="77777777" w:rsidR="00E223BE" w:rsidRPr="008F30A3" w:rsidRDefault="00E223BE" w:rsidP="00B764AC">
            <w:pPr>
              <w:autoSpaceDE w:val="0"/>
              <w:autoSpaceDN w:val="0"/>
              <w:adjustRightInd w:val="0"/>
              <w:spacing w:after="80"/>
              <w:jc w:val="left"/>
              <w:rPr>
                <w:rFonts w:cs="Arial"/>
                <w:sz w:val="20"/>
                <w:szCs w:val="20"/>
              </w:rPr>
            </w:pPr>
            <w:r w:rsidRPr="008F30A3">
              <w:rPr>
                <w:rFonts w:cs="Arial"/>
                <w:sz w:val="20"/>
                <w:szCs w:val="20"/>
              </w:rPr>
              <w:t>- debelina suhega filma</w:t>
            </w:r>
          </w:p>
          <w:p w14:paraId="0A0CEB10" w14:textId="77777777" w:rsidR="00E223BE" w:rsidRPr="008F30A3" w:rsidRDefault="00E223BE" w:rsidP="00B764AC">
            <w:pPr>
              <w:autoSpaceDE w:val="0"/>
              <w:autoSpaceDN w:val="0"/>
              <w:adjustRightInd w:val="0"/>
              <w:spacing w:after="80"/>
              <w:jc w:val="left"/>
              <w:rPr>
                <w:rFonts w:cs="Arial"/>
                <w:sz w:val="20"/>
                <w:szCs w:val="20"/>
              </w:rPr>
            </w:pPr>
            <w:r w:rsidRPr="008F30A3">
              <w:rPr>
                <w:rFonts w:cs="Arial"/>
                <w:sz w:val="20"/>
                <w:szCs w:val="20"/>
              </w:rPr>
              <w:br/>
            </w:r>
            <w:r w:rsidRPr="008F30A3">
              <w:rPr>
                <w:rFonts w:cs="Arial"/>
                <w:sz w:val="20"/>
                <w:szCs w:val="20"/>
              </w:rPr>
              <w:br/>
            </w:r>
            <w:r w:rsidRPr="008F30A3">
              <w:rPr>
                <w:rFonts w:cs="Arial"/>
                <w:sz w:val="20"/>
                <w:szCs w:val="20"/>
              </w:rPr>
              <w:br/>
              <w:t>- premoščanje razpok</w:t>
            </w:r>
          </w:p>
          <w:p w14:paraId="2CA28B19" w14:textId="77777777" w:rsidR="00E223BE" w:rsidRPr="008F30A3" w:rsidRDefault="00E223BE" w:rsidP="00B764AC">
            <w:pPr>
              <w:autoSpaceDE w:val="0"/>
              <w:autoSpaceDN w:val="0"/>
              <w:adjustRightInd w:val="0"/>
              <w:spacing w:after="80"/>
              <w:ind w:left="360"/>
              <w:jc w:val="left"/>
              <w:rPr>
                <w:rFonts w:cs="Arial"/>
                <w:sz w:val="20"/>
                <w:szCs w:val="20"/>
              </w:rPr>
            </w:pPr>
          </w:p>
          <w:p w14:paraId="72BF0017" w14:textId="77777777" w:rsidR="00E223BE" w:rsidRPr="008F30A3" w:rsidRDefault="00E223BE" w:rsidP="00B764AC">
            <w:pPr>
              <w:autoSpaceDE w:val="0"/>
              <w:autoSpaceDN w:val="0"/>
              <w:adjustRightInd w:val="0"/>
              <w:spacing w:after="80"/>
              <w:ind w:left="360"/>
              <w:jc w:val="left"/>
              <w:rPr>
                <w:rFonts w:cs="Arial"/>
                <w:sz w:val="20"/>
                <w:szCs w:val="20"/>
              </w:rPr>
            </w:pPr>
          </w:p>
          <w:p w14:paraId="24737389" w14:textId="77777777" w:rsidR="00E223BE" w:rsidRPr="008F30A3" w:rsidRDefault="00E223BE" w:rsidP="008715A5">
            <w:pPr>
              <w:numPr>
                <w:ilvl w:val="0"/>
                <w:numId w:val="7"/>
              </w:numPr>
              <w:tabs>
                <w:tab w:val="clear" w:pos="720"/>
              </w:tabs>
              <w:autoSpaceDE w:val="0"/>
              <w:autoSpaceDN w:val="0"/>
              <w:adjustRightInd w:val="0"/>
              <w:spacing w:before="0" w:after="80"/>
              <w:ind w:left="124" w:hanging="124"/>
              <w:contextualSpacing w:val="0"/>
              <w:jc w:val="left"/>
              <w:rPr>
                <w:rFonts w:cs="Arial"/>
                <w:sz w:val="20"/>
                <w:szCs w:val="20"/>
              </w:rPr>
            </w:pPr>
            <w:r w:rsidRPr="008F30A3">
              <w:rPr>
                <w:rFonts w:cs="Arial"/>
                <w:sz w:val="20"/>
                <w:szCs w:val="20"/>
              </w:rPr>
              <w:t xml:space="preserve">paroprepustnost </w:t>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t xml:space="preserve">- kapilarna </w:t>
            </w:r>
            <w:proofErr w:type="spellStart"/>
            <w:r w:rsidRPr="008F30A3">
              <w:rPr>
                <w:rFonts w:cs="Arial"/>
                <w:sz w:val="20"/>
                <w:szCs w:val="20"/>
              </w:rPr>
              <w:t>vodovpojnost</w:t>
            </w:r>
            <w:proofErr w:type="spellEnd"/>
            <w:r w:rsidRPr="008F30A3">
              <w:rPr>
                <w:rFonts w:cs="Arial"/>
                <w:sz w:val="20"/>
                <w:szCs w:val="20"/>
              </w:rPr>
              <w:br/>
            </w:r>
            <w:r w:rsidRPr="008F30A3">
              <w:rPr>
                <w:rFonts w:cs="Arial"/>
                <w:sz w:val="20"/>
                <w:szCs w:val="20"/>
              </w:rPr>
              <w:br/>
            </w:r>
            <w:r w:rsidRPr="008F30A3">
              <w:rPr>
                <w:rFonts w:cs="Arial"/>
                <w:sz w:val="20"/>
                <w:szCs w:val="20"/>
              </w:rPr>
              <w:br/>
              <w:t>- prepustnost za CO</w:t>
            </w:r>
            <w:r w:rsidRPr="008F30A3">
              <w:rPr>
                <w:rFonts w:cs="Arial"/>
                <w:sz w:val="20"/>
                <w:szCs w:val="20"/>
                <w:vertAlign w:val="subscript"/>
              </w:rPr>
              <w:t>2</w:t>
            </w:r>
          </w:p>
        </w:tc>
        <w:tc>
          <w:tcPr>
            <w:tcW w:w="4066" w:type="dxa"/>
            <w:tcBorders>
              <w:top w:val="nil"/>
            </w:tcBorders>
            <w:shd w:val="clear" w:color="auto" w:fill="auto"/>
          </w:tcPr>
          <w:p w14:paraId="7C2407F0"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&lt; 50 µm</w:t>
            </w:r>
            <w:proofErr w:type="gramStart"/>
            <w:r w:rsidRPr="008F30A3">
              <w:rPr>
                <w:rFonts w:cs="Arial"/>
                <w:sz w:val="20"/>
                <w:szCs w:val="20"/>
              </w:rPr>
              <w:t xml:space="preserve">,  </w:t>
            </w:r>
            <w:proofErr w:type="gramEnd"/>
            <w:r w:rsidRPr="008F30A3">
              <w:rPr>
                <w:rFonts w:cs="Arial"/>
                <w:sz w:val="20"/>
                <w:szCs w:val="20"/>
              </w:rPr>
              <w:t>razred 1, E1</w:t>
            </w:r>
            <w:r w:rsidRPr="008F30A3">
              <w:rPr>
                <w:rFonts w:cs="Arial"/>
                <w:sz w:val="20"/>
                <w:szCs w:val="20"/>
              </w:rPr>
              <w:br/>
              <w:t xml:space="preserve">≥ 50 µm - 100 µm, razred 2, E2 </w:t>
            </w:r>
            <w:r w:rsidRPr="008F30A3">
              <w:rPr>
                <w:rFonts w:cs="Arial"/>
                <w:sz w:val="20"/>
                <w:szCs w:val="20"/>
              </w:rPr>
              <w:br/>
              <w:t>≥ 100 µm - 200 µm,  razred 3, E3</w:t>
            </w:r>
            <w:r w:rsidRPr="008F30A3">
              <w:rPr>
                <w:rFonts w:cs="Arial"/>
                <w:sz w:val="20"/>
                <w:szCs w:val="20"/>
              </w:rPr>
              <w:br/>
              <w:t>≥ 200 µm - 400 µm,  razred 4, E4</w:t>
            </w:r>
          </w:p>
          <w:p w14:paraId="0D5172BC"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 xml:space="preserve"> ni zahteve, razred A0</w:t>
            </w:r>
            <w:r w:rsidRPr="008F30A3">
              <w:rPr>
                <w:rFonts w:cs="Arial"/>
                <w:sz w:val="20"/>
                <w:szCs w:val="20"/>
              </w:rPr>
              <w:br/>
            </w:r>
            <w:proofErr w:type="gramStart"/>
            <w:r w:rsidRPr="008F30A3">
              <w:rPr>
                <w:rFonts w:cs="Arial"/>
                <w:sz w:val="20"/>
                <w:szCs w:val="20"/>
              </w:rPr>
              <w:t xml:space="preserve">razpoke  </w:t>
            </w:r>
            <w:proofErr w:type="gramEnd"/>
            <w:r w:rsidRPr="008F30A3">
              <w:rPr>
                <w:rFonts w:cs="Arial"/>
                <w:sz w:val="20"/>
                <w:szCs w:val="20"/>
              </w:rPr>
              <w:t>&lt; 100 µm,  razred 1, A1</w:t>
            </w:r>
            <w:r w:rsidRPr="008F30A3">
              <w:rPr>
                <w:rFonts w:cs="Arial"/>
                <w:sz w:val="20"/>
                <w:szCs w:val="20"/>
              </w:rPr>
              <w:br/>
              <w:t>razpoke  &lt; 250 µm,  razred 2, A2</w:t>
            </w:r>
            <w:r w:rsidRPr="008F30A3">
              <w:rPr>
                <w:rFonts w:cs="Arial"/>
                <w:sz w:val="20"/>
                <w:szCs w:val="20"/>
              </w:rPr>
              <w:br/>
              <w:t>razpoke  &lt; 500 µm,  razred 3, A3</w:t>
            </w:r>
          </w:p>
          <w:p w14:paraId="08AB432F"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majhna: &lt; 15 g/m</w:t>
            </w:r>
            <w:r w:rsidRPr="008F30A3">
              <w:rPr>
                <w:rFonts w:cs="Arial"/>
                <w:sz w:val="20"/>
                <w:szCs w:val="20"/>
                <w:vertAlign w:val="superscript"/>
              </w:rPr>
              <w:t>2</w:t>
            </w:r>
            <w:r w:rsidRPr="008F30A3">
              <w:rPr>
                <w:rFonts w:cs="Arial"/>
                <w:sz w:val="20"/>
                <w:szCs w:val="20"/>
              </w:rPr>
              <w:t>/24h, razred V1</w:t>
            </w:r>
            <w:r w:rsidRPr="008F30A3">
              <w:rPr>
                <w:rFonts w:cs="Arial"/>
                <w:sz w:val="20"/>
                <w:szCs w:val="20"/>
              </w:rPr>
              <w:br/>
              <w:t>srednja:, ≥ 15 - 150 g/m</w:t>
            </w:r>
            <w:r w:rsidRPr="008F30A3">
              <w:rPr>
                <w:rFonts w:cs="Arial"/>
                <w:sz w:val="20"/>
                <w:szCs w:val="20"/>
                <w:vertAlign w:val="superscript"/>
              </w:rPr>
              <w:t>2</w:t>
            </w:r>
            <w:r w:rsidRPr="008F30A3">
              <w:rPr>
                <w:rFonts w:cs="Arial"/>
                <w:sz w:val="20"/>
                <w:szCs w:val="20"/>
              </w:rPr>
              <w:t>/24h</w:t>
            </w:r>
            <w:proofErr w:type="gramStart"/>
            <w:r w:rsidRPr="008F30A3">
              <w:rPr>
                <w:rFonts w:cs="Arial"/>
                <w:sz w:val="20"/>
                <w:szCs w:val="20"/>
              </w:rPr>
              <w:t xml:space="preserve"> ,</w:t>
            </w:r>
            <w:proofErr w:type="gramEnd"/>
            <w:r w:rsidRPr="008F30A3">
              <w:rPr>
                <w:rFonts w:cs="Arial"/>
                <w:sz w:val="20"/>
                <w:szCs w:val="20"/>
              </w:rPr>
              <w:t xml:space="preserve"> razred V2</w:t>
            </w:r>
            <w:r w:rsidRPr="008F30A3">
              <w:rPr>
                <w:rFonts w:cs="Arial"/>
                <w:sz w:val="20"/>
                <w:szCs w:val="20"/>
              </w:rPr>
              <w:br/>
              <w:t>visoka: &gt; 150 g/m</w:t>
            </w:r>
            <w:r w:rsidRPr="008F30A3">
              <w:rPr>
                <w:rFonts w:cs="Arial"/>
                <w:sz w:val="20"/>
                <w:szCs w:val="20"/>
                <w:vertAlign w:val="superscript"/>
              </w:rPr>
              <w:t>2</w:t>
            </w:r>
            <w:r w:rsidRPr="008F30A3">
              <w:rPr>
                <w:rFonts w:cs="Arial"/>
                <w:sz w:val="20"/>
                <w:szCs w:val="20"/>
              </w:rPr>
              <w:t>/24h, razred V3</w:t>
            </w:r>
          </w:p>
          <w:p w14:paraId="2D3D0DFC"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br/>
              <w:t>visoka: 0,5</w:t>
            </w:r>
            <w:proofErr w:type="gramStart"/>
            <w:r w:rsidRPr="008F30A3">
              <w:rPr>
                <w:rFonts w:cs="Arial"/>
                <w:sz w:val="20"/>
                <w:szCs w:val="20"/>
              </w:rPr>
              <w:t xml:space="preserve"> kg</w:t>
            </w:r>
            <w:proofErr w:type="gramEnd"/>
            <w:r w:rsidRPr="008F30A3">
              <w:rPr>
                <w:rFonts w:cs="Arial"/>
                <w:sz w:val="20"/>
                <w:szCs w:val="20"/>
              </w:rPr>
              <w:t>/m</w:t>
            </w:r>
            <w:r w:rsidRPr="008F30A3">
              <w:rPr>
                <w:rFonts w:cs="Arial"/>
                <w:sz w:val="20"/>
                <w:szCs w:val="20"/>
                <w:vertAlign w:val="superscript"/>
              </w:rPr>
              <w:t>2</w:t>
            </w:r>
            <w:r w:rsidRPr="008F30A3">
              <w:rPr>
                <w:rFonts w:cs="Arial"/>
                <w:sz w:val="20"/>
                <w:szCs w:val="20"/>
              </w:rPr>
              <w:t>/h</w:t>
            </w:r>
            <w:r w:rsidRPr="008F30A3">
              <w:rPr>
                <w:rFonts w:cs="Arial"/>
                <w:sz w:val="20"/>
                <w:szCs w:val="20"/>
                <w:vertAlign w:val="superscript"/>
              </w:rPr>
              <w:t>0,5</w:t>
            </w:r>
            <w:r w:rsidRPr="008F30A3">
              <w:rPr>
                <w:rFonts w:cs="Arial"/>
                <w:sz w:val="20"/>
                <w:szCs w:val="20"/>
              </w:rPr>
              <w:t>, razred W1</w:t>
            </w:r>
            <w:r w:rsidRPr="008F30A3">
              <w:rPr>
                <w:rFonts w:cs="Arial"/>
                <w:sz w:val="20"/>
                <w:szCs w:val="20"/>
              </w:rPr>
              <w:br/>
              <w:t>srednja:, ≥ 0,1 – 0,5 kg/m</w:t>
            </w:r>
            <w:r w:rsidRPr="008F30A3">
              <w:rPr>
                <w:rFonts w:cs="Arial"/>
                <w:sz w:val="20"/>
                <w:szCs w:val="20"/>
                <w:vertAlign w:val="superscript"/>
              </w:rPr>
              <w:t>2</w:t>
            </w:r>
            <w:r w:rsidRPr="008F30A3">
              <w:rPr>
                <w:rFonts w:cs="Arial"/>
                <w:sz w:val="20"/>
                <w:szCs w:val="20"/>
              </w:rPr>
              <w:t>/h</w:t>
            </w:r>
            <w:r w:rsidRPr="008F30A3">
              <w:rPr>
                <w:rFonts w:cs="Arial"/>
                <w:sz w:val="20"/>
                <w:szCs w:val="20"/>
                <w:vertAlign w:val="superscript"/>
              </w:rPr>
              <w:t>0,5</w:t>
            </w:r>
            <w:r w:rsidRPr="008F30A3">
              <w:rPr>
                <w:rFonts w:cs="Arial"/>
                <w:sz w:val="20"/>
                <w:szCs w:val="20"/>
              </w:rPr>
              <w:t>, razred W2</w:t>
            </w:r>
            <w:r w:rsidRPr="008F30A3">
              <w:rPr>
                <w:rFonts w:cs="Arial"/>
                <w:sz w:val="20"/>
                <w:szCs w:val="20"/>
              </w:rPr>
              <w:br/>
              <w:t>nizka: &gt; 150 kg/m</w:t>
            </w:r>
            <w:r w:rsidRPr="008F30A3">
              <w:rPr>
                <w:rFonts w:cs="Arial"/>
                <w:sz w:val="20"/>
                <w:szCs w:val="20"/>
                <w:vertAlign w:val="superscript"/>
              </w:rPr>
              <w:t>2</w:t>
            </w:r>
            <w:r w:rsidRPr="008F30A3">
              <w:rPr>
                <w:rFonts w:cs="Arial"/>
                <w:sz w:val="20"/>
                <w:szCs w:val="20"/>
              </w:rPr>
              <w:t>/h</w:t>
            </w:r>
            <w:r w:rsidRPr="008F30A3">
              <w:rPr>
                <w:rFonts w:cs="Arial"/>
                <w:sz w:val="20"/>
                <w:szCs w:val="20"/>
                <w:vertAlign w:val="superscript"/>
              </w:rPr>
              <w:t>0,5</w:t>
            </w:r>
            <w:r w:rsidRPr="008F30A3">
              <w:rPr>
                <w:rFonts w:cs="Arial"/>
                <w:sz w:val="20"/>
                <w:szCs w:val="20"/>
              </w:rPr>
              <w:t>, razred W3</w:t>
            </w:r>
          </w:p>
          <w:p w14:paraId="1A4E40F6"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t>ni zahteve, razred C0</w:t>
            </w:r>
            <w:r w:rsidRPr="008F30A3">
              <w:rPr>
                <w:rFonts w:cs="Arial"/>
                <w:sz w:val="20"/>
                <w:szCs w:val="20"/>
              </w:rPr>
              <w:br/>
              <w:t>nizka: 5</w:t>
            </w:r>
            <w:proofErr w:type="gramStart"/>
            <w:r w:rsidRPr="008F30A3">
              <w:rPr>
                <w:rFonts w:cs="Arial"/>
                <w:sz w:val="20"/>
                <w:szCs w:val="20"/>
              </w:rPr>
              <w:t xml:space="preserve"> g</w:t>
            </w:r>
            <w:proofErr w:type="gramEnd"/>
            <w:r w:rsidRPr="008F30A3">
              <w:rPr>
                <w:rFonts w:cs="Arial"/>
                <w:sz w:val="20"/>
                <w:szCs w:val="20"/>
              </w:rPr>
              <w:t>/m</w:t>
            </w:r>
            <w:r w:rsidRPr="008F30A3">
              <w:rPr>
                <w:rFonts w:cs="Arial"/>
                <w:sz w:val="20"/>
                <w:szCs w:val="20"/>
                <w:vertAlign w:val="superscript"/>
              </w:rPr>
              <w:t>2</w:t>
            </w:r>
            <w:r w:rsidRPr="008F30A3">
              <w:rPr>
                <w:rFonts w:cs="Arial"/>
                <w:sz w:val="20"/>
                <w:szCs w:val="20"/>
              </w:rPr>
              <w:t>, razred C1</w:t>
            </w:r>
          </w:p>
        </w:tc>
        <w:tc>
          <w:tcPr>
            <w:tcW w:w="2180" w:type="dxa"/>
            <w:tcBorders>
              <w:top w:val="nil"/>
            </w:tcBorders>
            <w:shd w:val="clear" w:color="auto" w:fill="auto"/>
          </w:tcPr>
          <w:p w14:paraId="471ECAA0" w14:textId="77777777" w:rsidR="00E223BE" w:rsidRPr="008F30A3" w:rsidRDefault="00E223BE" w:rsidP="00B764AC">
            <w:pPr>
              <w:autoSpaceDE w:val="0"/>
              <w:autoSpaceDN w:val="0"/>
              <w:adjustRightInd w:val="0"/>
              <w:spacing w:after="80"/>
              <w:ind w:right="68"/>
              <w:jc w:val="center"/>
              <w:rPr>
                <w:rFonts w:cs="Arial"/>
                <w:sz w:val="20"/>
                <w:szCs w:val="20"/>
              </w:rPr>
            </w:pPr>
            <w:r w:rsidRPr="008F30A3">
              <w:rPr>
                <w:rFonts w:cs="Arial"/>
                <w:sz w:val="20"/>
                <w:szCs w:val="20"/>
              </w:rPr>
              <w:br/>
              <w:t xml:space="preserve">ISO 3233 </w:t>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t xml:space="preserve">SIST EN 1062-7 </w:t>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t>SIST EN ISO 7783-2</w:t>
            </w:r>
            <w:r w:rsidRPr="008F30A3">
              <w:rPr>
                <w:rFonts w:cs="Arial"/>
                <w:sz w:val="20"/>
                <w:szCs w:val="20"/>
              </w:rPr>
              <w:br/>
            </w:r>
            <w:r w:rsidRPr="008F30A3">
              <w:rPr>
                <w:rFonts w:cs="Arial"/>
                <w:sz w:val="20"/>
                <w:szCs w:val="20"/>
              </w:rPr>
              <w:br/>
            </w:r>
            <w:r w:rsidRPr="008F30A3">
              <w:rPr>
                <w:rFonts w:cs="Arial"/>
                <w:sz w:val="20"/>
                <w:szCs w:val="20"/>
              </w:rPr>
              <w:br/>
            </w:r>
            <w:r w:rsidRPr="008F30A3">
              <w:rPr>
                <w:rFonts w:cs="Arial"/>
                <w:sz w:val="20"/>
                <w:szCs w:val="20"/>
              </w:rPr>
              <w:br/>
              <w:t>SIST EN 1062-3</w:t>
            </w:r>
            <w:r w:rsidRPr="008F30A3">
              <w:rPr>
                <w:rFonts w:cs="Arial"/>
                <w:sz w:val="20"/>
                <w:szCs w:val="20"/>
              </w:rPr>
              <w:br/>
            </w:r>
            <w:r w:rsidRPr="008F30A3">
              <w:rPr>
                <w:rFonts w:cs="Arial"/>
                <w:sz w:val="20"/>
                <w:szCs w:val="20"/>
              </w:rPr>
              <w:br/>
            </w:r>
            <w:r w:rsidRPr="008F30A3">
              <w:rPr>
                <w:rFonts w:cs="Arial"/>
                <w:sz w:val="20"/>
                <w:szCs w:val="20"/>
              </w:rPr>
              <w:br/>
              <w:t>SIST EN 1062-6</w:t>
            </w:r>
            <w:r w:rsidRPr="008F30A3">
              <w:rPr>
                <w:rFonts w:cs="Arial"/>
                <w:sz w:val="20"/>
                <w:szCs w:val="20"/>
              </w:rPr>
              <w:br/>
            </w:r>
          </w:p>
        </w:tc>
      </w:tr>
    </w:tbl>
    <w:p w14:paraId="3589A98B" w14:textId="77777777" w:rsidR="00E223BE" w:rsidRPr="008F30A3" w:rsidRDefault="00E223BE" w:rsidP="00E223BE">
      <w:pPr>
        <w:autoSpaceDE w:val="0"/>
        <w:autoSpaceDN w:val="0"/>
        <w:adjustRightInd w:val="0"/>
        <w:rPr>
          <w:rFonts w:cs="Arial"/>
          <w:sz w:val="20"/>
          <w:szCs w:val="20"/>
        </w:rPr>
      </w:pPr>
    </w:p>
    <w:p w14:paraId="7D3A0EF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Zagotavljanje kakovosti skladnosti poteka skladno s sistemom notranje kontrole.</w:t>
      </w:r>
    </w:p>
    <w:p w14:paraId="375DFA6B" w14:textId="77777777" w:rsidR="00E223BE" w:rsidRPr="008F30A3" w:rsidRDefault="00E223BE" w:rsidP="00E223BE">
      <w:pPr>
        <w:autoSpaceDE w:val="0"/>
        <w:autoSpaceDN w:val="0"/>
        <w:adjustRightInd w:val="0"/>
        <w:rPr>
          <w:rFonts w:cs="Arial"/>
          <w:sz w:val="20"/>
          <w:szCs w:val="20"/>
        </w:rPr>
      </w:pPr>
    </w:p>
    <w:p w14:paraId="2B5CB41D" w14:textId="77777777" w:rsidR="00E223BE" w:rsidRPr="008F30A3" w:rsidRDefault="00E223BE" w:rsidP="008715A5">
      <w:pPr>
        <w:pStyle w:val="Naslov4"/>
        <w:keepLines w:val="0"/>
        <w:widowControl/>
        <w:spacing w:before="240" w:after="60"/>
        <w:ind w:left="862" w:hanging="862"/>
        <w:contextualSpacing w:val="0"/>
      </w:pPr>
      <w:r w:rsidRPr="008F30A3">
        <w:t>Priprava in mešanje barv za slikopleskarska dela</w:t>
      </w:r>
    </w:p>
    <w:p w14:paraId="1E767CD3" w14:textId="77777777" w:rsidR="00E223BE" w:rsidRPr="008F30A3" w:rsidRDefault="00E223BE" w:rsidP="00E223BE">
      <w:pPr>
        <w:autoSpaceDE w:val="0"/>
        <w:autoSpaceDN w:val="0"/>
        <w:adjustRightInd w:val="0"/>
        <w:rPr>
          <w:rFonts w:cs="Arial"/>
          <w:sz w:val="20"/>
          <w:szCs w:val="20"/>
        </w:rPr>
      </w:pPr>
    </w:p>
    <w:p w14:paraId="429F7EA6"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Priprava in mešanje barv mora biti </w:t>
      </w:r>
      <w:proofErr w:type="gramStart"/>
      <w:r w:rsidRPr="008F30A3">
        <w:rPr>
          <w:rFonts w:cs="Arial"/>
          <w:sz w:val="20"/>
          <w:szCs w:val="20"/>
        </w:rPr>
        <w:t xml:space="preserve">praviloma  </w:t>
      </w:r>
      <w:proofErr w:type="gramEnd"/>
      <w:r w:rsidRPr="008F30A3">
        <w:rPr>
          <w:rFonts w:cs="Arial"/>
          <w:sz w:val="20"/>
          <w:szCs w:val="20"/>
        </w:rPr>
        <w:t xml:space="preserve">strojna in predhodno zagotovljena v ustreznem obratu za pripravo mešanic s </w:t>
      </w:r>
      <w:proofErr w:type="spellStart"/>
      <w:r w:rsidRPr="008F30A3">
        <w:rPr>
          <w:rFonts w:cs="Arial"/>
          <w:sz w:val="20"/>
          <w:szCs w:val="20"/>
        </w:rPr>
        <w:t>šaržnim</w:t>
      </w:r>
      <w:proofErr w:type="spellEnd"/>
      <w:r w:rsidRPr="008F30A3">
        <w:rPr>
          <w:rFonts w:cs="Arial"/>
          <w:sz w:val="20"/>
          <w:szCs w:val="20"/>
        </w:rPr>
        <w:t xml:space="preserve"> načinom dela. </w:t>
      </w:r>
    </w:p>
    <w:p w14:paraId="7BCA7188" w14:textId="77777777" w:rsidR="00E223BE" w:rsidRPr="008F30A3" w:rsidRDefault="00E223BE" w:rsidP="00E223BE">
      <w:pPr>
        <w:autoSpaceDE w:val="0"/>
        <w:autoSpaceDN w:val="0"/>
        <w:adjustRightInd w:val="0"/>
        <w:rPr>
          <w:rFonts w:cs="Arial"/>
          <w:sz w:val="20"/>
          <w:szCs w:val="20"/>
        </w:rPr>
      </w:pPr>
    </w:p>
    <w:p w14:paraId="20725656"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Čas mešanja in drugi vplivi na kakovost morajo biti tako naravnani, da je zagotovljena enovita mešanica barve.</w:t>
      </w:r>
    </w:p>
    <w:p w14:paraId="5D66D252" w14:textId="77777777" w:rsidR="00E223BE" w:rsidRPr="008F30A3" w:rsidRDefault="00E223BE" w:rsidP="00E223BE">
      <w:pPr>
        <w:autoSpaceDE w:val="0"/>
        <w:autoSpaceDN w:val="0"/>
        <w:adjustRightInd w:val="0"/>
        <w:rPr>
          <w:rFonts w:cs="Arial"/>
          <w:sz w:val="20"/>
          <w:szCs w:val="20"/>
        </w:rPr>
      </w:pPr>
    </w:p>
    <w:p w14:paraId="4C9F6CA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 zunanje delo pri nižjih temperaturah (do + 5</w:t>
      </w:r>
      <w:proofErr w:type="gramStart"/>
      <w:r w:rsidRPr="008F30A3">
        <w:rPr>
          <w:rFonts w:cs="Arial"/>
          <w:sz w:val="20"/>
          <w:szCs w:val="20"/>
        </w:rPr>
        <w:t>°C</w:t>
      </w:r>
      <w:proofErr w:type="gramEnd"/>
      <w:r w:rsidRPr="008F30A3">
        <w:rPr>
          <w:rFonts w:cs="Arial"/>
          <w:sz w:val="20"/>
          <w:szCs w:val="20"/>
        </w:rPr>
        <w:t>), npr. jeseni-fasade, mora biti v objektu zagotovljena možnost deponiranja barv v toplih prostorih in/ali dodajanje tople vode do ustrezne konsistence in temperature, tako da znaša temperatura mešanic sveže barve od 10°C do 25°C.</w:t>
      </w:r>
    </w:p>
    <w:p w14:paraId="1B182CD8" w14:textId="77777777" w:rsidR="00E223BE" w:rsidRPr="008F30A3" w:rsidRDefault="00E223BE" w:rsidP="00E223BE">
      <w:pPr>
        <w:autoSpaceDE w:val="0"/>
        <w:autoSpaceDN w:val="0"/>
        <w:adjustRightInd w:val="0"/>
        <w:rPr>
          <w:rFonts w:cs="Arial"/>
          <w:sz w:val="14"/>
          <w:szCs w:val="14"/>
        </w:rPr>
      </w:pPr>
    </w:p>
    <w:p w14:paraId="097D1CB6"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 notranja slikopleskarska dela mora biti objekt zaščiten pred atmosferskimi vplivi (običajno zaprt in/ali delno ogrevan).</w:t>
      </w:r>
    </w:p>
    <w:p w14:paraId="1FC3151C" w14:textId="77777777" w:rsidR="00E223BE" w:rsidRPr="008F30A3" w:rsidRDefault="00E223BE" w:rsidP="00E223BE">
      <w:pPr>
        <w:autoSpaceDE w:val="0"/>
        <w:autoSpaceDN w:val="0"/>
        <w:adjustRightInd w:val="0"/>
        <w:rPr>
          <w:rFonts w:cs="Arial"/>
          <w:sz w:val="20"/>
          <w:szCs w:val="20"/>
        </w:rPr>
      </w:pPr>
    </w:p>
    <w:p w14:paraId="1A0DA65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Izvajalec mora z dokaznim testnim poljem preveriti odobreno predhodno sestavo iz proizvodnje na ustreznem delu objekta. Pri tej dokazni proizvodnji je treba s preskusi in ogledi, ki jih po naročilu izvajalca del izvrši izvajalec notranje kontrole kakovosti, ugotoviti </w:t>
      </w:r>
      <w:proofErr w:type="gramStart"/>
      <w:r w:rsidRPr="008F30A3">
        <w:rPr>
          <w:rFonts w:cs="Arial"/>
          <w:sz w:val="20"/>
          <w:szCs w:val="20"/>
        </w:rPr>
        <w:t xml:space="preserve">ustreznost  </w:t>
      </w:r>
      <w:proofErr w:type="gramEnd"/>
      <w:r w:rsidRPr="008F30A3">
        <w:rPr>
          <w:rFonts w:cs="Arial"/>
          <w:sz w:val="20"/>
          <w:szCs w:val="20"/>
        </w:rPr>
        <w:t>barv, v smislu zahtev po teh tehničnih pogojih.</w:t>
      </w:r>
    </w:p>
    <w:p w14:paraId="18B34946" w14:textId="77777777" w:rsidR="00E223BE" w:rsidRPr="008F30A3" w:rsidRDefault="00E223BE" w:rsidP="00E223BE">
      <w:pPr>
        <w:autoSpaceDE w:val="0"/>
        <w:autoSpaceDN w:val="0"/>
        <w:adjustRightInd w:val="0"/>
        <w:rPr>
          <w:rFonts w:cs="Arial"/>
          <w:sz w:val="20"/>
          <w:szCs w:val="20"/>
        </w:rPr>
      </w:pPr>
    </w:p>
    <w:p w14:paraId="310ECAF6" w14:textId="77777777" w:rsidR="00E223BE" w:rsidRPr="008F30A3" w:rsidRDefault="00E223BE" w:rsidP="00E223BE">
      <w:pPr>
        <w:pStyle w:val="SlogArial10ptObojestranskoRazmikvrsticNatanno1125pt"/>
        <w:widowControl w:val="0"/>
        <w:autoSpaceDE w:val="0"/>
        <w:autoSpaceDN w:val="0"/>
        <w:adjustRightInd w:val="0"/>
      </w:pPr>
      <w:r w:rsidRPr="008F30A3">
        <w:t xml:space="preserve">Nadzornik odobri izvajalcu redno delo šele na podlagi ustreznih rezultatov dokaznega polja. </w:t>
      </w:r>
    </w:p>
    <w:p w14:paraId="1F8D129D" w14:textId="77777777" w:rsidR="00E223BE" w:rsidRPr="008F30A3" w:rsidRDefault="00E223BE" w:rsidP="00E223BE">
      <w:pPr>
        <w:autoSpaceDE w:val="0"/>
        <w:autoSpaceDN w:val="0"/>
        <w:adjustRightInd w:val="0"/>
        <w:rPr>
          <w:rFonts w:cs="Arial"/>
          <w:sz w:val="20"/>
          <w:szCs w:val="20"/>
        </w:rPr>
      </w:pPr>
    </w:p>
    <w:p w14:paraId="020FE34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nastane pri delu </w:t>
      </w:r>
      <w:proofErr w:type="gramStart"/>
      <w:r w:rsidRPr="008F30A3">
        <w:rPr>
          <w:rFonts w:cs="Arial"/>
          <w:sz w:val="20"/>
          <w:szCs w:val="20"/>
        </w:rPr>
        <w:t>kakršnakoli</w:t>
      </w:r>
      <w:proofErr w:type="gramEnd"/>
      <w:r w:rsidRPr="008F30A3">
        <w:rPr>
          <w:rFonts w:cs="Arial"/>
          <w:sz w:val="20"/>
          <w:szCs w:val="20"/>
        </w:rPr>
        <w:t xml:space="preserve"> sprememba, mora izvajalec v pisni obliki predložiti predlog spremembe nadzorniku. Uveljavi jo lahko šele, ko jo odobri nadzornik.</w:t>
      </w:r>
    </w:p>
    <w:p w14:paraId="3690121C" w14:textId="77777777" w:rsidR="00E223BE" w:rsidRPr="008F30A3" w:rsidRDefault="00E223BE" w:rsidP="008715A5">
      <w:pPr>
        <w:pStyle w:val="Naslov4"/>
        <w:keepLines w:val="0"/>
        <w:widowControl/>
        <w:spacing w:before="240" w:after="60"/>
        <w:ind w:left="862" w:hanging="862"/>
        <w:contextualSpacing w:val="0"/>
      </w:pPr>
      <w:r w:rsidRPr="008F30A3">
        <w:t>Izvajanje del</w:t>
      </w:r>
    </w:p>
    <w:p w14:paraId="50138FCB" w14:textId="77777777" w:rsidR="00E223BE" w:rsidRPr="008F30A3" w:rsidRDefault="00E223BE" w:rsidP="008715A5">
      <w:pPr>
        <w:pStyle w:val="Naslov5"/>
        <w:keepLines w:val="0"/>
        <w:widowControl/>
        <w:spacing w:before="240" w:after="60"/>
        <w:ind w:left="1009" w:hanging="1009"/>
        <w:contextualSpacing w:val="0"/>
      </w:pPr>
      <w:r w:rsidRPr="008F30A3">
        <w:t>Priprava podlage z izravnalnimi masami</w:t>
      </w:r>
    </w:p>
    <w:p w14:paraId="19804480" w14:textId="77777777" w:rsidR="00E223BE" w:rsidRPr="008F30A3" w:rsidRDefault="00E223BE" w:rsidP="00E223BE">
      <w:pPr>
        <w:pStyle w:val="SlogArial10ptObojestranskoRazmikvrsticNatanno1125pt"/>
        <w:widowControl w:val="0"/>
        <w:autoSpaceDE w:val="0"/>
        <w:autoSpaceDN w:val="0"/>
        <w:adjustRightInd w:val="0"/>
      </w:pPr>
    </w:p>
    <w:p w14:paraId="68D0AF9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Podlaga mora biti trdna, suha in čista, brez slabo vezanih delcev, prahu, v vodi lahko topnih soli, mastnih oblog in druge umazanije. Prah in drugo </w:t>
      </w:r>
      <w:proofErr w:type="spellStart"/>
      <w:r w:rsidRPr="008F30A3">
        <w:rPr>
          <w:rFonts w:cs="Arial"/>
          <w:sz w:val="20"/>
          <w:szCs w:val="20"/>
        </w:rPr>
        <w:t>neoprijeto</w:t>
      </w:r>
      <w:proofErr w:type="spellEnd"/>
      <w:r w:rsidRPr="008F30A3">
        <w:rPr>
          <w:rFonts w:cs="Arial"/>
          <w:sz w:val="20"/>
          <w:szCs w:val="20"/>
        </w:rPr>
        <w:t xml:space="preserve"> umazanijo je</w:t>
      </w:r>
      <w:r>
        <w:rPr>
          <w:rFonts w:cs="Arial"/>
          <w:sz w:val="20"/>
          <w:szCs w:val="20"/>
        </w:rPr>
        <w:t xml:space="preserve"> </w:t>
      </w:r>
      <w:r w:rsidRPr="008F30A3">
        <w:rPr>
          <w:rFonts w:cs="Arial"/>
          <w:sz w:val="20"/>
          <w:szCs w:val="20"/>
        </w:rPr>
        <w:t xml:space="preserve">treba posesati ali odstraniti z ometanjem, </w:t>
      </w:r>
      <w:proofErr w:type="spellStart"/>
      <w:r w:rsidRPr="008F30A3">
        <w:rPr>
          <w:rFonts w:cs="Arial"/>
          <w:sz w:val="20"/>
          <w:szCs w:val="20"/>
        </w:rPr>
        <w:t>nerazgrajene</w:t>
      </w:r>
      <w:proofErr w:type="spellEnd"/>
      <w:r w:rsidRPr="008F30A3">
        <w:rPr>
          <w:rFonts w:cs="Arial"/>
          <w:sz w:val="20"/>
          <w:szCs w:val="20"/>
        </w:rPr>
        <w:t xml:space="preserve"> ostanke opažnih olj z betonskih površin pa oprati s curkom vroče vode ali pare. Z že prebarvanih površin je treba odstraniti vse v vodi </w:t>
      </w:r>
      <w:proofErr w:type="spellStart"/>
      <w:r w:rsidRPr="008F30A3">
        <w:rPr>
          <w:rFonts w:cs="Arial"/>
          <w:sz w:val="20"/>
          <w:szCs w:val="20"/>
        </w:rPr>
        <w:t>razmočljive</w:t>
      </w:r>
      <w:proofErr w:type="spellEnd"/>
      <w:r w:rsidRPr="008F30A3">
        <w:rPr>
          <w:rFonts w:cs="Arial"/>
          <w:sz w:val="20"/>
          <w:szCs w:val="20"/>
        </w:rPr>
        <w:t xml:space="preserve"> barvne nanose ter opleske z oljnimi barvami, laki ali emajli. Z zidnimi plesnimi okužene površine je t</w:t>
      </w:r>
      <w:r>
        <w:rPr>
          <w:rFonts w:cs="Arial"/>
          <w:sz w:val="20"/>
          <w:szCs w:val="20"/>
        </w:rPr>
        <w:t>re</w:t>
      </w:r>
      <w:r w:rsidRPr="008F30A3">
        <w:rPr>
          <w:rFonts w:cs="Arial"/>
          <w:sz w:val="20"/>
          <w:szCs w:val="20"/>
        </w:rPr>
        <w:t>ba pred nanosom izravnalne mase dezinficirati.</w:t>
      </w:r>
    </w:p>
    <w:p w14:paraId="28ED7D44" w14:textId="77777777" w:rsidR="00E223BE" w:rsidRPr="008F30A3" w:rsidRDefault="00E223BE" w:rsidP="00E223BE">
      <w:pPr>
        <w:autoSpaceDE w:val="0"/>
        <w:autoSpaceDN w:val="0"/>
        <w:adjustRightInd w:val="0"/>
        <w:rPr>
          <w:rFonts w:cs="Arial"/>
          <w:sz w:val="20"/>
          <w:szCs w:val="20"/>
        </w:rPr>
      </w:pPr>
    </w:p>
    <w:p w14:paraId="39EB56C5" w14:textId="77777777" w:rsidR="00E223BE" w:rsidRPr="008F30A3" w:rsidRDefault="00E223BE" w:rsidP="00E223BE">
      <w:pPr>
        <w:autoSpaceDE w:val="0"/>
        <w:autoSpaceDN w:val="0"/>
        <w:adjustRightInd w:val="0"/>
        <w:rPr>
          <w:rFonts w:cs="Arial"/>
          <w:sz w:val="20"/>
          <w:szCs w:val="20"/>
        </w:rPr>
      </w:pPr>
      <w:proofErr w:type="spellStart"/>
      <w:r w:rsidRPr="008F30A3">
        <w:rPr>
          <w:rFonts w:cs="Arial"/>
          <w:sz w:val="20"/>
          <w:szCs w:val="20"/>
        </w:rPr>
        <w:t>Novovgrajene</w:t>
      </w:r>
      <w:proofErr w:type="spellEnd"/>
      <w:r w:rsidRPr="008F30A3">
        <w:rPr>
          <w:rFonts w:cs="Arial"/>
          <w:sz w:val="20"/>
          <w:szCs w:val="20"/>
        </w:rPr>
        <w:t xml:space="preserve"> omete pred vgradnjo izravnalne mase je treba sušiti vsaj 7 do 10 dni, na nove betonske podlage pa izravnalne mase ne nanašati prej kot mesec dni po betoniranju (navedeni časi sušenja podlage veljajo za normalne pogoje: T = +20</w:t>
      </w:r>
      <w:proofErr w:type="gramStart"/>
      <w:r w:rsidRPr="008F30A3">
        <w:rPr>
          <w:rFonts w:cs="Arial"/>
          <w:sz w:val="20"/>
          <w:szCs w:val="20"/>
        </w:rPr>
        <w:t xml:space="preserve"> ºC</w:t>
      </w:r>
      <w:proofErr w:type="gramEnd"/>
      <w:r w:rsidRPr="008F30A3">
        <w:rPr>
          <w:rFonts w:cs="Arial"/>
          <w:sz w:val="20"/>
          <w:szCs w:val="20"/>
        </w:rPr>
        <w:t xml:space="preserve">, </w:t>
      </w:r>
      <w:proofErr w:type="spellStart"/>
      <w:r w:rsidRPr="008F30A3">
        <w:rPr>
          <w:rFonts w:cs="Arial"/>
          <w:sz w:val="20"/>
          <w:szCs w:val="20"/>
        </w:rPr>
        <w:t>rel</w:t>
      </w:r>
      <w:proofErr w:type="spellEnd"/>
      <w:r w:rsidRPr="008F30A3">
        <w:rPr>
          <w:rFonts w:cs="Arial"/>
          <w:sz w:val="20"/>
          <w:szCs w:val="20"/>
        </w:rPr>
        <w:t xml:space="preserve">. </w:t>
      </w:r>
      <w:proofErr w:type="spellStart"/>
      <w:r w:rsidRPr="008F30A3">
        <w:rPr>
          <w:rFonts w:cs="Arial"/>
          <w:sz w:val="20"/>
          <w:szCs w:val="20"/>
        </w:rPr>
        <w:t>zr</w:t>
      </w:r>
      <w:proofErr w:type="spellEnd"/>
      <w:r w:rsidRPr="008F30A3">
        <w:rPr>
          <w:rFonts w:cs="Arial"/>
          <w:sz w:val="20"/>
          <w:szCs w:val="20"/>
        </w:rPr>
        <w:t xml:space="preserve">. </w:t>
      </w:r>
      <w:proofErr w:type="spellStart"/>
      <w:r w:rsidRPr="008F30A3">
        <w:rPr>
          <w:rFonts w:cs="Arial"/>
          <w:sz w:val="20"/>
          <w:szCs w:val="20"/>
        </w:rPr>
        <w:t>vl</w:t>
      </w:r>
      <w:proofErr w:type="spellEnd"/>
      <w:r w:rsidRPr="008F30A3">
        <w:rPr>
          <w:rFonts w:cs="Arial"/>
          <w:sz w:val="20"/>
          <w:szCs w:val="20"/>
        </w:rPr>
        <w:t>. = 65</w:t>
      </w:r>
      <w:proofErr w:type="gramStart"/>
      <w:r w:rsidRPr="008F30A3">
        <w:rPr>
          <w:rFonts w:cs="Arial"/>
          <w:sz w:val="20"/>
          <w:szCs w:val="20"/>
        </w:rPr>
        <w:t xml:space="preserve"> %</w:t>
      </w:r>
      <w:proofErr w:type="gramEnd"/>
      <w:r w:rsidRPr="008F30A3">
        <w:rPr>
          <w:rFonts w:cs="Arial"/>
          <w:sz w:val="20"/>
          <w:szCs w:val="20"/>
        </w:rPr>
        <w:t>).</w:t>
      </w:r>
    </w:p>
    <w:p w14:paraId="146C9ED5" w14:textId="77777777" w:rsidR="00E223BE" w:rsidRPr="008F30A3" w:rsidRDefault="00E223BE" w:rsidP="00E223BE">
      <w:pPr>
        <w:autoSpaceDE w:val="0"/>
        <w:autoSpaceDN w:val="0"/>
        <w:adjustRightInd w:val="0"/>
        <w:rPr>
          <w:rFonts w:cs="Arial"/>
          <w:sz w:val="20"/>
          <w:szCs w:val="20"/>
        </w:rPr>
      </w:pPr>
    </w:p>
    <w:p w14:paraId="26160DFF" w14:textId="77777777" w:rsidR="00E223BE" w:rsidRPr="008F30A3" w:rsidRDefault="00E223BE" w:rsidP="00E223BE">
      <w:pPr>
        <w:autoSpaceDE w:val="0"/>
        <w:autoSpaceDN w:val="0"/>
        <w:adjustRightInd w:val="0"/>
        <w:rPr>
          <w:sz w:val="20"/>
          <w:szCs w:val="20"/>
        </w:rPr>
      </w:pPr>
      <w:r w:rsidRPr="008F30A3">
        <w:rPr>
          <w:rFonts w:cs="Arial"/>
          <w:sz w:val="20"/>
          <w:szCs w:val="20"/>
        </w:rPr>
        <w:t xml:space="preserve">Pred nanosom izravnalne mase je obvezen osnovni premaz, z vodo razredčena polimerna emulzija (polimerna emulzija  : voda = 1 : 1), ki se </w:t>
      </w:r>
      <w:proofErr w:type="gramStart"/>
      <w:r w:rsidRPr="008F30A3">
        <w:rPr>
          <w:rFonts w:cs="Arial"/>
          <w:sz w:val="20"/>
          <w:szCs w:val="20"/>
        </w:rPr>
        <w:t>jo</w:t>
      </w:r>
      <w:proofErr w:type="gramEnd"/>
      <w:r w:rsidRPr="008F30A3">
        <w:rPr>
          <w:rFonts w:cs="Arial"/>
          <w:sz w:val="20"/>
          <w:szCs w:val="20"/>
        </w:rPr>
        <w:t xml:space="preserve"> nanese s pleskarskim ali zidarskim čopičem ali z dolgodlakim krznenim ali tekstilnim pleskarskim valjčkom ali z brizganjem. Z vgradnjo izravnalne mase se lahko v normalnih pogojih </w:t>
      </w:r>
      <w:proofErr w:type="gramStart"/>
      <w:r w:rsidRPr="008F30A3">
        <w:rPr>
          <w:rFonts w:cs="Arial"/>
          <w:sz w:val="20"/>
          <w:szCs w:val="20"/>
        </w:rPr>
        <w:t>prične</w:t>
      </w:r>
      <w:proofErr w:type="gramEnd"/>
      <w:r w:rsidRPr="008F30A3">
        <w:rPr>
          <w:rFonts w:cs="Arial"/>
          <w:sz w:val="20"/>
          <w:szCs w:val="20"/>
        </w:rPr>
        <w:t xml:space="preserve"> 6 ur po nanosu osnovnega premaza.</w:t>
      </w:r>
    </w:p>
    <w:p w14:paraId="3723C774" w14:textId="77777777" w:rsidR="00E223BE" w:rsidRPr="008F30A3" w:rsidRDefault="00E223BE" w:rsidP="008715A5">
      <w:pPr>
        <w:pStyle w:val="Naslov5"/>
        <w:keepLines w:val="0"/>
        <w:widowControl/>
        <w:spacing w:before="240" w:after="60"/>
        <w:ind w:left="1009" w:hanging="1009"/>
        <w:contextualSpacing w:val="0"/>
      </w:pPr>
      <w:r w:rsidRPr="008F30A3">
        <w:t>Brušenje</w:t>
      </w:r>
    </w:p>
    <w:p w14:paraId="72A7827B" w14:textId="77777777" w:rsidR="00E223BE" w:rsidRPr="008F30A3" w:rsidRDefault="00E223BE" w:rsidP="00E223BE">
      <w:pPr>
        <w:pStyle w:val="SlogArial10ptObojestranskoRazmikvrsticNatanno1125pt"/>
        <w:widowControl w:val="0"/>
        <w:autoSpaceDE w:val="0"/>
        <w:autoSpaceDN w:val="0"/>
        <w:adjustRightInd w:val="0"/>
      </w:pPr>
    </w:p>
    <w:p w14:paraId="1F45A49E" w14:textId="77777777" w:rsidR="00E223BE" w:rsidRPr="008F30A3" w:rsidRDefault="00E223BE" w:rsidP="00E223BE">
      <w:pPr>
        <w:pStyle w:val="SlogArial10ptObojestranskoRazmikvrsticNatanno1125pt"/>
        <w:widowControl w:val="0"/>
        <w:autoSpaceDE w:val="0"/>
        <w:autoSpaceDN w:val="0"/>
        <w:adjustRightInd w:val="0"/>
      </w:pPr>
      <w:r w:rsidRPr="008F30A3">
        <w:t xml:space="preserve">Brušenje površine (običajno betona) je praviloma dodatni ukrep za pripravo površine pred nanosom izravnalnih mas, zaradi </w:t>
      </w:r>
      <w:proofErr w:type="gramStart"/>
      <w:r w:rsidRPr="008F30A3">
        <w:t>morebitni</w:t>
      </w:r>
      <w:proofErr w:type="gramEnd"/>
      <w:r w:rsidRPr="008F30A3">
        <w:t xml:space="preserve"> neravnin. </w:t>
      </w:r>
      <w:proofErr w:type="gramStart"/>
      <w:r w:rsidRPr="008F30A3">
        <w:t>Izvršeno</w:t>
      </w:r>
      <w:proofErr w:type="gramEnd"/>
      <w:r w:rsidRPr="008F30A3">
        <w:t xml:space="preserve"> mora biti skladno z določili projektne dokumentacije.</w:t>
      </w:r>
    </w:p>
    <w:p w14:paraId="4DC905A8" w14:textId="77777777" w:rsidR="00E223BE" w:rsidRPr="008F30A3" w:rsidRDefault="00E223BE" w:rsidP="008715A5">
      <w:pPr>
        <w:pStyle w:val="Naslov5"/>
        <w:keepLines w:val="0"/>
        <w:widowControl/>
        <w:spacing w:before="240" w:after="60"/>
        <w:ind w:left="1009" w:hanging="1009"/>
        <w:contextualSpacing w:val="0"/>
      </w:pPr>
      <w:r w:rsidRPr="008F30A3">
        <w:t>Slikanje in pleskanje</w:t>
      </w:r>
    </w:p>
    <w:p w14:paraId="33EAEA14" w14:textId="77777777" w:rsidR="00E223BE" w:rsidRPr="008F30A3" w:rsidRDefault="00E223BE" w:rsidP="00E223BE">
      <w:pPr>
        <w:autoSpaceDE w:val="0"/>
        <w:autoSpaceDN w:val="0"/>
        <w:adjustRightInd w:val="0"/>
        <w:rPr>
          <w:rFonts w:cs="Arial"/>
          <w:sz w:val="20"/>
          <w:szCs w:val="20"/>
        </w:rPr>
      </w:pPr>
    </w:p>
    <w:p w14:paraId="5622D84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Dela je treba praviloma </w:t>
      </w:r>
      <w:proofErr w:type="gramStart"/>
      <w:r w:rsidRPr="008F30A3">
        <w:rPr>
          <w:rFonts w:cs="Arial"/>
          <w:sz w:val="20"/>
          <w:szCs w:val="20"/>
        </w:rPr>
        <w:t>izvršiti</w:t>
      </w:r>
      <w:proofErr w:type="gramEnd"/>
      <w:r w:rsidRPr="008F30A3">
        <w:rPr>
          <w:rFonts w:cs="Arial"/>
          <w:sz w:val="20"/>
          <w:szCs w:val="20"/>
        </w:rPr>
        <w:t xml:space="preserve"> z uporabo namenskih barv za notranje ali zunanje zidove. Navodila za delo s posameznimi vrstami barv so podana v specifikacijah proizvajalcev (tehnični listi). </w:t>
      </w:r>
    </w:p>
    <w:p w14:paraId="11CF3166" w14:textId="77777777" w:rsidR="00E223BE" w:rsidRPr="008F30A3" w:rsidRDefault="00E223BE" w:rsidP="00E223BE">
      <w:pPr>
        <w:autoSpaceDE w:val="0"/>
        <w:autoSpaceDN w:val="0"/>
        <w:adjustRightInd w:val="0"/>
        <w:rPr>
          <w:rFonts w:cs="Arial"/>
          <w:sz w:val="20"/>
          <w:szCs w:val="20"/>
        </w:rPr>
      </w:pPr>
    </w:p>
    <w:p w14:paraId="54A6CC3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temperatura zraka pade pod 5</w:t>
      </w:r>
      <w:proofErr w:type="gramStart"/>
      <w:r w:rsidRPr="008F30A3">
        <w:rPr>
          <w:rFonts w:cs="Arial"/>
          <w:sz w:val="20"/>
          <w:szCs w:val="20"/>
        </w:rPr>
        <w:t>°C</w:t>
      </w:r>
      <w:proofErr w:type="gramEnd"/>
      <w:r w:rsidRPr="008F30A3">
        <w:rPr>
          <w:rFonts w:cs="Arial"/>
          <w:sz w:val="20"/>
          <w:szCs w:val="20"/>
        </w:rPr>
        <w:t>, je treba slikopleskarska dela prekiniti.</w:t>
      </w:r>
    </w:p>
    <w:p w14:paraId="1DF5B36D" w14:textId="77777777" w:rsidR="00E223BE" w:rsidRPr="008F30A3" w:rsidRDefault="00E223BE" w:rsidP="00E223BE">
      <w:pPr>
        <w:autoSpaceDE w:val="0"/>
        <w:autoSpaceDN w:val="0"/>
        <w:adjustRightInd w:val="0"/>
        <w:rPr>
          <w:rFonts w:cs="Arial"/>
          <w:sz w:val="20"/>
          <w:szCs w:val="20"/>
        </w:rPr>
      </w:pPr>
    </w:p>
    <w:p w14:paraId="75F114B7" w14:textId="77777777" w:rsidR="00E223BE" w:rsidRPr="008F30A3" w:rsidRDefault="00E223BE" w:rsidP="00E223BE">
      <w:pPr>
        <w:pStyle w:val="SlogArial10ptObojestranskoRazmikvrsticNatanno1125pt"/>
        <w:widowControl w:val="0"/>
        <w:autoSpaceDE w:val="0"/>
        <w:autoSpaceDN w:val="0"/>
        <w:adjustRightInd w:val="0"/>
      </w:pPr>
      <w:r w:rsidRPr="008F30A3">
        <w:t>Opleskano površino, ki je lahko obdelana s čopičem, valjčkom ali drugim orodjem (npr. brizganje s pištolo pod pritiskom), je treba zaščititi pred prepihom in osončenjem, da temperatura podlage ne  preseže 30</w:t>
      </w:r>
      <w:proofErr w:type="gramStart"/>
      <w:r w:rsidRPr="008F30A3">
        <w:t>°C</w:t>
      </w:r>
      <w:proofErr w:type="gramEnd"/>
      <w:r w:rsidRPr="008F30A3">
        <w:t>.</w:t>
      </w:r>
    </w:p>
    <w:p w14:paraId="3CB4B28E" w14:textId="77777777" w:rsidR="00E223BE" w:rsidRPr="008F30A3" w:rsidRDefault="00E223BE" w:rsidP="008715A5">
      <w:pPr>
        <w:pStyle w:val="Naslov3"/>
        <w:keepLines w:val="0"/>
        <w:widowControl/>
        <w:spacing w:before="240" w:after="60"/>
        <w:contextualSpacing w:val="0"/>
      </w:pPr>
      <w:bookmarkStart w:id="87" w:name="_Toc376505219"/>
      <w:bookmarkStart w:id="88" w:name="_Toc132233317"/>
      <w:r w:rsidRPr="008F30A3">
        <w:t>Kakovost izvedbe</w:t>
      </w:r>
      <w:bookmarkEnd w:id="87"/>
      <w:bookmarkEnd w:id="88"/>
    </w:p>
    <w:p w14:paraId="7B32D802" w14:textId="77777777" w:rsidR="00E223BE" w:rsidRPr="008F30A3" w:rsidRDefault="00E223BE" w:rsidP="00E223BE">
      <w:pPr>
        <w:autoSpaceDE w:val="0"/>
        <w:autoSpaceDN w:val="0"/>
        <w:adjustRightInd w:val="0"/>
        <w:rPr>
          <w:rFonts w:cs="Arial"/>
          <w:sz w:val="20"/>
          <w:szCs w:val="20"/>
        </w:rPr>
      </w:pPr>
    </w:p>
    <w:p w14:paraId="6895D08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Pri izvedbi slikopleskarskih del mora izvajalec del oziroma po njegovem naročilu izvajalec notranje kontrole kakovosti,</w:t>
      </w:r>
    </w:p>
    <w:p w14:paraId="566E3C3C" w14:textId="77777777" w:rsidR="00E223BE" w:rsidRPr="008F30A3" w:rsidRDefault="00E223BE" w:rsidP="00E223BE">
      <w:pPr>
        <w:autoSpaceDE w:val="0"/>
        <w:autoSpaceDN w:val="0"/>
        <w:adjustRightInd w:val="0"/>
        <w:rPr>
          <w:rFonts w:cs="Arial"/>
          <w:sz w:val="20"/>
          <w:szCs w:val="20"/>
        </w:rPr>
      </w:pPr>
    </w:p>
    <w:p w14:paraId="5E09BE89"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ugotoviti kakovost izvedenih površin objekta ali posameznega dela (enakomernost, zaključki).</w:t>
      </w:r>
    </w:p>
    <w:p w14:paraId="36DF6776" w14:textId="77777777" w:rsidR="00E223BE" w:rsidRPr="008F30A3" w:rsidRDefault="00E223BE" w:rsidP="00E223BE">
      <w:pPr>
        <w:autoSpaceDE w:val="0"/>
        <w:autoSpaceDN w:val="0"/>
        <w:adjustRightInd w:val="0"/>
        <w:rPr>
          <w:rFonts w:cs="Arial"/>
          <w:sz w:val="20"/>
          <w:szCs w:val="20"/>
        </w:rPr>
      </w:pPr>
    </w:p>
    <w:p w14:paraId="3390DD9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Zahtevane lastnosti, določene v točki 5.10.3 teh tehničnih pogojev, pomenijo mejne vrednosti, </w:t>
      </w:r>
      <w:proofErr w:type="gramStart"/>
      <w:r w:rsidRPr="008F30A3">
        <w:rPr>
          <w:rFonts w:cs="Arial"/>
          <w:sz w:val="20"/>
          <w:szCs w:val="20"/>
        </w:rPr>
        <w:t>če</w:t>
      </w:r>
      <w:proofErr w:type="gramEnd"/>
      <w:r w:rsidRPr="008F30A3">
        <w:rPr>
          <w:rFonts w:cs="Arial"/>
          <w:sz w:val="20"/>
          <w:szCs w:val="20"/>
        </w:rPr>
        <w:t xml:space="preserve"> ni drugače določeno.</w:t>
      </w:r>
    </w:p>
    <w:p w14:paraId="57923E93" w14:textId="77777777" w:rsidR="00E223BE" w:rsidRPr="008F30A3" w:rsidRDefault="00E223BE" w:rsidP="00E223BE">
      <w:pPr>
        <w:autoSpaceDE w:val="0"/>
        <w:autoSpaceDN w:val="0"/>
        <w:adjustRightInd w:val="0"/>
        <w:rPr>
          <w:rFonts w:cs="Arial"/>
          <w:sz w:val="20"/>
          <w:szCs w:val="20"/>
        </w:rPr>
      </w:pPr>
    </w:p>
    <w:p w14:paraId="2077813E"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Pred pridobitvijo soglasja nadzornika za predlagani in prikazani način izvajanja del izvajalec ne sme </w:t>
      </w:r>
      <w:proofErr w:type="gramStart"/>
      <w:r w:rsidRPr="008F30A3">
        <w:rPr>
          <w:rFonts w:cs="Arial"/>
          <w:sz w:val="20"/>
          <w:szCs w:val="20"/>
        </w:rPr>
        <w:t>pričeti s slikopleskarskimi deli</w:t>
      </w:r>
      <w:proofErr w:type="gramEnd"/>
      <w:r w:rsidRPr="008F30A3">
        <w:rPr>
          <w:rFonts w:cs="Arial"/>
          <w:sz w:val="20"/>
          <w:szCs w:val="20"/>
        </w:rPr>
        <w:t>.</w:t>
      </w:r>
    </w:p>
    <w:p w14:paraId="23A5FA52" w14:textId="77777777" w:rsidR="00E223BE" w:rsidRPr="008F30A3" w:rsidRDefault="00E223BE" w:rsidP="00E223BE">
      <w:pPr>
        <w:autoSpaceDE w:val="0"/>
        <w:autoSpaceDN w:val="0"/>
        <w:adjustRightInd w:val="0"/>
        <w:rPr>
          <w:rFonts w:cs="Arial"/>
          <w:sz w:val="20"/>
          <w:szCs w:val="20"/>
        </w:rPr>
      </w:pPr>
    </w:p>
    <w:p w14:paraId="3180EA9D"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Premazi se morajo trdno sprijemati s podlago, tako da dajejo izenačeno površino, brez izrazitih sledov čopiča ali valjčka. </w:t>
      </w:r>
    </w:p>
    <w:p w14:paraId="39B5662C" w14:textId="77777777" w:rsidR="00E223BE" w:rsidRPr="008F30A3" w:rsidRDefault="00E223BE" w:rsidP="00E223BE">
      <w:pPr>
        <w:autoSpaceDE w:val="0"/>
        <w:autoSpaceDN w:val="0"/>
        <w:adjustRightInd w:val="0"/>
        <w:rPr>
          <w:rFonts w:cs="Arial"/>
          <w:sz w:val="20"/>
          <w:szCs w:val="20"/>
        </w:rPr>
      </w:pPr>
    </w:p>
    <w:p w14:paraId="7F1D775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Kakovost izvedenih del se ugotavlja z ogledom na kraju samem, pri dnevni svetlobi, brez reflektorjev in prenosnih luči in iz primerne razdalje, razen tam, kjer ni dnevne svetlobe.</w:t>
      </w:r>
    </w:p>
    <w:p w14:paraId="2878C1F1" w14:textId="77777777" w:rsidR="00E223BE" w:rsidRPr="008F30A3" w:rsidRDefault="00E223BE" w:rsidP="00E223BE">
      <w:pPr>
        <w:autoSpaceDE w:val="0"/>
        <w:autoSpaceDN w:val="0"/>
        <w:adjustRightInd w:val="0"/>
        <w:rPr>
          <w:rFonts w:cs="Arial"/>
          <w:sz w:val="20"/>
          <w:szCs w:val="20"/>
        </w:rPr>
      </w:pPr>
    </w:p>
    <w:p w14:paraId="3BB4F2F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Ton nanesene barve mora biti izenačen po celi površini (brez lis).</w:t>
      </w:r>
    </w:p>
    <w:p w14:paraId="27DA0BAE" w14:textId="77777777" w:rsidR="00E223BE" w:rsidRPr="008F30A3" w:rsidRDefault="00E223BE" w:rsidP="00E223BE">
      <w:pPr>
        <w:autoSpaceDE w:val="0"/>
        <w:autoSpaceDN w:val="0"/>
        <w:adjustRightInd w:val="0"/>
        <w:rPr>
          <w:rFonts w:cs="Arial"/>
          <w:sz w:val="20"/>
          <w:szCs w:val="20"/>
        </w:rPr>
      </w:pPr>
    </w:p>
    <w:p w14:paraId="72FEE82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Premazi, ki prekrivajo podlago, morajo popolnoma prekrivati podlago. </w:t>
      </w:r>
    </w:p>
    <w:p w14:paraId="381D071F" w14:textId="77777777" w:rsidR="00E223BE" w:rsidRPr="008F30A3" w:rsidRDefault="00E223BE" w:rsidP="00E223BE">
      <w:pPr>
        <w:autoSpaceDE w:val="0"/>
        <w:autoSpaceDN w:val="0"/>
        <w:adjustRightInd w:val="0"/>
        <w:rPr>
          <w:rFonts w:cs="Arial"/>
          <w:sz w:val="20"/>
          <w:szCs w:val="20"/>
        </w:rPr>
      </w:pPr>
    </w:p>
    <w:p w14:paraId="4CA6F9E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Če je več premazov, mora predhodni premaz pridobiti ustrezno trdnost, ko se nanaša n</w:t>
      </w:r>
      <w:r>
        <w:rPr>
          <w:rFonts w:cs="Arial"/>
          <w:sz w:val="20"/>
          <w:szCs w:val="20"/>
        </w:rPr>
        <w:t>asle</w:t>
      </w:r>
      <w:r w:rsidRPr="008F30A3">
        <w:rPr>
          <w:rFonts w:cs="Arial"/>
          <w:sz w:val="20"/>
          <w:szCs w:val="20"/>
        </w:rPr>
        <w:t>dnji dan (ne velja v primeru »mokro na mokro«).</w:t>
      </w:r>
    </w:p>
    <w:p w14:paraId="3CCE750D" w14:textId="77777777" w:rsidR="00E223BE" w:rsidRPr="008F30A3" w:rsidRDefault="00E223BE" w:rsidP="00E223BE">
      <w:pPr>
        <w:autoSpaceDE w:val="0"/>
        <w:autoSpaceDN w:val="0"/>
        <w:adjustRightInd w:val="0"/>
        <w:rPr>
          <w:rFonts w:cs="Arial"/>
          <w:sz w:val="20"/>
          <w:szCs w:val="20"/>
        </w:rPr>
      </w:pPr>
    </w:p>
    <w:p w14:paraId="576D54E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Vsi zaključki obarvanih površin morajo biti ravni in pravilni.</w:t>
      </w:r>
    </w:p>
    <w:p w14:paraId="185F1250" w14:textId="77777777" w:rsidR="00E223BE" w:rsidRPr="008F30A3" w:rsidRDefault="00E223BE" w:rsidP="00E223BE">
      <w:pPr>
        <w:autoSpaceDE w:val="0"/>
        <w:autoSpaceDN w:val="0"/>
        <w:adjustRightInd w:val="0"/>
        <w:rPr>
          <w:rFonts w:cs="Arial"/>
          <w:sz w:val="20"/>
          <w:szCs w:val="20"/>
        </w:rPr>
      </w:pPr>
    </w:p>
    <w:p w14:paraId="124E4C39"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Premaz mora imeti ustrezno sprijemljivost s podlago, ki</w:t>
      </w:r>
      <w:r>
        <w:rPr>
          <w:rFonts w:cs="Arial"/>
          <w:sz w:val="20"/>
          <w:szCs w:val="20"/>
        </w:rPr>
        <w:t xml:space="preserve"> </w:t>
      </w:r>
      <w:r w:rsidRPr="008F30A3">
        <w:rPr>
          <w:rFonts w:cs="Arial"/>
          <w:sz w:val="20"/>
          <w:szCs w:val="20"/>
        </w:rPr>
        <w:t xml:space="preserve">je določena za posamezni material. </w:t>
      </w:r>
    </w:p>
    <w:p w14:paraId="60CEF34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 </w:t>
      </w:r>
    </w:p>
    <w:p w14:paraId="7E58036B" w14:textId="77777777" w:rsidR="00E223BE" w:rsidRPr="008F30A3" w:rsidRDefault="00E223BE" w:rsidP="008715A5">
      <w:pPr>
        <w:pStyle w:val="Naslov3"/>
        <w:keepLines w:val="0"/>
        <w:widowControl/>
        <w:spacing w:before="240" w:after="60"/>
        <w:contextualSpacing w:val="0"/>
      </w:pPr>
      <w:bookmarkStart w:id="89" w:name="_Toc376505220"/>
      <w:bookmarkStart w:id="90" w:name="_Toc132233318"/>
      <w:r w:rsidRPr="008F30A3">
        <w:t>Preverjanje kakovosti izvedbe</w:t>
      </w:r>
      <w:bookmarkEnd w:id="89"/>
      <w:bookmarkEnd w:id="90"/>
    </w:p>
    <w:p w14:paraId="11882027" w14:textId="77777777" w:rsidR="00E223BE" w:rsidRPr="008F30A3" w:rsidRDefault="00E223BE" w:rsidP="00E223BE">
      <w:pPr>
        <w:autoSpaceDE w:val="0"/>
        <w:autoSpaceDN w:val="0"/>
        <w:adjustRightInd w:val="0"/>
        <w:rPr>
          <w:rFonts w:cs="Arial"/>
          <w:sz w:val="20"/>
          <w:szCs w:val="20"/>
        </w:rPr>
      </w:pPr>
    </w:p>
    <w:p w14:paraId="2E462A72"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Obseg preverjanja kakovosti slikopleskarskih del v smislu zahtev po projektni dokumentaciji in po teh tehničnih pogojih določi nadzornik. Prilagojen mora biti specifičnim pogojem dela.</w:t>
      </w:r>
    </w:p>
    <w:p w14:paraId="54D72CAE" w14:textId="77777777" w:rsidR="00E223BE" w:rsidRPr="008F30A3" w:rsidRDefault="00E223BE" w:rsidP="00E223BE">
      <w:pPr>
        <w:autoSpaceDE w:val="0"/>
        <w:autoSpaceDN w:val="0"/>
        <w:adjustRightInd w:val="0"/>
        <w:rPr>
          <w:rFonts w:cs="Arial"/>
          <w:sz w:val="20"/>
          <w:szCs w:val="20"/>
        </w:rPr>
      </w:pPr>
    </w:p>
    <w:p w14:paraId="5DDA042C"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Preskusi posameznih lastnosti barv in izvedenih del (po zahtevah v točki 5.9.3) morajo biti </w:t>
      </w:r>
      <w:proofErr w:type="gramStart"/>
      <w:r w:rsidRPr="008F30A3">
        <w:rPr>
          <w:rFonts w:cs="Arial"/>
          <w:sz w:val="20"/>
          <w:szCs w:val="20"/>
        </w:rPr>
        <w:t>izvršeni</w:t>
      </w:r>
      <w:proofErr w:type="gramEnd"/>
      <w:r w:rsidRPr="008F30A3">
        <w:rPr>
          <w:rFonts w:cs="Arial"/>
          <w:sz w:val="20"/>
          <w:szCs w:val="20"/>
        </w:rPr>
        <w:t xml:space="preserve"> v obsegu, ki zagotavlja možnost pravočasnega ukrepanja.</w:t>
      </w:r>
    </w:p>
    <w:p w14:paraId="0FDEFA95" w14:textId="77777777" w:rsidR="00E223BE" w:rsidRPr="008F30A3" w:rsidRDefault="00E223BE" w:rsidP="00E223BE">
      <w:pPr>
        <w:autoSpaceDE w:val="0"/>
        <w:autoSpaceDN w:val="0"/>
        <w:adjustRightInd w:val="0"/>
        <w:rPr>
          <w:rFonts w:cs="Arial"/>
          <w:sz w:val="20"/>
          <w:szCs w:val="20"/>
        </w:rPr>
      </w:pPr>
    </w:p>
    <w:p w14:paraId="783FDD7F"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 primeru ugotovljene neenakomerne kakovosti </w:t>
      </w:r>
      <w:proofErr w:type="gramStart"/>
      <w:r w:rsidRPr="008F30A3">
        <w:rPr>
          <w:rFonts w:cs="Arial"/>
          <w:sz w:val="20"/>
          <w:szCs w:val="20"/>
        </w:rPr>
        <w:t>izvršenih</w:t>
      </w:r>
      <w:proofErr w:type="gramEnd"/>
      <w:r w:rsidRPr="008F30A3">
        <w:rPr>
          <w:rFonts w:cs="Arial"/>
          <w:sz w:val="20"/>
          <w:szCs w:val="20"/>
        </w:rPr>
        <w:t xml:space="preserve"> del lahko nadzornik spremeni že določen obseg preskusov pri slikopleskarskih delih.</w:t>
      </w:r>
    </w:p>
    <w:p w14:paraId="45215A41" w14:textId="77777777" w:rsidR="00E223BE" w:rsidRPr="008F30A3" w:rsidRDefault="00E223BE" w:rsidP="00E223BE">
      <w:pPr>
        <w:autoSpaceDE w:val="0"/>
        <w:autoSpaceDN w:val="0"/>
        <w:adjustRightInd w:val="0"/>
        <w:rPr>
          <w:rFonts w:cs="Arial"/>
          <w:sz w:val="20"/>
          <w:szCs w:val="20"/>
        </w:rPr>
      </w:pPr>
    </w:p>
    <w:p w14:paraId="2B90590A"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Obseg preskusov v sklopu zunanje kontrole kakovosti, ki jih za naročnika izvaja pooblaščena </w:t>
      </w:r>
      <w:proofErr w:type="gramStart"/>
      <w:r w:rsidRPr="008F30A3">
        <w:rPr>
          <w:rFonts w:cs="Arial"/>
          <w:sz w:val="20"/>
          <w:szCs w:val="20"/>
        </w:rPr>
        <w:t>inštitucija</w:t>
      </w:r>
      <w:proofErr w:type="gramEnd"/>
      <w:r w:rsidRPr="008F30A3">
        <w:rPr>
          <w:rFonts w:cs="Arial"/>
          <w:sz w:val="20"/>
          <w:szCs w:val="20"/>
        </w:rPr>
        <w:t>, je praviloma v razmerju 1:4 s preskusi notranje kontrole kakovosti.</w:t>
      </w:r>
    </w:p>
    <w:p w14:paraId="5BB49DE9" w14:textId="77777777" w:rsidR="00E223BE" w:rsidRPr="008F30A3" w:rsidRDefault="00E223BE" w:rsidP="008715A5">
      <w:pPr>
        <w:pStyle w:val="Naslov3"/>
        <w:keepLines w:val="0"/>
        <w:widowControl/>
        <w:spacing w:before="240" w:after="60"/>
        <w:contextualSpacing w:val="0"/>
      </w:pPr>
      <w:bookmarkStart w:id="91" w:name="_Toc376505221"/>
      <w:bookmarkStart w:id="92" w:name="_Toc132233319"/>
      <w:r w:rsidRPr="008F30A3">
        <w:t>Merjenje in prevzem del</w:t>
      </w:r>
      <w:bookmarkEnd w:id="91"/>
      <w:bookmarkEnd w:id="92"/>
    </w:p>
    <w:p w14:paraId="3B1AE636" w14:textId="77777777" w:rsidR="00E223BE" w:rsidRPr="008F30A3" w:rsidRDefault="00E223BE" w:rsidP="008715A5">
      <w:pPr>
        <w:pStyle w:val="Naslov4"/>
        <w:keepLines w:val="0"/>
        <w:widowControl/>
        <w:spacing w:before="240" w:after="60"/>
        <w:ind w:left="862" w:hanging="862"/>
        <w:contextualSpacing w:val="0"/>
      </w:pPr>
      <w:r w:rsidRPr="008F30A3">
        <w:t>Merjenje del</w:t>
      </w:r>
    </w:p>
    <w:p w14:paraId="11FE750B" w14:textId="77777777" w:rsidR="00E223BE" w:rsidRPr="008F30A3" w:rsidRDefault="00E223BE" w:rsidP="00E223BE">
      <w:pPr>
        <w:autoSpaceDE w:val="0"/>
        <w:autoSpaceDN w:val="0"/>
        <w:adjustRightInd w:val="0"/>
        <w:rPr>
          <w:rFonts w:cs="Arial"/>
          <w:sz w:val="20"/>
          <w:szCs w:val="20"/>
        </w:rPr>
      </w:pPr>
    </w:p>
    <w:p w14:paraId="69DCEF26"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meriti skladno s splošnimi tehničnimi pogoji ter tehničnimi specifikacijami za gradnjo in izračunati v ustreznih enotah mere.</w:t>
      </w:r>
    </w:p>
    <w:p w14:paraId="5BCF81EF" w14:textId="77777777" w:rsidR="00E223BE" w:rsidRPr="008F30A3" w:rsidRDefault="00E223BE" w:rsidP="00E223BE">
      <w:pPr>
        <w:autoSpaceDE w:val="0"/>
        <w:autoSpaceDN w:val="0"/>
        <w:adjustRightInd w:val="0"/>
        <w:rPr>
          <w:rFonts w:cs="Arial"/>
          <w:sz w:val="20"/>
          <w:szCs w:val="20"/>
        </w:rPr>
      </w:pPr>
    </w:p>
    <w:p w14:paraId="42B894B3"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Vse količine je treba izmeriti po dejansko </w:t>
      </w:r>
      <w:proofErr w:type="gramStart"/>
      <w:r w:rsidRPr="008F30A3">
        <w:rPr>
          <w:rFonts w:cs="Arial"/>
          <w:sz w:val="20"/>
          <w:szCs w:val="20"/>
        </w:rPr>
        <w:t>izvršenem</w:t>
      </w:r>
      <w:proofErr w:type="gramEnd"/>
      <w:r w:rsidRPr="008F30A3">
        <w:rPr>
          <w:rFonts w:cs="Arial"/>
          <w:sz w:val="20"/>
          <w:szCs w:val="20"/>
        </w:rPr>
        <w:t xml:space="preserve"> obsegu in vrsti del, ki so bila izvršena v okviru izmer v projektni dokumentaciji.</w:t>
      </w:r>
    </w:p>
    <w:p w14:paraId="3E2D7FED" w14:textId="77777777" w:rsidR="00E223BE" w:rsidRPr="008F30A3" w:rsidRDefault="00E223BE" w:rsidP="008715A5">
      <w:pPr>
        <w:pStyle w:val="Naslov4"/>
        <w:keepLines w:val="0"/>
        <w:widowControl/>
        <w:spacing w:before="240" w:after="60"/>
        <w:ind w:left="862" w:hanging="862"/>
        <w:contextualSpacing w:val="0"/>
      </w:pPr>
      <w:r w:rsidRPr="008F30A3">
        <w:t>Prevzem del</w:t>
      </w:r>
    </w:p>
    <w:p w14:paraId="72918C53" w14:textId="77777777" w:rsidR="00E223BE" w:rsidRPr="008F30A3" w:rsidRDefault="00E223BE" w:rsidP="00E223BE">
      <w:pPr>
        <w:autoSpaceDE w:val="0"/>
        <w:autoSpaceDN w:val="0"/>
        <w:adjustRightInd w:val="0"/>
        <w:rPr>
          <w:rFonts w:cs="Arial"/>
          <w:sz w:val="20"/>
          <w:szCs w:val="20"/>
        </w:rPr>
      </w:pPr>
    </w:p>
    <w:p w14:paraId="54C13533"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slikopleskarska dela mora prevzeti nadzornik po zahtevah za kakovost v teh tehničnih pogojih in skladno s splošnimi tehničnimi pogoji ter tehničnimi specifikacijami za gradnjo – obrtniška dela. Vse ugotovljene pomanjkljivosti po teh zahtevah mora izvajalec popraviti.</w:t>
      </w:r>
    </w:p>
    <w:p w14:paraId="1322D8D8" w14:textId="77777777" w:rsidR="00E223BE" w:rsidRPr="008F30A3" w:rsidRDefault="00E223BE" w:rsidP="008715A5">
      <w:pPr>
        <w:pStyle w:val="Naslov3"/>
        <w:keepLines w:val="0"/>
        <w:widowControl/>
        <w:spacing w:before="240" w:after="60"/>
        <w:contextualSpacing w:val="0"/>
      </w:pPr>
      <w:bookmarkStart w:id="93" w:name="_Toc376505222"/>
      <w:bookmarkStart w:id="94" w:name="_Toc132233320"/>
      <w:r w:rsidRPr="008F30A3">
        <w:lastRenderedPageBreak/>
        <w:t>Obračun del</w:t>
      </w:r>
      <w:bookmarkEnd w:id="93"/>
      <w:bookmarkEnd w:id="94"/>
    </w:p>
    <w:p w14:paraId="3AE59EDA" w14:textId="77777777" w:rsidR="00E223BE" w:rsidRPr="008F30A3" w:rsidRDefault="00E223BE" w:rsidP="008715A5">
      <w:pPr>
        <w:pStyle w:val="Naslov4"/>
        <w:keepLines w:val="0"/>
        <w:widowControl/>
        <w:spacing w:before="240" w:after="60"/>
        <w:ind w:left="862" w:hanging="862"/>
        <w:contextualSpacing w:val="0"/>
      </w:pPr>
      <w:r w:rsidRPr="008F30A3">
        <w:t>Splošno</w:t>
      </w:r>
    </w:p>
    <w:p w14:paraId="160BD682" w14:textId="77777777" w:rsidR="00E223BE" w:rsidRPr="008F30A3" w:rsidRDefault="00E223BE" w:rsidP="00E223BE">
      <w:pPr>
        <w:autoSpaceDE w:val="0"/>
        <w:autoSpaceDN w:val="0"/>
        <w:adjustRightInd w:val="0"/>
        <w:rPr>
          <w:rFonts w:cs="Arial"/>
          <w:sz w:val="20"/>
          <w:szCs w:val="20"/>
        </w:rPr>
      </w:pPr>
    </w:p>
    <w:p w14:paraId="5F30ED60" w14:textId="77777777" w:rsidR="00E223BE" w:rsidRPr="008F30A3" w:rsidRDefault="00E223BE" w:rsidP="00E223BE">
      <w:pPr>
        <w:autoSpaceDE w:val="0"/>
        <w:autoSpaceDN w:val="0"/>
        <w:adjustRightInd w:val="0"/>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dela je treba obračunati skladno s splošnimi tehničnimi pogoji in tehničnimi specifikacijami za gradnjo – obrtniška dela ter »Normativi porabe časa in materiala ter pravila merjenja za obračun slikopleskarskih del, Obrtna zbornica R Slovenije, izdaja l. 2005«. </w:t>
      </w:r>
    </w:p>
    <w:p w14:paraId="730F65E5" w14:textId="77777777" w:rsidR="00E223BE" w:rsidRPr="008F30A3" w:rsidRDefault="00E223BE" w:rsidP="00E223BE">
      <w:pPr>
        <w:autoSpaceDE w:val="0"/>
        <w:autoSpaceDN w:val="0"/>
        <w:adjustRightInd w:val="0"/>
        <w:rPr>
          <w:rFonts w:cs="Arial"/>
          <w:sz w:val="20"/>
          <w:szCs w:val="20"/>
        </w:rPr>
      </w:pPr>
    </w:p>
    <w:p w14:paraId="30C50338"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Količine, določene po točki 5.10.7</w:t>
      </w:r>
      <w:proofErr w:type="gramStart"/>
      <w:r w:rsidRPr="008F30A3">
        <w:rPr>
          <w:rFonts w:cs="Arial"/>
          <w:sz w:val="20"/>
          <w:szCs w:val="20"/>
        </w:rPr>
        <w:t>.</w:t>
      </w:r>
      <w:proofErr w:type="gramEnd"/>
      <w:r w:rsidRPr="008F30A3">
        <w:rPr>
          <w:rFonts w:cs="Arial"/>
          <w:sz w:val="20"/>
          <w:szCs w:val="20"/>
        </w:rPr>
        <w:t>1 in prevzete po točki 5.10.7</w:t>
      </w:r>
      <w:proofErr w:type="gramStart"/>
      <w:r w:rsidRPr="008F30A3">
        <w:rPr>
          <w:rFonts w:cs="Arial"/>
          <w:sz w:val="20"/>
          <w:szCs w:val="20"/>
        </w:rPr>
        <w:t>.</w:t>
      </w:r>
      <w:proofErr w:type="gramEnd"/>
      <w:r w:rsidRPr="008F30A3">
        <w:rPr>
          <w:rFonts w:cs="Arial"/>
          <w:sz w:val="20"/>
          <w:szCs w:val="20"/>
        </w:rPr>
        <w:t>2, je treba obračunati po pogodbeni enotni ceni.</w:t>
      </w:r>
    </w:p>
    <w:p w14:paraId="11194D18" w14:textId="77777777" w:rsidR="00E223BE" w:rsidRPr="008F30A3" w:rsidRDefault="00E223BE" w:rsidP="00E223BE">
      <w:pPr>
        <w:autoSpaceDE w:val="0"/>
        <w:autoSpaceDN w:val="0"/>
        <w:adjustRightInd w:val="0"/>
        <w:rPr>
          <w:rFonts w:cs="Arial"/>
          <w:sz w:val="20"/>
          <w:szCs w:val="20"/>
        </w:rPr>
      </w:pPr>
    </w:p>
    <w:p w14:paraId="12AF4BB7"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V pogodbeni enotni ceni morajo biti zajete vse storitve, potrebne za popolno dovršitev del. Izvajalec nima pravice naknadno zahtevati </w:t>
      </w:r>
      <w:proofErr w:type="gramStart"/>
      <w:r w:rsidRPr="008F30A3">
        <w:rPr>
          <w:rFonts w:cs="Arial"/>
          <w:sz w:val="20"/>
          <w:szCs w:val="20"/>
        </w:rPr>
        <w:t>doplačilo</w:t>
      </w:r>
      <w:proofErr w:type="gramEnd"/>
      <w:r w:rsidRPr="008F30A3">
        <w:rPr>
          <w:rFonts w:cs="Arial"/>
          <w:sz w:val="20"/>
          <w:szCs w:val="20"/>
        </w:rPr>
        <w:t>.</w:t>
      </w:r>
    </w:p>
    <w:p w14:paraId="69F87595" w14:textId="77777777" w:rsidR="00E223BE" w:rsidRPr="008F30A3" w:rsidRDefault="00E223BE" w:rsidP="008715A5">
      <w:pPr>
        <w:pStyle w:val="Naslov4"/>
        <w:keepLines w:val="0"/>
        <w:widowControl/>
        <w:spacing w:before="240" w:after="60"/>
        <w:ind w:left="862" w:hanging="862"/>
        <w:contextualSpacing w:val="0"/>
      </w:pPr>
      <w:r w:rsidRPr="008F30A3">
        <w:t>Odbitki zaradi neustrezne kakovosti</w:t>
      </w:r>
    </w:p>
    <w:p w14:paraId="7BC3C79E" w14:textId="77777777" w:rsidR="00E223BE" w:rsidRPr="008F30A3" w:rsidRDefault="00E223BE" w:rsidP="008715A5">
      <w:pPr>
        <w:pStyle w:val="Naslov5"/>
        <w:keepLines w:val="0"/>
        <w:widowControl/>
        <w:spacing w:before="240" w:after="60"/>
        <w:ind w:left="1009" w:hanging="1009"/>
        <w:contextualSpacing w:val="0"/>
      </w:pPr>
      <w:r w:rsidRPr="008F30A3">
        <w:t>Kakovost materialov</w:t>
      </w:r>
    </w:p>
    <w:p w14:paraId="20CDE738" w14:textId="77777777" w:rsidR="00E223BE" w:rsidRPr="008F30A3" w:rsidRDefault="00E223BE" w:rsidP="00E223BE">
      <w:pPr>
        <w:autoSpaceDE w:val="0"/>
        <w:autoSpaceDN w:val="0"/>
        <w:adjustRightInd w:val="0"/>
        <w:rPr>
          <w:rFonts w:cs="Arial"/>
          <w:sz w:val="20"/>
          <w:szCs w:val="20"/>
        </w:rPr>
      </w:pPr>
    </w:p>
    <w:p w14:paraId="162C1BB3"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Zaradi pogojene ustrezne kakovosti materialov za slikopleskarska dela pri obračunu del za kakovost materialov ni odbitkov.</w:t>
      </w:r>
    </w:p>
    <w:p w14:paraId="352F5907" w14:textId="77777777" w:rsidR="00E223BE" w:rsidRPr="008F30A3" w:rsidRDefault="00E223BE" w:rsidP="00E223BE">
      <w:pPr>
        <w:autoSpaceDE w:val="0"/>
        <w:autoSpaceDN w:val="0"/>
        <w:adjustRightInd w:val="0"/>
        <w:rPr>
          <w:rFonts w:cs="Arial"/>
          <w:sz w:val="20"/>
          <w:szCs w:val="20"/>
        </w:rPr>
      </w:pPr>
    </w:p>
    <w:p w14:paraId="74772174"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izvajalec vgradi material, ki ne ustreza zahtevi v točki 5.10.3 teh tehničnih pogojev, odloči o načinu obračuna nadzornik. </w:t>
      </w:r>
    </w:p>
    <w:p w14:paraId="194B5D06" w14:textId="77777777" w:rsidR="00E223BE" w:rsidRPr="008F30A3" w:rsidRDefault="00E223BE" w:rsidP="008715A5">
      <w:pPr>
        <w:pStyle w:val="Naslov5"/>
        <w:keepLines w:val="0"/>
        <w:widowControl/>
        <w:spacing w:before="240" w:after="60"/>
        <w:ind w:left="1009" w:hanging="1009"/>
        <w:contextualSpacing w:val="0"/>
      </w:pPr>
      <w:r w:rsidRPr="008F30A3">
        <w:t>Kakovost izvedbe</w:t>
      </w:r>
    </w:p>
    <w:p w14:paraId="7B3C68A5" w14:textId="77777777" w:rsidR="00E223BE" w:rsidRPr="008F30A3" w:rsidRDefault="00E223BE" w:rsidP="00E223BE">
      <w:pPr>
        <w:autoSpaceDE w:val="0"/>
        <w:autoSpaceDN w:val="0"/>
        <w:adjustRightInd w:val="0"/>
        <w:rPr>
          <w:rFonts w:cs="Arial"/>
          <w:sz w:val="20"/>
          <w:szCs w:val="20"/>
        </w:rPr>
      </w:pPr>
    </w:p>
    <w:p w14:paraId="57878E5B" w14:textId="77777777" w:rsidR="00E223BE" w:rsidRPr="008F30A3" w:rsidRDefault="00E223BE" w:rsidP="00E223BE">
      <w:pPr>
        <w:autoSpaceDE w:val="0"/>
        <w:autoSpaceDN w:val="0"/>
        <w:adjustRightInd w:val="0"/>
        <w:rPr>
          <w:rFonts w:cs="Arial"/>
          <w:sz w:val="20"/>
          <w:szCs w:val="20"/>
        </w:rPr>
      </w:pPr>
      <w:r w:rsidRPr="008F30A3">
        <w:rPr>
          <w:rFonts w:cs="Arial"/>
          <w:sz w:val="20"/>
          <w:szCs w:val="20"/>
        </w:rPr>
        <w:t xml:space="preserve">Če izvajalec ne zagotovi zahtevane kakovosti slikopleskarskih del, odloči o načinu obračuna nadzornik, ki lahko celotno </w:t>
      </w:r>
      <w:proofErr w:type="gramStart"/>
      <w:r w:rsidRPr="008F30A3">
        <w:rPr>
          <w:rFonts w:cs="Arial"/>
          <w:sz w:val="20"/>
          <w:szCs w:val="20"/>
        </w:rPr>
        <w:t>izvršeno</w:t>
      </w:r>
      <w:proofErr w:type="gramEnd"/>
      <w:r w:rsidRPr="008F30A3">
        <w:rPr>
          <w:rFonts w:cs="Arial"/>
          <w:sz w:val="20"/>
          <w:szCs w:val="20"/>
        </w:rPr>
        <w:t xml:space="preserve"> delo tudi zavrne. </w:t>
      </w:r>
    </w:p>
    <w:p w14:paraId="066D2230" w14:textId="77777777" w:rsidR="00E223BE" w:rsidRPr="008F30A3" w:rsidRDefault="00E223BE" w:rsidP="008715A5">
      <w:pPr>
        <w:pStyle w:val="Naslov2"/>
        <w:keepLines w:val="0"/>
        <w:widowControl/>
        <w:spacing w:before="240"/>
        <w:contextualSpacing w:val="0"/>
      </w:pPr>
      <w:r w:rsidRPr="008F30A3">
        <w:br w:type="page"/>
      </w:r>
      <w:bookmarkStart w:id="95" w:name="_Toc376505223"/>
      <w:bookmarkStart w:id="96" w:name="_Toc132233321"/>
      <w:r w:rsidRPr="008F30A3">
        <w:lastRenderedPageBreak/>
        <w:t>MIZARSKA DELA</w:t>
      </w:r>
      <w:bookmarkEnd w:id="95"/>
      <w:bookmarkEnd w:id="96"/>
    </w:p>
    <w:p w14:paraId="23C538D9" w14:textId="77777777" w:rsidR="00E223BE" w:rsidRPr="008F30A3" w:rsidRDefault="00E223BE" w:rsidP="00E223BE">
      <w:pPr>
        <w:rPr>
          <w:rFonts w:cs="Arial"/>
          <w:sz w:val="20"/>
          <w:szCs w:val="20"/>
        </w:rPr>
      </w:pPr>
    </w:p>
    <w:p w14:paraId="60229327" w14:textId="77777777" w:rsidR="00E223BE" w:rsidRPr="008F30A3" w:rsidRDefault="00E223BE" w:rsidP="00E223BE">
      <w:pPr>
        <w:rPr>
          <w:rFonts w:cs="Arial"/>
          <w:sz w:val="20"/>
          <w:szCs w:val="20"/>
        </w:rPr>
      </w:pPr>
      <w:r w:rsidRPr="008F30A3">
        <w:rPr>
          <w:rFonts w:cs="Arial"/>
          <w:sz w:val="20"/>
          <w:szCs w:val="20"/>
        </w:rPr>
        <w:t xml:space="preserve">Posebni tehnični pogoji za mizarska dela obravnavajo samo dela s stavbnim pohištvom, za objekte visokih gradenj (npr. pogonske centrale predorov). </w:t>
      </w:r>
    </w:p>
    <w:p w14:paraId="29743375" w14:textId="77777777" w:rsidR="00E223BE" w:rsidRPr="008F30A3" w:rsidRDefault="00E223BE" w:rsidP="00E223BE">
      <w:pPr>
        <w:rPr>
          <w:rFonts w:cs="Arial"/>
          <w:sz w:val="20"/>
          <w:szCs w:val="20"/>
        </w:rPr>
      </w:pPr>
    </w:p>
    <w:p w14:paraId="69E6E5BE" w14:textId="77777777" w:rsidR="00E223BE" w:rsidRPr="008F30A3" w:rsidRDefault="00E223BE" w:rsidP="00E223BE">
      <w:pPr>
        <w:rPr>
          <w:rFonts w:cs="Arial"/>
          <w:sz w:val="20"/>
          <w:szCs w:val="20"/>
        </w:rPr>
      </w:pPr>
      <w:r w:rsidRPr="008F30A3">
        <w:rPr>
          <w:rFonts w:cs="Arial"/>
          <w:sz w:val="20"/>
          <w:szCs w:val="20"/>
        </w:rPr>
        <w:t>Mizarska dela morajo biti izvedena v izmerah in na način, podrobno določen v projektni dokumentaciji, in v skladu s temi tehničnimi pogoji ter tehničnimi specifikacijami za gradnjo.</w:t>
      </w:r>
    </w:p>
    <w:p w14:paraId="5A08ACD9" w14:textId="77777777" w:rsidR="00E223BE" w:rsidRPr="008F30A3" w:rsidRDefault="00E223BE" w:rsidP="008715A5">
      <w:pPr>
        <w:pStyle w:val="Naslov3"/>
        <w:keepLines w:val="0"/>
        <w:widowControl/>
        <w:spacing w:before="240" w:after="60"/>
        <w:contextualSpacing w:val="0"/>
      </w:pPr>
      <w:bookmarkStart w:id="97" w:name="_Toc376505224"/>
      <w:bookmarkStart w:id="98" w:name="_Toc132233322"/>
      <w:r w:rsidRPr="008F30A3">
        <w:t>Opis</w:t>
      </w:r>
      <w:bookmarkEnd w:id="97"/>
      <w:bookmarkEnd w:id="98"/>
    </w:p>
    <w:p w14:paraId="19DBE038" w14:textId="77777777" w:rsidR="00E223BE" w:rsidRPr="008F30A3" w:rsidRDefault="00E223BE" w:rsidP="00E223BE">
      <w:pPr>
        <w:rPr>
          <w:rFonts w:cs="Arial"/>
          <w:sz w:val="20"/>
          <w:szCs w:val="20"/>
        </w:rPr>
      </w:pPr>
    </w:p>
    <w:p w14:paraId="23358097" w14:textId="77777777" w:rsidR="00E223BE" w:rsidRPr="008F30A3" w:rsidRDefault="00E223BE" w:rsidP="00E223BE">
      <w:pPr>
        <w:rPr>
          <w:rFonts w:cs="Arial"/>
          <w:sz w:val="20"/>
          <w:szCs w:val="20"/>
        </w:rPr>
      </w:pPr>
      <w:r w:rsidRPr="008F30A3">
        <w:rPr>
          <w:rFonts w:cs="Arial"/>
          <w:sz w:val="20"/>
          <w:szCs w:val="20"/>
        </w:rPr>
        <w:t>Mizarska dela obsegajo dobavo vseh potrebnih materialov, izdelavo ustreznih sklopov stavbnega pohištva za objekte visoke gradnje in njihovo pripravo za vgraditev po zahtevah v projektni dokumentaciji.</w:t>
      </w:r>
    </w:p>
    <w:p w14:paraId="5692D5D4" w14:textId="77777777" w:rsidR="00E223BE" w:rsidRPr="008F30A3" w:rsidRDefault="00E223BE" w:rsidP="00E223BE">
      <w:pPr>
        <w:rPr>
          <w:rFonts w:cs="Arial"/>
          <w:sz w:val="20"/>
          <w:szCs w:val="20"/>
        </w:rPr>
      </w:pPr>
    </w:p>
    <w:p w14:paraId="5A220FF7" w14:textId="77777777" w:rsidR="00E223BE" w:rsidRPr="008F30A3" w:rsidRDefault="00E223BE" w:rsidP="00E223BE">
      <w:pPr>
        <w:rPr>
          <w:rFonts w:cs="Arial"/>
          <w:sz w:val="20"/>
          <w:szCs w:val="20"/>
        </w:rPr>
      </w:pPr>
      <w:r w:rsidRPr="008F30A3">
        <w:rPr>
          <w:rFonts w:cs="Arial"/>
          <w:sz w:val="20"/>
          <w:szCs w:val="20"/>
        </w:rPr>
        <w:t>Osnovna mizarska dela pri gradnji objektov so izdelava lesenih, PVC, kovinskih ali kombiniranih:</w:t>
      </w:r>
    </w:p>
    <w:p w14:paraId="67CB4A6C" w14:textId="77777777" w:rsidR="00E223BE" w:rsidRPr="008F30A3" w:rsidRDefault="00E223BE" w:rsidP="00E223BE">
      <w:pPr>
        <w:rPr>
          <w:rFonts w:cs="Arial"/>
          <w:sz w:val="20"/>
          <w:szCs w:val="20"/>
        </w:rPr>
      </w:pPr>
    </w:p>
    <w:p w14:paraId="7CF30D50"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zunanjih in notranjih vrat ter oken.</w:t>
      </w:r>
    </w:p>
    <w:p w14:paraId="1352AE7A" w14:textId="77777777" w:rsidR="00E223BE" w:rsidRPr="008F30A3" w:rsidRDefault="00E223BE" w:rsidP="00E223BE">
      <w:pPr>
        <w:rPr>
          <w:rFonts w:cs="Arial"/>
          <w:sz w:val="20"/>
          <w:szCs w:val="20"/>
        </w:rPr>
      </w:pPr>
    </w:p>
    <w:p w14:paraId="65FC2DE6" w14:textId="77777777" w:rsidR="00E223BE" w:rsidRPr="008F30A3" w:rsidRDefault="00E223BE" w:rsidP="00E223BE">
      <w:pPr>
        <w:rPr>
          <w:rFonts w:cs="Arial"/>
          <w:sz w:val="20"/>
          <w:szCs w:val="20"/>
        </w:rPr>
      </w:pPr>
      <w:r w:rsidRPr="008F30A3">
        <w:rPr>
          <w:rFonts w:cs="Arial"/>
          <w:sz w:val="20"/>
          <w:szCs w:val="20"/>
        </w:rPr>
        <w:t xml:space="preserve">Način izdelave posameznega sklopa mora biti podrobno določen v projektni dokumentaciji, prav tako tudi način priprave za vgraditev. </w:t>
      </w:r>
    </w:p>
    <w:p w14:paraId="1679B782" w14:textId="77777777" w:rsidR="00E223BE" w:rsidRPr="008F30A3" w:rsidRDefault="00E223BE" w:rsidP="00E223BE">
      <w:pPr>
        <w:rPr>
          <w:rFonts w:cs="Arial"/>
          <w:sz w:val="20"/>
          <w:szCs w:val="20"/>
        </w:rPr>
      </w:pPr>
    </w:p>
    <w:p w14:paraId="5681BFBB" w14:textId="77777777" w:rsidR="00E223BE" w:rsidRPr="008F30A3" w:rsidRDefault="00E223BE" w:rsidP="00E223BE">
      <w:pPr>
        <w:rPr>
          <w:rFonts w:cs="Arial"/>
          <w:sz w:val="20"/>
          <w:szCs w:val="20"/>
        </w:rPr>
      </w:pPr>
      <w:r w:rsidRPr="008F30A3">
        <w:rPr>
          <w:rFonts w:cs="Arial"/>
          <w:sz w:val="20"/>
          <w:szCs w:val="20"/>
        </w:rPr>
        <w:t>Zunanja okna in vrata so lahko:</w:t>
      </w:r>
    </w:p>
    <w:p w14:paraId="4AA54A0A" w14:textId="77777777" w:rsidR="00E223BE" w:rsidRPr="008F30A3" w:rsidRDefault="00E223BE" w:rsidP="00E223BE">
      <w:pPr>
        <w:rPr>
          <w:rFonts w:cs="Arial"/>
          <w:sz w:val="20"/>
          <w:szCs w:val="20"/>
        </w:rPr>
      </w:pPr>
    </w:p>
    <w:p w14:paraId="42164B0F"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iz standardiziranih profilov lesa, PVC, aluminija</w:t>
      </w:r>
      <w:proofErr w:type="gramStart"/>
      <w:r w:rsidRPr="008F30A3">
        <w:rPr>
          <w:rFonts w:cs="Arial"/>
          <w:sz w:val="20"/>
          <w:szCs w:val="20"/>
        </w:rPr>
        <w:t>,</w:t>
      </w:r>
      <w:proofErr w:type="gramEnd"/>
      <w:r w:rsidRPr="008F30A3">
        <w:rPr>
          <w:rFonts w:cs="Arial"/>
          <w:sz w:val="20"/>
          <w:szCs w:val="20"/>
        </w:rPr>
        <w:t xml:space="preserve"> ali kot kombinacija le-teh,</w:t>
      </w:r>
    </w:p>
    <w:p w14:paraId="6C4A47BA"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z navadnim (galvaniziranim) ali nerjavečim jeklenim okovjem ter </w:t>
      </w:r>
    </w:p>
    <w:p w14:paraId="78AE9D22"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navadnim ali izboljšanim polnilom (pri oknih večslojna stekla, pri vratih večslojni sestavi) za predpisane zahteve (npr. odpornost proti obremenitvam vetra, udarcem, prepustnost za zrak, vodotesnost, akustične in toplotne lastnosti,</w:t>
      </w:r>
      <w:proofErr w:type="gramStart"/>
      <w:r w:rsidRPr="008F30A3">
        <w:rPr>
          <w:rFonts w:cs="Arial"/>
          <w:sz w:val="20"/>
          <w:szCs w:val="20"/>
        </w:rPr>
        <w:t>..</w:t>
      </w:r>
      <w:proofErr w:type="gramEnd"/>
      <w:r w:rsidRPr="008F30A3">
        <w:rPr>
          <w:rFonts w:cs="Arial"/>
          <w:sz w:val="20"/>
          <w:szCs w:val="20"/>
        </w:rPr>
        <w:t>) ter</w:t>
      </w:r>
    </w:p>
    <w:p w14:paraId="5DCF1736" w14:textId="77777777" w:rsidR="00E223BE" w:rsidRPr="008F30A3" w:rsidRDefault="00E223BE" w:rsidP="008715A5">
      <w:pPr>
        <w:widowControl/>
        <w:numPr>
          <w:ilvl w:val="0"/>
          <w:numId w:val="7"/>
        </w:numPr>
        <w:tabs>
          <w:tab w:val="left" w:pos="360"/>
        </w:tabs>
        <w:spacing w:before="0" w:after="0"/>
        <w:contextualSpacing w:val="0"/>
        <w:rPr>
          <w:rFonts w:cs="Arial"/>
          <w:sz w:val="20"/>
          <w:szCs w:val="20"/>
        </w:rPr>
      </w:pPr>
      <w:r w:rsidRPr="008F30A3">
        <w:rPr>
          <w:rFonts w:cs="Arial"/>
          <w:sz w:val="20"/>
          <w:szCs w:val="20"/>
        </w:rPr>
        <w:t xml:space="preserve">okna z vgrajenimi notranjimi senčili, žaluzijami.   </w:t>
      </w:r>
    </w:p>
    <w:p w14:paraId="6CBA682D" w14:textId="77777777" w:rsidR="00E223BE" w:rsidRPr="008F30A3" w:rsidRDefault="00E223BE" w:rsidP="00E223BE">
      <w:pPr>
        <w:tabs>
          <w:tab w:val="left" w:pos="360"/>
        </w:tabs>
        <w:rPr>
          <w:rFonts w:cs="Arial"/>
          <w:sz w:val="20"/>
          <w:szCs w:val="20"/>
        </w:rPr>
      </w:pPr>
    </w:p>
    <w:p w14:paraId="463B8653" w14:textId="77777777" w:rsidR="00E223BE" w:rsidRPr="008F30A3" w:rsidRDefault="00E223BE" w:rsidP="00E223BE">
      <w:pPr>
        <w:tabs>
          <w:tab w:val="left" w:pos="360"/>
        </w:tabs>
        <w:rPr>
          <w:rFonts w:cs="Arial"/>
          <w:sz w:val="20"/>
          <w:szCs w:val="20"/>
        </w:rPr>
      </w:pPr>
      <w:r w:rsidRPr="008F30A3">
        <w:rPr>
          <w:rFonts w:cs="Arial"/>
          <w:sz w:val="20"/>
          <w:szCs w:val="20"/>
        </w:rPr>
        <w:t>Notranja vrata in okna so:</w:t>
      </w:r>
    </w:p>
    <w:p w14:paraId="749D0148" w14:textId="77777777" w:rsidR="00E223BE" w:rsidRPr="008F30A3" w:rsidRDefault="00E223BE" w:rsidP="00E223BE">
      <w:pPr>
        <w:tabs>
          <w:tab w:val="left" w:pos="360"/>
        </w:tabs>
        <w:rPr>
          <w:rFonts w:cs="Arial"/>
          <w:sz w:val="20"/>
          <w:szCs w:val="20"/>
        </w:rPr>
      </w:pPr>
    </w:p>
    <w:p w14:paraId="46470CE9" w14:textId="77777777" w:rsidR="00E223BE" w:rsidRPr="008F30A3" w:rsidRDefault="00E223BE" w:rsidP="008715A5">
      <w:pPr>
        <w:widowControl/>
        <w:numPr>
          <w:ilvl w:val="0"/>
          <w:numId w:val="9"/>
        </w:numPr>
        <w:tabs>
          <w:tab w:val="left" w:pos="360"/>
        </w:tabs>
        <w:spacing w:before="0" w:after="0"/>
        <w:contextualSpacing w:val="0"/>
        <w:jc w:val="left"/>
        <w:rPr>
          <w:rFonts w:cs="Arial"/>
          <w:sz w:val="20"/>
          <w:szCs w:val="20"/>
        </w:rPr>
      </w:pPr>
      <w:r w:rsidRPr="008F30A3">
        <w:rPr>
          <w:rFonts w:cs="Arial"/>
          <w:sz w:val="20"/>
          <w:szCs w:val="20"/>
        </w:rPr>
        <w:t xml:space="preserve">iz enakih materialov kot zunanja, vendar </w:t>
      </w:r>
      <w:proofErr w:type="gramStart"/>
      <w:r w:rsidRPr="008F30A3">
        <w:rPr>
          <w:rFonts w:cs="Arial"/>
          <w:sz w:val="20"/>
          <w:szCs w:val="20"/>
        </w:rPr>
        <w:t>enostavnejše</w:t>
      </w:r>
      <w:proofErr w:type="gramEnd"/>
      <w:r w:rsidRPr="008F30A3">
        <w:rPr>
          <w:rFonts w:cs="Arial"/>
          <w:sz w:val="20"/>
          <w:szCs w:val="20"/>
        </w:rPr>
        <w:t xml:space="preserve"> sestave in zahtev ter</w:t>
      </w:r>
    </w:p>
    <w:p w14:paraId="2EC713E6" w14:textId="77777777" w:rsidR="00E223BE" w:rsidRPr="008F30A3" w:rsidRDefault="00E223BE" w:rsidP="008715A5">
      <w:pPr>
        <w:widowControl/>
        <w:numPr>
          <w:ilvl w:val="0"/>
          <w:numId w:val="9"/>
        </w:numPr>
        <w:tabs>
          <w:tab w:val="left" w:pos="360"/>
        </w:tabs>
        <w:spacing w:before="0" w:after="0"/>
        <w:contextualSpacing w:val="0"/>
        <w:jc w:val="left"/>
        <w:rPr>
          <w:rFonts w:cs="Arial"/>
          <w:sz w:val="20"/>
          <w:szCs w:val="20"/>
        </w:rPr>
      </w:pPr>
      <w:r w:rsidRPr="008F30A3">
        <w:rPr>
          <w:rFonts w:cs="Arial"/>
          <w:sz w:val="20"/>
          <w:szCs w:val="20"/>
        </w:rPr>
        <w:t>v posebnih primerih zahtevnejša (npr. protipožarna)</w:t>
      </w:r>
      <w:proofErr w:type="gramStart"/>
      <w:r w:rsidRPr="008F30A3">
        <w:rPr>
          <w:rFonts w:cs="Arial"/>
          <w:sz w:val="20"/>
          <w:szCs w:val="20"/>
        </w:rPr>
        <w:t xml:space="preserve"> .</w:t>
      </w:r>
      <w:proofErr w:type="gramEnd"/>
    </w:p>
    <w:p w14:paraId="26531C73" w14:textId="77777777" w:rsidR="00E223BE" w:rsidRPr="008F30A3" w:rsidRDefault="00E223BE" w:rsidP="008715A5">
      <w:pPr>
        <w:pStyle w:val="Naslov3"/>
        <w:keepLines w:val="0"/>
        <w:widowControl/>
        <w:spacing w:before="240" w:after="60"/>
        <w:contextualSpacing w:val="0"/>
      </w:pPr>
      <w:bookmarkStart w:id="99" w:name="_Toc376505225"/>
      <w:bookmarkStart w:id="100" w:name="_Toc132233323"/>
      <w:r w:rsidRPr="008F30A3">
        <w:t>Osnovni materiali</w:t>
      </w:r>
      <w:bookmarkEnd w:id="99"/>
      <w:bookmarkEnd w:id="100"/>
    </w:p>
    <w:p w14:paraId="5D771C9A" w14:textId="77777777" w:rsidR="00E223BE" w:rsidRPr="008F30A3" w:rsidRDefault="00E223BE" w:rsidP="00E223BE">
      <w:pPr>
        <w:rPr>
          <w:rFonts w:cs="Arial"/>
          <w:sz w:val="20"/>
          <w:szCs w:val="20"/>
        </w:rPr>
      </w:pPr>
    </w:p>
    <w:p w14:paraId="3D911BF5" w14:textId="77777777" w:rsidR="00E223BE" w:rsidRPr="008F30A3" w:rsidRDefault="00E223BE" w:rsidP="00E223BE">
      <w:pPr>
        <w:rPr>
          <w:rFonts w:cs="Arial"/>
          <w:sz w:val="20"/>
          <w:szCs w:val="20"/>
        </w:rPr>
      </w:pPr>
      <w:r w:rsidRPr="008F30A3">
        <w:rPr>
          <w:rFonts w:cs="Arial"/>
          <w:sz w:val="20"/>
          <w:szCs w:val="20"/>
        </w:rPr>
        <w:t>Osnovni materiali za stavbno pohištvo so predvsem ustrezni profili in polnila. Vrsta le-teh mora biti prilagojena namenu uporabe. Enako mora biti prilagojena namenu uporabe tudi vrsta drugih osnovnih materialov, ki bodo uporabljeni za določena zaključna dela (npr. podložke in sidra pri vgradnji), in umetnih polnilnih snovi, ki bodo uporabljene skupaj s temi osnovnimi materiali (npr. poliuretanske ekspanzijske pene, vrvice in tesnilne folije).</w:t>
      </w:r>
    </w:p>
    <w:p w14:paraId="02EA61F2" w14:textId="77777777" w:rsidR="00E223BE" w:rsidRPr="008F30A3" w:rsidRDefault="00E223BE" w:rsidP="008715A5">
      <w:pPr>
        <w:pStyle w:val="Naslov3"/>
        <w:keepLines w:val="0"/>
        <w:widowControl/>
        <w:spacing w:before="240" w:after="60"/>
        <w:contextualSpacing w:val="0"/>
      </w:pPr>
      <w:bookmarkStart w:id="101" w:name="_Toc376505226"/>
      <w:bookmarkStart w:id="102" w:name="_Toc132233324"/>
      <w:r w:rsidRPr="008F30A3">
        <w:t>Kakovost materialov</w:t>
      </w:r>
      <w:bookmarkEnd w:id="101"/>
      <w:bookmarkEnd w:id="102"/>
    </w:p>
    <w:p w14:paraId="74BC2F84" w14:textId="77777777" w:rsidR="00E223BE" w:rsidRPr="008F30A3" w:rsidRDefault="00E223BE" w:rsidP="00E223BE">
      <w:pPr>
        <w:pStyle w:val="SlogArial10ptObojestranskoRazmikvrsticNatanno1125pt"/>
      </w:pPr>
    </w:p>
    <w:p w14:paraId="7277DA68" w14:textId="77777777" w:rsidR="00E223BE" w:rsidRPr="008F30A3" w:rsidRDefault="00E223BE" w:rsidP="00E223BE">
      <w:pPr>
        <w:pStyle w:val="SlogArial10ptObojestranskoRazmikvrsticNatanno1125pt"/>
      </w:pPr>
      <w:r w:rsidRPr="008F30A3">
        <w:t>Kakovost vseh materialov za mizarska dela, ki bodo uporabljeni za izdelavo stavbnega pohištva za objekte visokih gradenj, mora biti v skladu z veljavnimi določili ustreznih predpisov in v celoti ustrezati zahtevam v projektni dokumentaciji ter namenu uporabe.</w:t>
      </w:r>
    </w:p>
    <w:p w14:paraId="7B02B77F" w14:textId="77777777" w:rsidR="00E223BE" w:rsidRPr="008F30A3" w:rsidRDefault="00E223BE" w:rsidP="00E223BE">
      <w:pPr>
        <w:rPr>
          <w:rStyle w:val="SlogArial10pt"/>
        </w:rPr>
      </w:pPr>
    </w:p>
    <w:p w14:paraId="32467CBF" w14:textId="77777777" w:rsidR="00E223BE" w:rsidRPr="008F30A3" w:rsidRDefault="00E223BE" w:rsidP="00E223BE">
      <w:pPr>
        <w:rPr>
          <w:rStyle w:val="SlogArial10pt"/>
        </w:rPr>
      </w:pPr>
      <w:r w:rsidRPr="008F30A3">
        <w:rPr>
          <w:rStyle w:val="SlogArial10pt"/>
        </w:rPr>
        <w:t xml:space="preserve">Za mizarska dela za izdelavo in vgradnjo stavbnega pohištva je treba uporabiti osnovne materiale, skladne z zahtevami </w:t>
      </w:r>
      <w:r w:rsidRPr="008F30A3">
        <w:rPr>
          <w:rFonts w:cs="Arial"/>
          <w:sz w:val="20"/>
          <w:szCs w:val="20"/>
        </w:rPr>
        <w:t xml:space="preserve">SIST </w:t>
      </w:r>
      <w:r w:rsidRPr="008F30A3">
        <w:rPr>
          <w:rStyle w:val="SlogArial10pt"/>
        </w:rPr>
        <w:t>EN ISO 14351-1.</w:t>
      </w:r>
    </w:p>
    <w:p w14:paraId="552C7DBB" w14:textId="77777777" w:rsidR="00E223BE" w:rsidRPr="008F30A3" w:rsidRDefault="00E223BE" w:rsidP="00E223BE">
      <w:pPr>
        <w:rPr>
          <w:sz w:val="14"/>
          <w:szCs w:val="14"/>
        </w:rPr>
      </w:pPr>
    </w:p>
    <w:p w14:paraId="26E060AD" w14:textId="77777777" w:rsidR="00E223BE" w:rsidRPr="008F30A3" w:rsidRDefault="00E223BE" w:rsidP="00E223BE">
      <w:pPr>
        <w:rPr>
          <w:rFonts w:cs="Arial"/>
          <w:sz w:val="20"/>
          <w:szCs w:val="20"/>
        </w:rPr>
      </w:pPr>
      <w:r w:rsidRPr="008F30A3">
        <w:rPr>
          <w:rFonts w:cs="Arial"/>
          <w:sz w:val="20"/>
          <w:szCs w:val="20"/>
        </w:rPr>
        <w:t xml:space="preserve">Vsi vijaki in ostalo okovje morajo biti iz </w:t>
      </w:r>
      <w:proofErr w:type="gramStart"/>
      <w:r w:rsidRPr="008F30A3">
        <w:rPr>
          <w:rFonts w:cs="Arial"/>
          <w:sz w:val="20"/>
          <w:szCs w:val="20"/>
        </w:rPr>
        <w:t>skladni</w:t>
      </w:r>
      <w:proofErr w:type="gramEnd"/>
      <w:r w:rsidRPr="008F30A3">
        <w:rPr>
          <w:rFonts w:cs="Arial"/>
          <w:sz w:val="20"/>
          <w:szCs w:val="20"/>
        </w:rPr>
        <w:t xml:space="preserve"> s specifikacijo.</w:t>
      </w:r>
    </w:p>
    <w:p w14:paraId="08E99C5A" w14:textId="77777777" w:rsidR="00E223BE" w:rsidRPr="008F30A3" w:rsidRDefault="00E223BE" w:rsidP="00E223BE">
      <w:pPr>
        <w:rPr>
          <w:rFonts w:cs="Arial"/>
          <w:sz w:val="14"/>
          <w:szCs w:val="14"/>
        </w:rPr>
      </w:pPr>
    </w:p>
    <w:p w14:paraId="051FD176" w14:textId="77777777" w:rsidR="00E223BE" w:rsidRPr="008F30A3" w:rsidRDefault="00E223BE" w:rsidP="00E223BE">
      <w:pPr>
        <w:rPr>
          <w:rFonts w:cs="Arial"/>
          <w:sz w:val="20"/>
          <w:szCs w:val="20"/>
        </w:rPr>
      </w:pPr>
      <w:r w:rsidRPr="008F30A3">
        <w:rPr>
          <w:rFonts w:cs="Arial"/>
          <w:sz w:val="20"/>
          <w:szCs w:val="20"/>
        </w:rPr>
        <w:t xml:space="preserve">Izvajalec mora predložiti nadzorniku seznam vseh materialov in sklopov, ki jih namerava uporabiti, in ustrezna dokazila po SIST EN ISO 14351-1, da so ustrezni za predvideni namen. Ta dokazila morajo biti izdana od pooblaščene </w:t>
      </w:r>
      <w:proofErr w:type="gramStart"/>
      <w:r w:rsidRPr="008F30A3">
        <w:rPr>
          <w:rFonts w:cs="Arial"/>
          <w:sz w:val="20"/>
          <w:szCs w:val="20"/>
        </w:rPr>
        <w:t>inštitucije</w:t>
      </w:r>
      <w:proofErr w:type="gramEnd"/>
      <w:r w:rsidRPr="008F30A3">
        <w:rPr>
          <w:rFonts w:cs="Arial"/>
          <w:sz w:val="20"/>
          <w:szCs w:val="20"/>
        </w:rPr>
        <w:t>.</w:t>
      </w:r>
    </w:p>
    <w:p w14:paraId="30B34827" w14:textId="77777777" w:rsidR="00E223BE" w:rsidRPr="008F30A3" w:rsidRDefault="00E223BE" w:rsidP="00E223BE">
      <w:pPr>
        <w:rPr>
          <w:rFonts w:cs="Arial"/>
          <w:sz w:val="20"/>
          <w:szCs w:val="20"/>
        </w:rPr>
      </w:pPr>
    </w:p>
    <w:p w14:paraId="68E3C10E" w14:textId="77777777" w:rsidR="00E223BE" w:rsidRPr="008F30A3" w:rsidRDefault="00E223BE" w:rsidP="008715A5">
      <w:pPr>
        <w:pStyle w:val="Naslov3"/>
        <w:keepLines w:val="0"/>
        <w:widowControl/>
        <w:spacing w:before="240" w:after="60"/>
        <w:contextualSpacing w:val="0"/>
      </w:pPr>
      <w:bookmarkStart w:id="103" w:name="_Toc376505227"/>
      <w:bookmarkStart w:id="104" w:name="_Toc132233325"/>
      <w:r w:rsidRPr="008F30A3">
        <w:t>Način izvedbe</w:t>
      </w:r>
      <w:bookmarkEnd w:id="103"/>
      <w:bookmarkEnd w:id="104"/>
    </w:p>
    <w:p w14:paraId="04721B78" w14:textId="77777777" w:rsidR="00E223BE" w:rsidRPr="008F30A3" w:rsidRDefault="00E223BE" w:rsidP="00E223BE">
      <w:pPr>
        <w:pStyle w:val="SlogArial10ptObojestranskoRazmikvrsticNatanno1125pt"/>
      </w:pPr>
    </w:p>
    <w:p w14:paraId="289474DB" w14:textId="77777777" w:rsidR="00E223BE" w:rsidRPr="008F30A3" w:rsidRDefault="00E223BE" w:rsidP="00E223BE">
      <w:pPr>
        <w:pStyle w:val="SlogArial10ptObojestranskoRazmikvrsticNatanno1125pt"/>
      </w:pPr>
      <w:r w:rsidRPr="008F30A3">
        <w:t>Izdelava posameznih delov stavbnega pohištva mora biti v celoti skladna s SIST EN ISO 14351-1 ter z določili po projektni dokumentaciji. Enako mora biti usklajena tudi potrebna dodatna priprava teh elementov za vgraditev v objekt.</w:t>
      </w:r>
    </w:p>
    <w:p w14:paraId="6253BA1E" w14:textId="77777777" w:rsidR="00E223BE" w:rsidRPr="008F30A3" w:rsidRDefault="00E223BE" w:rsidP="00E223BE">
      <w:pPr>
        <w:pStyle w:val="SlogArial10ptObojestranskoRazmikvrsticNatanno1125pt"/>
        <w:rPr>
          <w:sz w:val="14"/>
          <w:szCs w:val="14"/>
        </w:rPr>
      </w:pPr>
    </w:p>
    <w:p w14:paraId="4117F275" w14:textId="77777777" w:rsidR="00E223BE" w:rsidRPr="008F30A3" w:rsidRDefault="00E223BE" w:rsidP="00E223BE">
      <w:pPr>
        <w:rPr>
          <w:rFonts w:cs="Arial"/>
          <w:sz w:val="20"/>
          <w:szCs w:val="20"/>
        </w:rPr>
      </w:pPr>
      <w:r w:rsidRPr="008F30A3">
        <w:rPr>
          <w:rFonts w:cs="Arial"/>
          <w:sz w:val="20"/>
          <w:szCs w:val="20"/>
        </w:rPr>
        <w:t xml:space="preserve">Vsa potrebna dodatna gradbena in obrtniška dela pri vgrajevanju, ki presegajo mizarska dela, mora </w:t>
      </w:r>
      <w:proofErr w:type="gramStart"/>
      <w:r w:rsidRPr="008F30A3">
        <w:rPr>
          <w:rFonts w:cs="Arial"/>
          <w:sz w:val="20"/>
          <w:szCs w:val="20"/>
        </w:rPr>
        <w:t>izvršiti</w:t>
      </w:r>
      <w:proofErr w:type="gramEnd"/>
      <w:r w:rsidRPr="008F30A3">
        <w:rPr>
          <w:rFonts w:cs="Arial"/>
          <w:sz w:val="20"/>
          <w:szCs w:val="20"/>
        </w:rPr>
        <w:t xml:space="preserve"> izvajalec objekta, če so usklajena z njegovim načrtom napredovanja del, ki ga je potrdil nadzornik.</w:t>
      </w:r>
    </w:p>
    <w:p w14:paraId="4EBD3903" w14:textId="77777777" w:rsidR="00E223BE" w:rsidRPr="008F30A3" w:rsidRDefault="00E223BE" w:rsidP="00E223BE">
      <w:pPr>
        <w:rPr>
          <w:rFonts w:cs="Arial"/>
          <w:sz w:val="20"/>
          <w:szCs w:val="20"/>
        </w:rPr>
      </w:pPr>
    </w:p>
    <w:p w14:paraId="4C40FF02" w14:textId="77777777" w:rsidR="00E223BE" w:rsidRPr="008F30A3" w:rsidRDefault="00E223BE" w:rsidP="00E223BE">
      <w:pPr>
        <w:pStyle w:val="SlogArial10ptObojestranskoRazmikvrsticNatanno1125pt"/>
      </w:pPr>
      <w:r w:rsidRPr="008F30A3">
        <w:t xml:space="preserve">Če izvajalec želi </w:t>
      </w:r>
      <w:proofErr w:type="gramStart"/>
      <w:r w:rsidRPr="008F30A3">
        <w:t>izvršiti</w:t>
      </w:r>
      <w:proofErr w:type="gramEnd"/>
      <w:r w:rsidRPr="008F30A3">
        <w:t xml:space="preserve"> mizarska dela drugače, kot je predvideno v projektni dokumentaciji, mora dokazati, da je takšen način izvedbe ustrezen in pridobiti za to soglasje nadzornika. Dokler tega soglasja nima, izvajalec ne sme izvajati mizarskih del drugače, kot to določa projektna dokumentacija.</w:t>
      </w:r>
    </w:p>
    <w:p w14:paraId="7483BE2C" w14:textId="77777777" w:rsidR="00E223BE" w:rsidRPr="008F30A3" w:rsidRDefault="00E223BE" w:rsidP="008715A5">
      <w:pPr>
        <w:pStyle w:val="Naslov3"/>
        <w:keepLines w:val="0"/>
        <w:widowControl/>
        <w:spacing w:before="240" w:after="60"/>
        <w:contextualSpacing w:val="0"/>
      </w:pPr>
      <w:bookmarkStart w:id="105" w:name="_Toc376505228"/>
      <w:bookmarkStart w:id="106" w:name="_Toc132233326"/>
      <w:r w:rsidRPr="008F30A3">
        <w:t>Kakovost izvedbe</w:t>
      </w:r>
      <w:bookmarkEnd w:id="105"/>
      <w:bookmarkEnd w:id="106"/>
    </w:p>
    <w:p w14:paraId="7D23A500" w14:textId="77777777" w:rsidR="00E223BE" w:rsidRPr="008F30A3" w:rsidRDefault="00E223BE" w:rsidP="00E223BE">
      <w:pPr>
        <w:rPr>
          <w:rFonts w:cs="Arial"/>
          <w:sz w:val="20"/>
          <w:szCs w:val="20"/>
        </w:rPr>
      </w:pPr>
    </w:p>
    <w:p w14:paraId="5B7DFD7D" w14:textId="77777777" w:rsidR="00E223BE" w:rsidRPr="008F30A3" w:rsidRDefault="00E223BE" w:rsidP="00E223BE">
      <w:pPr>
        <w:rPr>
          <w:rFonts w:cs="Arial"/>
          <w:sz w:val="20"/>
          <w:szCs w:val="20"/>
        </w:rPr>
      </w:pPr>
      <w:r w:rsidRPr="008F30A3">
        <w:rPr>
          <w:rFonts w:cs="Arial"/>
          <w:sz w:val="20"/>
          <w:szCs w:val="20"/>
        </w:rPr>
        <w:t xml:space="preserve">Izvajalec mora pri dobavi stavbnega </w:t>
      </w:r>
      <w:proofErr w:type="gramStart"/>
      <w:r w:rsidRPr="008F30A3">
        <w:rPr>
          <w:rFonts w:cs="Arial"/>
          <w:sz w:val="20"/>
          <w:szCs w:val="20"/>
        </w:rPr>
        <w:t xml:space="preserve">pohištva  </w:t>
      </w:r>
      <w:proofErr w:type="gramEnd"/>
      <w:r w:rsidRPr="008F30A3">
        <w:rPr>
          <w:rFonts w:cs="Arial"/>
          <w:sz w:val="20"/>
          <w:szCs w:val="20"/>
        </w:rPr>
        <w:t xml:space="preserve">predložiti nadzorniku potrebna dokazila o kakovosti vseh materialov, uporabljenih pri izvršenih mizarskih delih.  </w:t>
      </w:r>
    </w:p>
    <w:p w14:paraId="0B72946E" w14:textId="77777777" w:rsidR="00E223BE" w:rsidRPr="008F30A3" w:rsidRDefault="00E223BE" w:rsidP="00E223BE">
      <w:pPr>
        <w:rPr>
          <w:rFonts w:cs="Arial"/>
          <w:sz w:val="20"/>
          <w:szCs w:val="20"/>
        </w:rPr>
      </w:pPr>
    </w:p>
    <w:p w14:paraId="45B508A4" w14:textId="77777777" w:rsidR="00E223BE" w:rsidRPr="008F30A3" w:rsidRDefault="00E223BE" w:rsidP="00E223BE">
      <w:pPr>
        <w:rPr>
          <w:rFonts w:cs="Arial"/>
          <w:sz w:val="20"/>
          <w:szCs w:val="20"/>
        </w:rPr>
      </w:pPr>
      <w:r w:rsidRPr="008F30A3">
        <w:rPr>
          <w:rFonts w:cs="Arial"/>
          <w:sz w:val="20"/>
          <w:szCs w:val="20"/>
        </w:rPr>
        <w:t>Kakovost izvršenih mizarskih del mora ustrezati SIST EN ISO 14351-1 ter predpisanim in dogovorjenim pogojem, enako tudi kakovost vgraditve. Kontrola del pri proizvodnji obsega postopke, razvidne iz preglednice …</w:t>
      </w:r>
    </w:p>
    <w:p w14:paraId="4D195CC2" w14:textId="77777777" w:rsidR="00E223BE" w:rsidRPr="008F30A3" w:rsidRDefault="00E223BE" w:rsidP="00E223BE">
      <w:pPr>
        <w:rPr>
          <w:rFonts w:cs="Arial"/>
          <w:sz w:val="20"/>
          <w:szCs w:val="20"/>
        </w:rPr>
      </w:pPr>
    </w:p>
    <w:p w14:paraId="61086EDE" w14:textId="77777777" w:rsidR="00E223BE" w:rsidRPr="008F30A3" w:rsidRDefault="00E223BE" w:rsidP="00E223BE">
      <w:pPr>
        <w:pStyle w:val="SlogArial10ptObojestranskoRazmikvrsticNatanno1125pt"/>
      </w:pPr>
      <w:r w:rsidRPr="008F30A3">
        <w:t>Ustrezno zaščito delov za objekte proti koroziji ali proti vremenskim vplivom (npr. za les) je treba izvršiti po ustreznih določilih v točki 5.3.5</w:t>
      </w:r>
      <w:proofErr w:type="gramStart"/>
      <w:r w:rsidRPr="008F30A3">
        <w:t>.</w:t>
      </w:r>
      <w:proofErr w:type="gramEnd"/>
      <w:r w:rsidRPr="008F30A3">
        <w:t>9 teh tehničnih pogojev. Vse morebitne poškodbe zaščite je treba pred vgraditvijo posameznega dela ustrezno popraviti. Takšno popravilo mora preveriti nadzornik, ko je še mogoče ukrepati.</w:t>
      </w:r>
    </w:p>
    <w:p w14:paraId="1B92262C" w14:textId="77777777" w:rsidR="00E223BE" w:rsidRPr="008F30A3" w:rsidRDefault="00E223BE" w:rsidP="008715A5">
      <w:pPr>
        <w:pStyle w:val="Naslov3"/>
        <w:keepLines w:val="0"/>
        <w:widowControl/>
        <w:spacing w:before="240" w:after="60"/>
        <w:contextualSpacing w:val="0"/>
      </w:pPr>
      <w:bookmarkStart w:id="107" w:name="_Toc376505229"/>
      <w:bookmarkStart w:id="108" w:name="_Toc132233327"/>
      <w:r w:rsidRPr="008F30A3">
        <w:t>Preverjanje kakovosti izvedbe</w:t>
      </w:r>
      <w:bookmarkEnd w:id="107"/>
      <w:bookmarkEnd w:id="108"/>
    </w:p>
    <w:p w14:paraId="50CF328F" w14:textId="77777777" w:rsidR="00E223BE" w:rsidRPr="008F30A3" w:rsidRDefault="00E223BE" w:rsidP="00E223BE">
      <w:pPr>
        <w:rPr>
          <w:rFonts w:cs="Arial"/>
          <w:sz w:val="20"/>
          <w:szCs w:val="20"/>
        </w:rPr>
      </w:pPr>
    </w:p>
    <w:p w14:paraId="37D38A37" w14:textId="77777777" w:rsidR="00E223BE" w:rsidRPr="008F30A3" w:rsidRDefault="00E223BE" w:rsidP="00E223BE">
      <w:pPr>
        <w:rPr>
          <w:rFonts w:cs="Arial"/>
          <w:sz w:val="20"/>
          <w:szCs w:val="20"/>
        </w:rPr>
      </w:pPr>
      <w:r w:rsidRPr="008F30A3">
        <w:rPr>
          <w:rFonts w:cs="Arial"/>
          <w:sz w:val="20"/>
          <w:szCs w:val="20"/>
        </w:rPr>
        <w:t>Praviloma je treba preveriti kakovost mizarskih del s preskusom izmer in uporabnosti.</w:t>
      </w:r>
    </w:p>
    <w:p w14:paraId="496A39E5" w14:textId="77777777" w:rsidR="00E223BE" w:rsidRPr="008F30A3" w:rsidRDefault="00E223BE" w:rsidP="00E223BE">
      <w:pPr>
        <w:rPr>
          <w:rFonts w:cs="Arial"/>
          <w:sz w:val="20"/>
          <w:szCs w:val="20"/>
        </w:rPr>
      </w:pPr>
    </w:p>
    <w:p w14:paraId="0B3BDED6" w14:textId="77777777" w:rsidR="00E223BE" w:rsidRPr="008F30A3" w:rsidRDefault="00E223BE" w:rsidP="00E223BE">
      <w:pPr>
        <w:rPr>
          <w:rFonts w:cs="Arial"/>
          <w:sz w:val="20"/>
          <w:szCs w:val="20"/>
        </w:rPr>
      </w:pPr>
      <w:r w:rsidRPr="008F30A3">
        <w:rPr>
          <w:rFonts w:cs="Arial"/>
          <w:sz w:val="20"/>
          <w:szCs w:val="20"/>
        </w:rPr>
        <w:t xml:space="preserve">Preveritev izmer pri dobavi je potrebna za vsak del, ki je funkcionalno povezan z drugimi deli objekta. Če je predvidena zaščita proti koroziji ali vremenskim vplivom, mora biti izvedba zaščite preverjena </w:t>
      </w:r>
      <w:proofErr w:type="gramStart"/>
      <w:r w:rsidRPr="008F30A3">
        <w:rPr>
          <w:rFonts w:cs="Arial"/>
          <w:sz w:val="20"/>
          <w:szCs w:val="20"/>
        </w:rPr>
        <w:t>istočasno</w:t>
      </w:r>
      <w:proofErr w:type="gramEnd"/>
      <w:r w:rsidRPr="008F30A3">
        <w:rPr>
          <w:rFonts w:cs="Arial"/>
          <w:sz w:val="20"/>
          <w:szCs w:val="20"/>
        </w:rPr>
        <w:t>.</w:t>
      </w:r>
    </w:p>
    <w:p w14:paraId="12E066A6" w14:textId="77777777" w:rsidR="00E223BE" w:rsidRPr="008F30A3" w:rsidRDefault="00E223BE" w:rsidP="00E223BE">
      <w:pPr>
        <w:rPr>
          <w:rFonts w:cs="Arial"/>
          <w:sz w:val="20"/>
          <w:szCs w:val="20"/>
        </w:rPr>
      </w:pPr>
    </w:p>
    <w:p w14:paraId="45CEBCE8" w14:textId="77777777" w:rsidR="00E223BE" w:rsidRPr="008F30A3" w:rsidRDefault="00E223BE" w:rsidP="00E223BE">
      <w:pPr>
        <w:rPr>
          <w:rFonts w:cs="Arial"/>
          <w:sz w:val="20"/>
          <w:szCs w:val="20"/>
        </w:rPr>
      </w:pPr>
      <w:r w:rsidRPr="008F30A3">
        <w:rPr>
          <w:rFonts w:cs="Arial"/>
          <w:sz w:val="20"/>
          <w:szCs w:val="20"/>
        </w:rPr>
        <w:t xml:space="preserve">Izvajalec mizarskih del mora odstraniti vse pomanjkljivosti dobavljenega stavbnega pohištva, predno jih </w:t>
      </w:r>
      <w:proofErr w:type="gramStart"/>
      <w:r w:rsidRPr="008F30A3">
        <w:rPr>
          <w:rFonts w:cs="Arial"/>
          <w:sz w:val="20"/>
          <w:szCs w:val="20"/>
        </w:rPr>
        <w:t>prične</w:t>
      </w:r>
      <w:proofErr w:type="gramEnd"/>
      <w:r w:rsidRPr="008F30A3">
        <w:rPr>
          <w:rFonts w:cs="Arial"/>
          <w:sz w:val="20"/>
          <w:szCs w:val="20"/>
        </w:rPr>
        <w:t xml:space="preserve"> vgrajevati.</w:t>
      </w:r>
    </w:p>
    <w:p w14:paraId="2731D884" w14:textId="77777777" w:rsidR="00E223BE" w:rsidRPr="008F30A3" w:rsidRDefault="00E223BE" w:rsidP="00E223BE">
      <w:pPr>
        <w:rPr>
          <w:rFonts w:cs="Arial"/>
          <w:sz w:val="20"/>
          <w:szCs w:val="20"/>
        </w:rPr>
      </w:pPr>
    </w:p>
    <w:p w14:paraId="3E4BF753" w14:textId="77777777" w:rsidR="00E223BE" w:rsidRPr="008F30A3" w:rsidRDefault="00E223BE" w:rsidP="00E223BE">
      <w:pPr>
        <w:rPr>
          <w:rFonts w:cs="Arial"/>
          <w:sz w:val="20"/>
          <w:szCs w:val="20"/>
        </w:rPr>
      </w:pPr>
      <w:r w:rsidRPr="008F30A3">
        <w:rPr>
          <w:rFonts w:cs="Arial"/>
          <w:sz w:val="20"/>
          <w:szCs w:val="20"/>
        </w:rPr>
        <w:t>Obseg notranjih in zunanjih preskusov mizarskih del je treba smiselno prilagoditi specifičnim pogojem dela in v skladu s preglednico 5.39. Na predlog izvajalca odloči o tem nadzornik za vsako vrsto del in vsak objekt posebej.</w:t>
      </w:r>
    </w:p>
    <w:p w14:paraId="035C0DE9" w14:textId="77777777" w:rsidR="00E223BE" w:rsidRPr="008F30A3" w:rsidRDefault="00E223BE" w:rsidP="00E223BE">
      <w:pPr>
        <w:rPr>
          <w:rFonts w:cs="Arial"/>
          <w:sz w:val="20"/>
          <w:szCs w:val="20"/>
        </w:rPr>
      </w:pPr>
      <w:r w:rsidRPr="008F30A3">
        <w:rPr>
          <w:rFonts w:cs="Arial"/>
          <w:sz w:val="20"/>
          <w:szCs w:val="20"/>
        </w:rPr>
        <w:br w:type="page"/>
      </w:r>
      <w:r w:rsidRPr="008F30A3">
        <w:rPr>
          <w:rFonts w:cs="Arial"/>
          <w:sz w:val="20"/>
          <w:szCs w:val="20"/>
        </w:rPr>
        <w:lastRenderedPageBreak/>
        <w:t>Preglednica 5.39: Kontrola pri proizvodnji stavbnega pohištva po SIST EN ISO 14351-1</w:t>
      </w:r>
    </w:p>
    <w:p w14:paraId="7D8E668D" w14:textId="77777777" w:rsidR="00E223BE" w:rsidRPr="008F30A3" w:rsidRDefault="00E223BE" w:rsidP="00E223BE">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43"/>
        <w:gridCol w:w="2186"/>
        <w:gridCol w:w="1107"/>
        <w:gridCol w:w="2092"/>
      </w:tblGrid>
      <w:tr w:rsidR="00E223BE" w:rsidRPr="008F30A3" w14:paraId="7A79376D" w14:textId="77777777" w:rsidTr="00B764AC">
        <w:tc>
          <w:tcPr>
            <w:tcW w:w="1847" w:type="dxa"/>
            <w:shd w:val="clear" w:color="auto" w:fill="auto"/>
          </w:tcPr>
          <w:p w14:paraId="5B01374B" w14:textId="77777777" w:rsidR="00E223BE" w:rsidRPr="008F30A3" w:rsidRDefault="00E223BE" w:rsidP="00B764AC">
            <w:pPr>
              <w:jc w:val="center"/>
              <w:rPr>
                <w:rFonts w:cs="Arial"/>
                <w:b/>
                <w:sz w:val="20"/>
                <w:szCs w:val="20"/>
              </w:rPr>
            </w:pPr>
            <w:proofErr w:type="gramStart"/>
            <w:r w:rsidRPr="008F30A3">
              <w:rPr>
                <w:rFonts w:cs="Arial"/>
                <w:b/>
                <w:sz w:val="20"/>
                <w:szCs w:val="20"/>
              </w:rPr>
              <w:t>Aktivnost</w:t>
            </w:r>
            <w:proofErr w:type="gramEnd"/>
          </w:p>
        </w:tc>
        <w:tc>
          <w:tcPr>
            <w:tcW w:w="4390" w:type="dxa"/>
            <w:gridSpan w:val="2"/>
            <w:shd w:val="clear" w:color="auto" w:fill="auto"/>
          </w:tcPr>
          <w:p w14:paraId="58B30CB0" w14:textId="77777777" w:rsidR="00E223BE" w:rsidRPr="008F30A3" w:rsidRDefault="00E223BE" w:rsidP="00B764AC">
            <w:pPr>
              <w:jc w:val="center"/>
              <w:rPr>
                <w:rFonts w:cs="Arial"/>
                <w:b/>
                <w:sz w:val="20"/>
                <w:szCs w:val="20"/>
              </w:rPr>
            </w:pPr>
            <w:r w:rsidRPr="008F30A3">
              <w:rPr>
                <w:rFonts w:cs="Arial"/>
                <w:b/>
                <w:sz w:val="20"/>
                <w:szCs w:val="20"/>
              </w:rPr>
              <w:t>Vrsta kontrole</w:t>
            </w:r>
          </w:p>
        </w:tc>
        <w:tc>
          <w:tcPr>
            <w:tcW w:w="1134" w:type="dxa"/>
            <w:shd w:val="clear" w:color="auto" w:fill="auto"/>
          </w:tcPr>
          <w:p w14:paraId="67FAB0F9" w14:textId="77777777" w:rsidR="00E223BE" w:rsidRPr="008F30A3" w:rsidRDefault="00E223BE" w:rsidP="00B764AC">
            <w:pPr>
              <w:jc w:val="center"/>
              <w:rPr>
                <w:rFonts w:cs="Arial"/>
                <w:b/>
                <w:sz w:val="20"/>
                <w:szCs w:val="20"/>
              </w:rPr>
            </w:pPr>
            <w:r w:rsidRPr="008F30A3">
              <w:rPr>
                <w:rFonts w:cs="Arial"/>
                <w:b/>
                <w:sz w:val="20"/>
                <w:szCs w:val="20"/>
              </w:rPr>
              <w:t>Merilna naprava</w:t>
            </w:r>
          </w:p>
        </w:tc>
        <w:tc>
          <w:tcPr>
            <w:tcW w:w="2299" w:type="dxa"/>
            <w:shd w:val="clear" w:color="auto" w:fill="auto"/>
          </w:tcPr>
          <w:p w14:paraId="17643606" w14:textId="77777777" w:rsidR="00E223BE" w:rsidRPr="008F30A3" w:rsidRDefault="00E223BE" w:rsidP="00B764AC">
            <w:pPr>
              <w:jc w:val="center"/>
              <w:rPr>
                <w:rFonts w:cs="Arial"/>
                <w:b/>
                <w:sz w:val="20"/>
                <w:szCs w:val="20"/>
              </w:rPr>
            </w:pPr>
            <w:r w:rsidRPr="008F30A3">
              <w:rPr>
                <w:rFonts w:cs="Arial"/>
                <w:b/>
                <w:sz w:val="20"/>
                <w:szCs w:val="20"/>
              </w:rPr>
              <w:t>Pogostost kontrole</w:t>
            </w:r>
          </w:p>
        </w:tc>
      </w:tr>
      <w:tr w:rsidR="00E223BE" w:rsidRPr="008F30A3" w14:paraId="009D0A30" w14:textId="77777777" w:rsidTr="00B764AC">
        <w:tc>
          <w:tcPr>
            <w:tcW w:w="9670" w:type="dxa"/>
            <w:gridSpan w:val="5"/>
            <w:shd w:val="clear" w:color="auto" w:fill="auto"/>
          </w:tcPr>
          <w:p w14:paraId="17505A18" w14:textId="77777777" w:rsidR="00E223BE" w:rsidRPr="008F30A3" w:rsidRDefault="00E223BE" w:rsidP="00B764AC">
            <w:pPr>
              <w:jc w:val="left"/>
              <w:rPr>
                <w:rFonts w:cs="Arial"/>
                <w:b/>
                <w:sz w:val="20"/>
                <w:szCs w:val="20"/>
              </w:rPr>
            </w:pPr>
            <w:r w:rsidRPr="008F30A3">
              <w:rPr>
                <w:rFonts w:cs="Arial"/>
                <w:b/>
                <w:sz w:val="20"/>
                <w:szCs w:val="20"/>
              </w:rPr>
              <w:t>KONTROLA REZA PROFILOV</w:t>
            </w:r>
          </w:p>
        </w:tc>
      </w:tr>
      <w:tr w:rsidR="00E223BE" w:rsidRPr="008F30A3" w14:paraId="21C17606" w14:textId="77777777" w:rsidTr="00B764AC">
        <w:tc>
          <w:tcPr>
            <w:tcW w:w="1847" w:type="dxa"/>
            <w:vMerge w:val="restart"/>
            <w:shd w:val="clear" w:color="auto" w:fill="auto"/>
          </w:tcPr>
          <w:p w14:paraId="239C8125" w14:textId="77777777" w:rsidR="00E223BE" w:rsidRPr="008F30A3" w:rsidRDefault="00E223BE" w:rsidP="00B764AC">
            <w:pPr>
              <w:jc w:val="center"/>
              <w:rPr>
                <w:rFonts w:cs="Arial"/>
                <w:sz w:val="20"/>
                <w:szCs w:val="20"/>
              </w:rPr>
            </w:pPr>
            <w:r w:rsidRPr="008F30A3">
              <w:rPr>
                <w:rFonts w:cs="Arial"/>
                <w:sz w:val="20"/>
                <w:szCs w:val="20"/>
              </w:rPr>
              <w:t>Kontrola profilov pred rezom</w:t>
            </w:r>
          </w:p>
        </w:tc>
        <w:tc>
          <w:tcPr>
            <w:tcW w:w="1955" w:type="dxa"/>
            <w:shd w:val="clear" w:color="auto" w:fill="auto"/>
          </w:tcPr>
          <w:p w14:paraId="46133AA4" w14:textId="77777777" w:rsidR="00E223BE" w:rsidRPr="008F30A3" w:rsidRDefault="00E223BE" w:rsidP="00B764AC">
            <w:pPr>
              <w:jc w:val="center"/>
              <w:rPr>
                <w:rFonts w:cs="Arial"/>
                <w:sz w:val="20"/>
                <w:szCs w:val="20"/>
              </w:rPr>
            </w:pPr>
            <w:r w:rsidRPr="008F30A3">
              <w:rPr>
                <w:rFonts w:cs="Arial"/>
                <w:sz w:val="20"/>
                <w:szCs w:val="20"/>
              </w:rPr>
              <w:t>Površinska obdelava</w:t>
            </w:r>
          </w:p>
        </w:tc>
        <w:tc>
          <w:tcPr>
            <w:tcW w:w="2435" w:type="dxa"/>
            <w:shd w:val="clear" w:color="auto" w:fill="auto"/>
          </w:tcPr>
          <w:p w14:paraId="6ABD6E85" w14:textId="77777777" w:rsidR="00E223BE" w:rsidRPr="008F30A3" w:rsidRDefault="00E223BE" w:rsidP="00B764AC">
            <w:pPr>
              <w:jc w:val="center"/>
              <w:rPr>
                <w:rFonts w:cs="Arial"/>
                <w:sz w:val="20"/>
                <w:szCs w:val="20"/>
              </w:rPr>
            </w:pPr>
            <w:r w:rsidRPr="008F30A3">
              <w:rPr>
                <w:rFonts w:cs="Arial"/>
                <w:sz w:val="20"/>
                <w:szCs w:val="20"/>
              </w:rPr>
              <w:t xml:space="preserve">Vizualna kontrola </w:t>
            </w:r>
            <w:proofErr w:type="gramStart"/>
            <w:r w:rsidRPr="008F30A3">
              <w:rPr>
                <w:rFonts w:cs="Arial"/>
                <w:sz w:val="20"/>
                <w:szCs w:val="20"/>
              </w:rPr>
              <w:t>izgleda</w:t>
            </w:r>
            <w:proofErr w:type="gramEnd"/>
            <w:r w:rsidRPr="008F30A3">
              <w:rPr>
                <w:rFonts w:cs="Arial"/>
                <w:sz w:val="20"/>
                <w:szCs w:val="20"/>
              </w:rPr>
              <w:t xml:space="preserve">, barve, nianse, sijaja </w:t>
            </w:r>
          </w:p>
        </w:tc>
        <w:tc>
          <w:tcPr>
            <w:tcW w:w="1134" w:type="dxa"/>
            <w:shd w:val="clear" w:color="auto" w:fill="auto"/>
          </w:tcPr>
          <w:p w14:paraId="0045CAAC"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vMerge w:val="restart"/>
            <w:shd w:val="clear" w:color="auto" w:fill="auto"/>
          </w:tcPr>
          <w:p w14:paraId="107CE09C" w14:textId="77777777" w:rsidR="00E223BE" w:rsidRPr="008F30A3" w:rsidRDefault="00E223BE" w:rsidP="00B764AC">
            <w:pPr>
              <w:jc w:val="center"/>
              <w:rPr>
                <w:rFonts w:cs="Arial"/>
                <w:sz w:val="20"/>
                <w:szCs w:val="20"/>
              </w:rPr>
            </w:pPr>
            <w:r w:rsidRPr="008F30A3">
              <w:rPr>
                <w:rFonts w:cs="Arial"/>
                <w:sz w:val="20"/>
                <w:szCs w:val="20"/>
              </w:rPr>
              <w:t>Kontrola 1</w:t>
            </w:r>
            <w:r>
              <w:rPr>
                <w:rFonts w:cs="Arial"/>
                <w:sz w:val="20"/>
                <w:szCs w:val="20"/>
              </w:rPr>
              <w:t xml:space="preserve"> </w:t>
            </w:r>
            <w:r w:rsidRPr="008F30A3">
              <w:rPr>
                <w:rFonts w:cs="Arial"/>
                <w:sz w:val="20"/>
                <w:szCs w:val="20"/>
              </w:rPr>
              <w:t xml:space="preserve">kos profila na vsakih 10 </w:t>
            </w:r>
            <w:proofErr w:type="gramStart"/>
            <w:r w:rsidRPr="008F30A3">
              <w:rPr>
                <w:rFonts w:cs="Arial"/>
                <w:sz w:val="20"/>
                <w:szCs w:val="20"/>
              </w:rPr>
              <w:t xml:space="preserve">kos  </w:t>
            </w:r>
            <w:proofErr w:type="gramEnd"/>
            <w:r w:rsidRPr="008F30A3">
              <w:rPr>
                <w:rFonts w:cs="Arial"/>
                <w:sz w:val="20"/>
                <w:szCs w:val="20"/>
              </w:rPr>
              <w:t>istega naročila;  za vsak tip posebej</w:t>
            </w:r>
          </w:p>
        </w:tc>
      </w:tr>
      <w:tr w:rsidR="00E223BE" w:rsidRPr="008F30A3" w14:paraId="071BD6F9" w14:textId="77777777" w:rsidTr="00B764AC">
        <w:tc>
          <w:tcPr>
            <w:tcW w:w="1847" w:type="dxa"/>
            <w:vMerge/>
            <w:shd w:val="clear" w:color="auto" w:fill="auto"/>
          </w:tcPr>
          <w:p w14:paraId="15D9929D" w14:textId="77777777" w:rsidR="00E223BE" w:rsidRPr="008F30A3" w:rsidRDefault="00E223BE" w:rsidP="00B764AC">
            <w:pPr>
              <w:jc w:val="center"/>
              <w:rPr>
                <w:rFonts w:cs="Arial"/>
                <w:sz w:val="20"/>
                <w:szCs w:val="20"/>
              </w:rPr>
            </w:pPr>
          </w:p>
        </w:tc>
        <w:tc>
          <w:tcPr>
            <w:tcW w:w="1955" w:type="dxa"/>
            <w:shd w:val="clear" w:color="auto" w:fill="auto"/>
          </w:tcPr>
          <w:p w14:paraId="56DA5332" w14:textId="77777777" w:rsidR="00E223BE" w:rsidRPr="008F30A3" w:rsidRDefault="00E223BE" w:rsidP="00B764AC">
            <w:pPr>
              <w:jc w:val="center"/>
              <w:rPr>
                <w:rFonts w:cs="Arial"/>
                <w:sz w:val="20"/>
                <w:szCs w:val="20"/>
              </w:rPr>
            </w:pPr>
            <w:r w:rsidRPr="008F30A3">
              <w:rPr>
                <w:rFonts w:cs="Arial"/>
                <w:sz w:val="20"/>
                <w:szCs w:val="20"/>
              </w:rPr>
              <w:t>Ravnost profila</w:t>
            </w:r>
          </w:p>
        </w:tc>
        <w:tc>
          <w:tcPr>
            <w:tcW w:w="2435" w:type="dxa"/>
            <w:shd w:val="clear" w:color="auto" w:fill="auto"/>
          </w:tcPr>
          <w:p w14:paraId="10B68DEB" w14:textId="77777777" w:rsidR="00E223BE" w:rsidRPr="008F30A3" w:rsidRDefault="00E223BE" w:rsidP="00B764AC">
            <w:pPr>
              <w:jc w:val="center"/>
              <w:rPr>
                <w:rFonts w:cs="Arial"/>
                <w:sz w:val="20"/>
                <w:szCs w:val="20"/>
              </w:rPr>
            </w:pPr>
            <w:r w:rsidRPr="008F30A3">
              <w:rPr>
                <w:rFonts w:cs="Arial"/>
                <w:sz w:val="20"/>
                <w:szCs w:val="20"/>
              </w:rPr>
              <w:t xml:space="preserve">Vizualna kontrola </w:t>
            </w:r>
          </w:p>
        </w:tc>
        <w:tc>
          <w:tcPr>
            <w:tcW w:w="1134" w:type="dxa"/>
            <w:shd w:val="clear" w:color="auto" w:fill="auto"/>
          </w:tcPr>
          <w:p w14:paraId="466F214D"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vMerge/>
            <w:shd w:val="clear" w:color="auto" w:fill="auto"/>
          </w:tcPr>
          <w:p w14:paraId="305D51E7" w14:textId="77777777" w:rsidR="00E223BE" w:rsidRPr="008F30A3" w:rsidRDefault="00E223BE" w:rsidP="00B764AC">
            <w:pPr>
              <w:jc w:val="center"/>
              <w:rPr>
                <w:rFonts w:cs="Arial"/>
                <w:sz w:val="20"/>
                <w:szCs w:val="20"/>
              </w:rPr>
            </w:pPr>
          </w:p>
        </w:tc>
      </w:tr>
      <w:tr w:rsidR="00E223BE" w:rsidRPr="008F30A3" w14:paraId="0149E2C6" w14:textId="77777777" w:rsidTr="00B764AC">
        <w:tc>
          <w:tcPr>
            <w:tcW w:w="1847" w:type="dxa"/>
            <w:vMerge/>
            <w:shd w:val="clear" w:color="auto" w:fill="auto"/>
          </w:tcPr>
          <w:p w14:paraId="5212CFF2" w14:textId="77777777" w:rsidR="00E223BE" w:rsidRPr="008F30A3" w:rsidRDefault="00E223BE" w:rsidP="00B764AC">
            <w:pPr>
              <w:jc w:val="center"/>
              <w:rPr>
                <w:rFonts w:cs="Arial"/>
                <w:sz w:val="20"/>
                <w:szCs w:val="20"/>
              </w:rPr>
            </w:pPr>
          </w:p>
        </w:tc>
        <w:tc>
          <w:tcPr>
            <w:tcW w:w="1955" w:type="dxa"/>
            <w:shd w:val="clear" w:color="auto" w:fill="auto"/>
          </w:tcPr>
          <w:p w14:paraId="36C04750" w14:textId="77777777" w:rsidR="00E223BE" w:rsidRPr="008F30A3" w:rsidRDefault="00E223BE" w:rsidP="00B764AC">
            <w:pPr>
              <w:jc w:val="center"/>
              <w:rPr>
                <w:rFonts w:cs="Arial"/>
                <w:sz w:val="20"/>
                <w:szCs w:val="20"/>
              </w:rPr>
            </w:pPr>
            <w:r w:rsidRPr="008F30A3">
              <w:rPr>
                <w:rFonts w:cs="Arial"/>
                <w:sz w:val="20"/>
                <w:szCs w:val="20"/>
              </w:rPr>
              <w:t>Deformacija profila</w:t>
            </w:r>
          </w:p>
        </w:tc>
        <w:tc>
          <w:tcPr>
            <w:tcW w:w="2435" w:type="dxa"/>
            <w:shd w:val="clear" w:color="auto" w:fill="auto"/>
          </w:tcPr>
          <w:p w14:paraId="097C9E15" w14:textId="77777777" w:rsidR="00E223BE" w:rsidRPr="008F30A3" w:rsidRDefault="00E223BE" w:rsidP="00B764AC">
            <w:pPr>
              <w:jc w:val="center"/>
              <w:rPr>
                <w:rFonts w:cs="Arial"/>
                <w:sz w:val="20"/>
                <w:szCs w:val="20"/>
              </w:rPr>
            </w:pPr>
            <w:r w:rsidRPr="008F30A3">
              <w:rPr>
                <w:rFonts w:cs="Arial"/>
                <w:sz w:val="20"/>
                <w:szCs w:val="20"/>
              </w:rPr>
              <w:t>Vizualna kontrola</w:t>
            </w:r>
          </w:p>
        </w:tc>
        <w:tc>
          <w:tcPr>
            <w:tcW w:w="1134" w:type="dxa"/>
            <w:shd w:val="clear" w:color="auto" w:fill="auto"/>
          </w:tcPr>
          <w:p w14:paraId="0CC95330"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vMerge/>
            <w:shd w:val="clear" w:color="auto" w:fill="auto"/>
          </w:tcPr>
          <w:p w14:paraId="22891DD3" w14:textId="77777777" w:rsidR="00E223BE" w:rsidRPr="008F30A3" w:rsidRDefault="00E223BE" w:rsidP="00B764AC">
            <w:pPr>
              <w:jc w:val="center"/>
              <w:rPr>
                <w:rFonts w:cs="Arial"/>
                <w:sz w:val="20"/>
                <w:szCs w:val="20"/>
              </w:rPr>
            </w:pPr>
          </w:p>
        </w:tc>
      </w:tr>
      <w:tr w:rsidR="00E223BE" w:rsidRPr="008F30A3" w14:paraId="3C748783" w14:textId="77777777" w:rsidTr="00B764AC">
        <w:tc>
          <w:tcPr>
            <w:tcW w:w="1847" w:type="dxa"/>
            <w:vMerge/>
            <w:shd w:val="clear" w:color="auto" w:fill="auto"/>
          </w:tcPr>
          <w:p w14:paraId="0A8D8579" w14:textId="77777777" w:rsidR="00E223BE" w:rsidRPr="008F30A3" w:rsidRDefault="00E223BE" w:rsidP="00B764AC">
            <w:pPr>
              <w:jc w:val="center"/>
              <w:rPr>
                <w:rFonts w:cs="Arial"/>
                <w:sz w:val="20"/>
                <w:szCs w:val="20"/>
              </w:rPr>
            </w:pPr>
          </w:p>
        </w:tc>
        <w:tc>
          <w:tcPr>
            <w:tcW w:w="1955" w:type="dxa"/>
            <w:shd w:val="clear" w:color="auto" w:fill="auto"/>
          </w:tcPr>
          <w:p w14:paraId="724627A1" w14:textId="77777777" w:rsidR="00E223BE" w:rsidRPr="008F30A3" w:rsidRDefault="00E223BE" w:rsidP="00B764AC">
            <w:pPr>
              <w:jc w:val="center"/>
              <w:rPr>
                <w:rFonts w:cs="Arial"/>
                <w:sz w:val="20"/>
                <w:szCs w:val="20"/>
              </w:rPr>
            </w:pPr>
            <w:r w:rsidRPr="008F30A3">
              <w:rPr>
                <w:rFonts w:cs="Arial"/>
                <w:sz w:val="20"/>
                <w:szCs w:val="20"/>
              </w:rPr>
              <w:t>Presek profila</w:t>
            </w:r>
          </w:p>
        </w:tc>
        <w:tc>
          <w:tcPr>
            <w:tcW w:w="2435" w:type="dxa"/>
            <w:shd w:val="clear" w:color="auto" w:fill="auto"/>
          </w:tcPr>
          <w:p w14:paraId="086B4B6F" w14:textId="77777777" w:rsidR="00E223BE" w:rsidRPr="008F30A3" w:rsidRDefault="00E223BE" w:rsidP="00B764AC">
            <w:pPr>
              <w:jc w:val="center"/>
              <w:rPr>
                <w:rFonts w:cs="Arial"/>
                <w:sz w:val="20"/>
                <w:szCs w:val="20"/>
              </w:rPr>
            </w:pPr>
            <w:r w:rsidRPr="008F30A3">
              <w:rPr>
                <w:rFonts w:cs="Arial"/>
                <w:sz w:val="20"/>
                <w:szCs w:val="20"/>
              </w:rPr>
              <w:t>Izmera preseka</w:t>
            </w:r>
          </w:p>
        </w:tc>
        <w:tc>
          <w:tcPr>
            <w:tcW w:w="1134" w:type="dxa"/>
            <w:shd w:val="clear" w:color="auto" w:fill="auto"/>
          </w:tcPr>
          <w:p w14:paraId="17398777" w14:textId="77777777" w:rsidR="00E223BE" w:rsidRPr="008F30A3" w:rsidRDefault="00E223BE" w:rsidP="00B764AC">
            <w:pPr>
              <w:jc w:val="center"/>
              <w:rPr>
                <w:rFonts w:cs="Arial"/>
                <w:sz w:val="20"/>
                <w:szCs w:val="20"/>
              </w:rPr>
            </w:pPr>
            <w:r w:rsidRPr="008F30A3">
              <w:rPr>
                <w:rFonts w:cs="Arial"/>
                <w:sz w:val="20"/>
                <w:szCs w:val="20"/>
              </w:rPr>
              <w:t>Meter,</w:t>
            </w:r>
          </w:p>
          <w:p w14:paraId="150EA52B" w14:textId="77777777" w:rsidR="00E223BE" w:rsidRPr="008F30A3" w:rsidRDefault="00E223BE" w:rsidP="00B764AC">
            <w:pPr>
              <w:jc w:val="center"/>
              <w:rPr>
                <w:rFonts w:cs="Arial"/>
                <w:sz w:val="20"/>
                <w:szCs w:val="20"/>
              </w:rPr>
            </w:pPr>
            <w:r w:rsidRPr="008F30A3">
              <w:rPr>
                <w:rFonts w:cs="Arial"/>
                <w:sz w:val="20"/>
                <w:szCs w:val="20"/>
              </w:rPr>
              <w:t xml:space="preserve"> Senzor rezalnika</w:t>
            </w:r>
          </w:p>
        </w:tc>
        <w:tc>
          <w:tcPr>
            <w:tcW w:w="2299" w:type="dxa"/>
            <w:shd w:val="clear" w:color="auto" w:fill="auto"/>
          </w:tcPr>
          <w:p w14:paraId="6DE31A4A" w14:textId="77777777" w:rsidR="00E223BE" w:rsidRPr="008F30A3" w:rsidRDefault="00E223BE" w:rsidP="00B764AC">
            <w:pPr>
              <w:jc w:val="center"/>
              <w:rPr>
                <w:rFonts w:cs="Arial"/>
                <w:sz w:val="20"/>
                <w:szCs w:val="20"/>
              </w:rPr>
            </w:pPr>
            <w:r w:rsidRPr="008F30A3">
              <w:rPr>
                <w:rFonts w:cs="Arial"/>
                <w:sz w:val="20"/>
                <w:szCs w:val="20"/>
              </w:rPr>
              <w:t>Na vseh profilih</w:t>
            </w:r>
          </w:p>
        </w:tc>
      </w:tr>
      <w:tr w:rsidR="00E223BE" w:rsidRPr="008F30A3" w14:paraId="00327D30" w14:textId="77777777" w:rsidTr="00B764AC">
        <w:tc>
          <w:tcPr>
            <w:tcW w:w="9670" w:type="dxa"/>
            <w:gridSpan w:val="5"/>
            <w:shd w:val="clear" w:color="auto" w:fill="auto"/>
          </w:tcPr>
          <w:p w14:paraId="5D7F8587" w14:textId="77777777" w:rsidR="00E223BE" w:rsidRPr="008F30A3" w:rsidRDefault="00E223BE" w:rsidP="00B764AC">
            <w:pPr>
              <w:jc w:val="left"/>
              <w:rPr>
                <w:rFonts w:cs="Arial"/>
                <w:b/>
                <w:sz w:val="20"/>
                <w:szCs w:val="20"/>
              </w:rPr>
            </w:pPr>
            <w:r w:rsidRPr="008F30A3">
              <w:rPr>
                <w:rFonts w:cs="Arial"/>
                <w:b/>
                <w:sz w:val="20"/>
                <w:szCs w:val="20"/>
              </w:rPr>
              <w:t>KONTROLA OBDELAV</w:t>
            </w:r>
          </w:p>
        </w:tc>
      </w:tr>
      <w:tr w:rsidR="00E223BE" w:rsidRPr="008F30A3" w14:paraId="31194A9C" w14:textId="77777777" w:rsidTr="00B764AC">
        <w:tc>
          <w:tcPr>
            <w:tcW w:w="1847" w:type="dxa"/>
            <w:shd w:val="clear" w:color="auto" w:fill="auto"/>
          </w:tcPr>
          <w:p w14:paraId="2BF9588E" w14:textId="77777777" w:rsidR="00E223BE" w:rsidRPr="008F30A3" w:rsidRDefault="00E223BE" w:rsidP="00B764AC">
            <w:pPr>
              <w:jc w:val="center"/>
              <w:rPr>
                <w:rFonts w:cs="Arial"/>
                <w:sz w:val="20"/>
                <w:szCs w:val="20"/>
              </w:rPr>
            </w:pPr>
            <w:r w:rsidRPr="008F30A3">
              <w:rPr>
                <w:rFonts w:cs="Arial"/>
                <w:sz w:val="20"/>
                <w:szCs w:val="20"/>
              </w:rPr>
              <w:t>Kontrola obdelanih profilov</w:t>
            </w:r>
          </w:p>
        </w:tc>
        <w:tc>
          <w:tcPr>
            <w:tcW w:w="1955" w:type="dxa"/>
            <w:shd w:val="clear" w:color="auto" w:fill="auto"/>
          </w:tcPr>
          <w:p w14:paraId="17C70952" w14:textId="77777777" w:rsidR="00E223BE" w:rsidRPr="008F30A3" w:rsidRDefault="00E223BE" w:rsidP="00B764AC">
            <w:pPr>
              <w:jc w:val="center"/>
              <w:rPr>
                <w:rFonts w:cs="Arial"/>
                <w:sz w:val="20"/>
                <w:szCs w:val="20"/>
              </w:rPr>
            </w:pPr>
            <w:r w:rsidRPr="008F30A3">
              <w:rPr>
                <w:rFonts w:cs="Arial"/>
                <w:sz w:val="20"/>
                <w:szCs w:val="20"/>
              </w:rPr>
              <w:t>Obdelava zarezovanja, rezkanja in luknjanja;</w:t>
            </w:r>
          </w:p>
          <w:p w14:paraId="49BD4676" w14:textId="77777777" w:rsidR="00E223BE" w:rsidRPr="008F30A3" w:rsidRDefault="00E223BE" w:rsidP="00B764AC">
            <w:pPr>
              <w:jc w:val="center"/>
              <w:rPr>
                <w:rFonts w:cs="Arial"/>
                <w:sz w:val="20"/>
                <w:szCs w:val="20"/>
              </w:rPr>
            </w:pPr>
            <w:r w:rsidRPr="008F30A3">
              <w:rPr>
                <w:rFonts w:cs="Arial"/>
                <w:sz w:val="20"/>
                <w:szCs w:val="20"/>
              </w:rPr>
              <w:t xml:space="preserve">Obdelava obrezovanja čela </w:t>
            </w:r>
          </w:p>
        </w:tc>
        <w:tc>
          <w:tcPr>
            <w:tcW w:w="2435" w:type="dxa"/>
            <w:shd w:val="clear" w:color="auto" w:fill="auto"/>
          </w:tcPr>
          <w:p w14:paraId="7D44F521" w14:textId="77777777" w:rsidR="00E223BE" w:rsidRPr="008F30A3" w:rsidRDefault="00E223BE" w:rsidP="00B764AC">
            <w:pPr>
              <w:jc w:val="center"/>
              <w:rPr>
                <w:rFonts w:cs="Arial"/>
                <w:sz w:val="20"/>
                <w:szCs w:val="20"/>
              </w:rPr>
            </w:pPr>
            <w:r w:rsidRPr="008F30A3">
              <w:rPr>
                <w:rFonts w:cs="Arial"/>
                <w:sz w:val="20"/>
                <w:szCs w:val="20"/>
              </w:rPr>
              <w:t>Po priročniku proizvajalca</w:t>
            </w:r>
          </w:p>
        </w:tc>
        <w:tc>
          <w:tcPr>
            <w:tcW w:w="1134" w:type="dxa"/>
            <w:shd w:val="clear" w:color="auto" w:fill="auto"/>
          </w:tcPr>
          <w:p w14:paraId="597CF224" w14:textId="77777777" w:rsidR="00E223BE" w:rsidRPr="008F30A3" w:rsidRDefault="00E223BE" w:rsidP="00B764AC">
            <w:pPr>
              <w:jc w:val="center"/>
              <w:rPr>
                <w:rFonts w:cs="Arial"/>
                <w:sz w:val="20"/>
                <w:szCs w:val="20"/>
              </w:rPr>
            </w:pPr>
            <w:r w:rsidRPr="008F30A3">
              <w:rPr>
                <w:rFonts w:cs="Arial"/>
                <w:sz w:val="20"/>
                <w:szCs w:val="20"/>
              </w:rPr>
              <w:t>Meter</w:t>
            </w:r>
          </w:p>
        </w:tc>
        <w:tc>
          <w:tcPr>
            <w:tcW w:w="2299" w:type="dxa"/>
            <w:shd w:val="clear" w:color="auto" w:fill="auto"/>
          </w:tcPr>
          <w:p w14:paraId="2962325C" w14:textId="77777777" w:rsidR="00E223BE" w:rsidRPr="008F30A3" w:rsidRDefault="00E223BE" w:rsidP="00B764AC">
            <w:pPr>
              <w:jc w:val="center"/>
              <w:rPr>
                <w:rFonts w:cs="Arial"/>
                <w:sz w:val="20"/>
                <w:szCs w:val="20"/>
              </w:rPr>
            </w:pPr>
            <w:r w:rsidRPr="008F30A3">
              <w:rPr>
                <w:rFonts w:cs="Arial"/>
                <w:sz w:val="20"/>
                <w:szCs w:val="20"/>
              </w:rPr>
              <w:t>CNC* stroji: kontrola vzorčnega kosa, pred izvedbo programirane obdelave;</w:t>
            </w:r>
          </w:p>
          <w:p w14:paraId="3732C0C0" w14:textId="77777777" w:rsidR="00E223BE" w:rsidRPr="008F30A3" w:rsidRDefault="00E223BE" w:rsidP="00B764AC">
            <w:pPr>
              <w:jc w:val="center"/>
              <w:rPr>
                <w:rFonts w:cs="Arial"/>
                <w:sz w:val="20"/>
                <w:szCs w:val="20"/>
              </w:rPr>
            </w:pPr>
            <w:r w:rsidRPr="008F30A3">
              <w:rPr>
                <w:rFonts w:cs="Arial"/>
                <w:sz w:val="20"/>
                <w:szCs w:val="20"/>
              </w:rPr>
              <w:t>Stroji z ročno kontrolo: kontrola 1 kosa za vsak tip profila</w:t>
            </w:r>
          </w:p>
        </w:tc>
      </w:tr>
      <w:tr w:rsidR="00E223BE" w:rsidRPr="008F30A3" w14:paraId="45F8440C" w14:textId="77777777" w:rsidTr="00B764AC">
        <w:tc>
          <w:tcPr>
            <w:tcW w:w="9670" w:type="dxa"/>
            <w:gridSpan w:val="5"/>
            <w:shd w:val="clear" w:color="auto" w:fill="auto"/>
          </w:tcPr>
          <w:p w14:paraId="325019BD" w14:textId="77777777" w:rsidR="00E223BE" w:rsidRPr="008F30A3" w:rsidRDefault="00E223BE" w:rsidP="00B764AC">
            <w:pPr>
              <w:jc w:val="left"/>
              <w:rPr>
                <w:rFonts w:cs="Arial"/>
                <w:b/>
                <w:sz w:val="20"/>
                <w:szCs w:val="20"/>
              </w:rPr>
            </w:pPr>
            <w:r w:rsidRPr="008F30A3">
              <w:rPr>
                <w:rFonts w:cs="Arial"/>
                <w:b/>
                <w:sz w:val="20"/>
                <w:szCs w:val="20"/>
              </w:rPr>
              <w:t>KONTROLA SESTAVE STAVBNEGA POHIŠTVA</w:t>
            </w:r>
          </w:p>
        </w:tc>
      </w:tr>
      <w:tr w:rsidR="00E223BE" w:rsidRPr="008F30A3" w14:paraId="1A79FCE6" w14:textId="77777777" w:rsidTr="00B764AC">
        <w:tc>
          <w:tcPr>
            <w:tcW w:w="1847" w:type="dxa"/>
            <w:vMerge w:val="restart"/>
            <w:shd w:val="clear" w:color="auto" w:fill="auto"/>
          </w:tcPr>
          <w:p w14:paraId="605758C6" w14:textId="77777777" w:rsidR="00E223BE" w:rsidRPr="008F30A3" w:rsidRDefault="00E223BE" w:rsidP="00B764AC">
            <w:pPr>
              <w:jc w:val="center"/>
              <w:rPr>
                <w:rFonts w:cs="Arial"/>
                <w:sz w:val="20"/>
                <w:szCs w:val="20"/>
              </w:rPr>
            </w:pPr>
            <w:r w:rsidRPr="008F30A3">
              <w:rPr>
                <w:rFonts w:cs="Arial"/>
                <w:sz w:val="20"/>
                <w:szCs w:val="20"/>
              </w:rPr>
              <w:t>Kontrola kril in fiksnih okvirjev</w:t>
            </w:r>
          </w:p>
        </w:tc>
        <w:tc>
          <w:tcPr>
            <w:tcW w:w="1955" w:type="dxa"/>
            <w:shd w:val="clear" w:color="auto" w:fill="auto"/>
          </w:tcPr>
          <w:p w14:paraId="11F58AA9" w14:textId="77777777" w:rsidR="00E223BE" w:rsidRPr="008F30A3" w:rsidRDefault="00E223BE" w:rsidP="00B764AC">
            <w:pPr>
              <w:jc w:val="center"/>
              <w:rPr>
                <w:rFonts w:cs="Arial"/>
                <w:sz w:val="20"/>
                <w:szCs w:val="20"/>
              </w:rPr>
            </w:pPr>
            <w:r w:rsidRPr="008F30A3">
              <w:rPr>
                <w:rFonts w:cs="Arial"/>
                <w:sz w:val="20"/>
                <w:szCs w:val="20"/>
              </w:rPr>
              <w:t>Vogalna spojitev profilov</w:t>
            </w:r>
          </w:p>
          <w:p w14:paraId="13D529FF" w14:textId="77777777" w:rsidR="00E223BE" w:rsidRPr="008F30A3" w:rsidRDefault="00E223BE" w:rsidP="00B764AC">
            <w:pPr>
              <w:jc w:val="center"/>
              <w:rPr>
                <w:rFonts w:cs="Arial"/>
                <w:sz w:val="20"/>
                <w:szCs w:val="20"/>
              </w:rPr>
            </w:pPr>
            <w:r w:rsidRPr="008F30A3">
              <w:rPr>
                <w:rFonts w:cs="Arial"/>
                <w:sz w:val="20"/>
                <w:szCs w:val="20"/>
              </w:rPr>
              <w:t>Vogalne linije med fiksnim okvirjem in krilom</w:t>
            </w:r>
          </w:p>
        </w:tc>
        <w:tc>
          <w:tcPr>
            <w:tcW w:w="2435" w:type="dxa"/>
            <w:shd w:val="clear" w:color="auto" w:fill="auto"/>
          </w:tcPr>
          <w:p w14:paraId="73B8E2BE" w14:textId="77777777" w:rsidR="00E223BE" w:rsidRPr="008F30A3" w:rsidRDefault="00E223BE" w:rsidP="00B764AC">
            <w:pPr>
              <w:jc w:val="center"/>
              <w:rPr>
                <w:rFonts w:cs="Arial"/>
                <w:sz w:val="20"/>
                <w:szCs w:val="20"/>
              </w:rPr>
            </w:pPr>
            <w:r w:rsidRPr="008F30A3">
              <w:rPr>
                <w:rFonts w:cs="Arial"/>
                <w:sz w:val="20"/>
                <w:szCs w:val="20"/>
              </w:rPr>
              <w:t>Vizualna kontrola skladnosti linij reza</w:t>
            </w:r>
          </w:p>
          <w:p w14:paraId="16DF7B54" w14:textId="77777777" w:rsidR="00E223BE" w:rsidRPr="008F30A3" w:rsidRDefault="00E223BE" w:rsidP="00B764AC">
            <w:pPr>
              <w:jc w:val="center"/>
              <w:rPr>
                <w:rFonts w:cs="Arial"/>
                <w:sz w:val="20"/>
                <w:szCs w:val="20"/>
              </w:rPr>
            </w:pPr>
            <w:r w:rsidRPr="008F30A3">
              <w:rPr>
                <w:rFonts w:cs="Arial"/>
                <w:sz w:val="20"/>
                <w:szCs w:val="20"/>
              </w:rPr>
              <w:t>Vizualna kontrola poravnanosti</w:t>
            </w:r>
          </w:p>
        </w:tc>
        <w:tc>
          <w:tcPr>
            <w:tcW w:w="1134" w:type="dxa"/>
            <w:shd w:val="clear" w:color="auto" w:fill="auto"/>
          </w:tcPr>
          <w:p w14:paraId="168AF300" w14:textId="77777777" w:rsidR="00E223BE" w:rsidRPr="008F30A3" w:rsidRDefault="00E223BE" w:rsidP="00B764AC">
            <w:pPr>
              <w:jc w:val="center"/>
              <w:rPr>
                <w:rFonts w:cs="Arial"/>
                <w:sz w:val="20"/>
                <w:szCs w:val="20"/>
              </w:rPr>
            </w:pPr>
            <w:r w:rsidRPr="008F30A3">
              <w:rPr>
                <w:rFonts w:cs="Arial"/>
                <w:sz w:val="20"/>
                <w:szCs w:val="20"/>
              </w:rPr>
              <w:t>-</w:t>
            </w:r>
          </w:p>
          <w:p w14:paraId="6B99044A" w14:textId="77777777" w:rsidR="00E223BE" w:rsidRPr="008F30A3" w:rsidRDefault="00E223BE" w:rsidP="00B764AC">
            <w:pPr>
              <w:jc w:val="center"/>
              <w:rPr>
                <w:rFonts w:cs="Arial"/>
                <w:sz w:val="20"/>
                <w:szCs w:val="20"/>
              </w:rPr>
            </w:pPr>
          </w:p>
          <w:p w14:paraId="68467B0C" w14:textId="77777777" w:rsidR="00E223BE" w:rsidRPr="008F30A3" w:rsidRDefault="00E223BE" w:rsidP="00B764AC">
            <w:pPr>
              <w:jc w:val="center"/>
              <w:rPr>
                <w:rFonts w:cs="Arial"/>
                <w:sz w:val="20"/>
                <w:szCs w:val="20"/>
              </w:rPr>
            </w:pPr>
          </w:p>
          <w:p w14:paraId="72EB7869"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shd w:val="clear" w:color="auto" w:fill="auto"/>
          </w:tcPr>
          <w:p w14:paraId="4E775A6A" w14:textId="77777777" w:rsidR="00E223BE" w:rsidRPr="008F30A3" w:rsidRDefault="00E223BE" w:rsidP="00B764AC">
            <w:pPr>
              <w:jc w:val="center"/>
              <w:rPr>
                <w:rFonts w:cs="Arial"/>
                <w:sz w:val="20"/>
                <w:szCs w:val="20"/>
              </w:rPr>
            </w:pPr>
          </w:p>
          <w:p w14:paraId="53D48187" w14:textId="77777777" w:rsidR="00E223BE" w:rsidRPr="008F30A3" w:rsidRDefault="00E223BE" w:rsidP="00B764AC">
            <w:pPr>
              <w:jc w:val="center"/>
              <w:rPr>
                <w:rFonts w:cs="Arial"/>
                <w:sz w:val="20"/>
                <w:szCs w:val="20"/>
              </w:rPr>
            </w:pPr>
            <w:r w:rsidRPr="008F30A3">
              <w:rPr>
                <w:rFonts w:cs="Arial"/>
                <w:sz w:val="20"/>
                <w:szCs w:val="20"/>
              </w:rPr>
              <w:t>Na vseh kosih</w:t>
            </w:r>
          </w:p>
        </w:tc>
      </w:tr>
      <w:tr w:rsidR="00E223BE" w:rsidRPr="008F30A3" w14:paraId="34791710" w14:textId="77777777" w:rsidTr="00B764AC">
        <w:tc>
          <w:tcPr>
            <w:tcW w:w="1847" w:type="dxa"/>
            <w:vMerge/>
            <w:shd w:val="clear" w:color="auto" w:fill="auto"/>
          </w:tcPr>
          <w:p w14:paraId="54E7C9C3" w14:textId="77777777" w:rsidR="00E223BE" w:rsidRPr="008F30A3" w:rsidRDefault="00E223BE" w:rsidP="00B764AC">
            <w:pPr>
              <w:jc w:val="center"/>
              <w:rPr>
                <w:rFonts w:cs="Arial"/>
                <w:sz w:val="20"/>
                <w:szCs w:val="20"/>
              </w:rPr>
            </w:pPr>
          </w:p>
        </w:tc>
        <w:tc>
          <w:tcPr>
            <w:tcW w:w="1955" w:type="dxa"/>
            <w:shd w:val="clear" w:color="auto" w:fill="auto"/>
          </w:tcPr>
          <w:p w14:paraId="5B341F3F" w14:textId="77777777" w:rsidR="00E223BE" w:rsidRPr="008F30A3" w:rsidRDefault="00E223BE" w:rsidP="00B764AC">
            <w:pPr>
              <w:jc w:val="center"/>
              <w:rPr>
                <w:rFonts w:cs="Arial"/>
                <w:sz w:val="20"/>
                <w:szCs w:val="20"/>
              </w:rPr>
            </w:pPr>
            <w:r w:rsidRPr="008F30A3">
              <w:rPr>
                <w:rFonts w:cs="Arial"/>
                <w:sz w:val="20"/>
                <w:szCs w:val="20"/>
              </w:rPr>
              <w:t>Toleranca zunanjih dimenzij fiksnih okvirjev</w:t>
            </w:r>
          </w:p>
          <w:p w14:paraId="799F92D1" w14:textId="77777777" w:rsidR="00E223BE" w:rsidRPr="008F30A3" w:rsidRDefault="00E223BE" w:rsidP="00B764AC">
            <w:pPr>
              <w:jc w:val="center"/>
              <w:rPr>
                <w:rFonts w:cs="Arial"/>
                <w:sz w:val="20"/>
                <w:szCs w:val="20"/>
              </w:rPr>
            </w:pPr>
            <w:r w:rsidRPr="008F30A3">
              <w:rPr>
                <w:rFonts w:cs="Arial"/>
                <w:sz w:val="20"/>
                <w:szCs w:val="20"/>
              </w:rPr>
              <w:t>Enakost obeh diagonal fiksnih okvirjev</w:t>
            </w:r>
          </w:p>
        </w:tc>
        <w:tc>
          <w:tcPr>
            <w:tcW w:w="2435" w:type="dxa"/>
            <w:shd w:val="clear" w:color="auto" w:fill="auto"/>
          </w:tcPr>
          <w:p w14:paraId="79D06172" w14:textId="77777777" w:rsidR="00E223BE" w:rsidRPr="008F30A3" w:rsidRDefault="00E223BE" w:rsidP="00B764AC">
            <w:pPr>
              <w:jc w:val="center"/>
              <w:rPr>
                <w:rFonts w:cs="Arial"/>
                <w:sz w:val="20"/>
                <w:szCs w:val="20"/>
              </w:rPr>
            </w:pPr>
            <w:r w:rsidRPr="008F30A3">
              <w:rPr>
                <w:rFonts w:cs="Arial"/>
                <w:sz w:val="20"/>
                <w:szCs w:val="20"/>
              </w:rPr>
              <w:t>Tolerančna mera ±1</w:t>
            </w:r>
            <w:proofErr w:type="gramStart"/>
            <w:r w:rsidRPr="008F30A3">
              <w:rPr>
                <w:rFonts w:cs="Arial"/>
                <w:sz w:val="20"/>
                <w:szCs w:val="20"/>
              </w:rPr>
              <w:t xml:space="preserve"> mm</w:t>
            </w:r>
            <w:proofErr w:type="gramEnd"/>
            <w:r w:rsidRPr="008F30A3">
              <w:rPr>
                <w:rFonts w:cs="Arial"/>
                <w:sz w:val="20"/>
                <w:szCs w:val="20"/>
              </w:rPr>
              <w:t xml:space="preserve"> glede na načrt</w:t>
            </w:r>
          </w:p>
          <w:p w14:paraId="4A3746A1" w14:textId="77777777" w:rsidR="00E223BE" w:rsidRPr="008F30A3" w:rsidRDefault="00E223BE" w:rsidP="00B764AC">
            <w:pPr>
              <w:jc w:val="center"/>
              <w:rPr>
                <w:rFonts w:cs="Arial"/>
                <w:sz w:val="20"/>
                <w:szCs w:val="20"/>
              </w:rPr>
            </w:pPr>
            <w:r w:rsidRPr="008F30A3">
              <w:rPr>
                <w:rFonts w:cs="Arial"/>
                <w:sz w:val="20"/>
                <w:szCs w:val="20"/>
              </w:rPr>
              <w:t>Tolerančna mera ±2</w:t>
            </w:r>
            <w:proofErr w:type="gramStart"/>
            <w:r w:rsidRPr="008F30A3">
              <w:rPr>
                <w:rFonts w:cs="Arial"/>
                <w:sz w:val="20"/>
                <w:szCs w:val="20"/>
              </w:rPr>
              <w:t xml:space="preserve"> mm</w:t>
            </w:r>
            <w:proofErr w:type="gramEnd"/>
          </w:p>
        </w:tc>
        <w:tc>
          <w:tcPr>
            <w:tcW w:w="1134" w:type="dxa"/>
            <w:shd w:val="clear" w:color="auto" w:fill="auto"/>
          </w:tcPr>
          <w:p w14:paraId="459D5DD6" w14:textId="77777777" w:rsidR="00E223BE" w:rsidRPr="008F30A3" w:rsidRDefault="00E223BE" w:rsidP="00B764AC">
            <w:pPr>
              <w:jc w:val="center"/>
              <w:rPr>
                <w:rFonts w:cs="Arial"/>
                <w:sz w:val="20"/>
                <w:szCs w:val="20"/>
              </w:rPr>
            </w:pPr>
          </w:p>
          <w:p w14:paraId="4125C24B" w14:textId="77777777" w:rsidR="00E223BE" w:rsidRPr="008F30A3" w:rsidRDefault="00E223BE" w:rsidP="00B764AC">
            <w:pPr>
              <w:jc w:val="center"/>
              <w:rPr>
                <w:rFonts w:cs="Arial"/>
                <w:sz w:val="20"/>
                <w:szCs w:val="20"/>
              </w:rPr>
            </w:pPr>
            <w:r w:rsidRPr="008F30A3">
              <w:rPr>
                <w:rFonts w:cs="Arial"/>
                <w:sz w:val="20"/>
                <w:szCs w:val="20"/>
              </w:rPr>
              <w:t>Meter</w:t>
            </w:r>
          </w:p>
          <w:p w14:paraId="609B9222" w14:textId="77777777" w:rsidR="00E223BE" w:rsidRPr="008F30A3" w:rsidRDefault="00E223BE" w:rsidP="00B764AC">
            <w:pPr>
              <w:jc w:val="center"/>
              <w:rPr>
                <w:rFonts w:cs="Arial"/>
                <w:sz w:val="20"/>
                <w:szCs w:val="20"/>
              </w:rPr>
            </w:pPr>
          </w:p>
          <w:p w14:paraId="4B4208DA" w14:textId="77777777" w:rsidR="00E223BE" w:rsidRPr="008F30A3" w:rsidRDefault="00E223BE" w:rsidP="00B764AC">
            <w:pPr>
              <w:jc w:val="center"/>
              <w:rPr>
                <w:rFonts w:cs="Arial"/>
                <w:sz w:val="20"/>
                <w:szCs w:val="20"/>
              </w:rPr>
            </w:pPr>
          </w:p>
          <w:p w14:paraId="3F5A7F9E" w14:textId="77777777" w:rsidR="00E223BE" w:rsidRPr="008F30A3" w:rsidRDefault="00E223BE" w:rsidP="00B764AC">
            <w:pPr>
              <w:jc w:val="center"/>
              <w:rPr>
                <w:rFonts w:cs="Arial"/>
                <w:sz w:val="20"/>
                <w:szCs w:val="20"/>
              </w:rPr>
            </w:pPr>
            <w:r w:rsidRPr="008F30A3">
              <w:rPr>
                <w:rFonts w:cs="Arial"/>
                <w:sz w:val="20"/>
                <w:szCs w:val="20"/>
              </w:rPr>
              <w:t>Meter</w:t>
            </w:r>
          </w:p>
        </w:tc>
        <w:tc>
          <w:tcPr>
            <w:tcW w:w="2299" w:type="dxa"/>
            <w:shd w:val="clear" w:color="auto" w:fill="auto"/>
          </w:tcPr>
          <w:p w14:paraId="0DDEA3DF" w14:textId="77777777" w:rsidR="00E223BE" w:rsidRPr="008F30A3" w:rsidRDefault="00E223BE" w:rsidP="00B764AC">
            <w:pPr>
              <w:jc w:val="center"/>
              <w:rPr>
                <w:rFonts w:cs="Arial"/>
                <w:sz w:val="20"/>
                <w:szCs w:val="20"/>
              </w:rPr>
            </w:pPr>
          </w:p>
          <w:p w14:paraId="314162D3" w14:textId="77777777" w:rsidR="00E223BE" w:rsidRPr="008F30A3" w:rsidRDefault="00E223BE" w:rsidP="00B764AC">
            <w:pPr>
              <w:jc w:val="center"/>
              <w:rPr>
                <w:rFonts w:cs="Arial"/>
                <w:sz w:val="20"/>
                <w:szCs w:val="20"/>
              </w:rPr>
            </w:pPr>
            <w:r w:rsidRPr="008F30A3">
              <w:rPr>
                <w:rFonts w:cs="Arial"/>
                <w:sz w:val="20"/>
                <w:szCs w:val="20"/>
              </w:rPr>
              <w:t>Kontrola 1 izdelka na vsakih 10 kos, vendar vsaj 1 izdelek na</w:t>
            </w:r>
            <w:r>
              <w:rPr>
                <w:rFonts w:cs="Arial"/>
                <w:sz w:val="20"/>
                <w:szCs w:val="20"/>
              </w:rPr>
              <w:t xml:space="preserve"> </w:t>
            </w:r>
            <w:r w:rsidRPr="008F30A3">
              <w:rPr>
                <w:rFonts w:cs="Arial"/>
                <w:sz w:val="20"/>
                <w:szCs w:val="20"/>
              </w:rPr>
              <w:t xml:space="preserve">naročilo </w:t>
            </w:r>
          </w:p>
        </w:tc>
      </w:tr>
      <w:tr w:rsidR="00E223BE" w:rsidRPr="008F30A3" w14:paraId="0241E73F" w14:textId="77777777" w:rsidTr="00B764AC">
        <w:tc>
          <w:tcPr>
            <w:tcW w:w="1847" w:type="dxa"/>
            <w:vMerge/>
            <w:shd w:val="clear" w:color="auto" w:fill="auto"/>
          </w:tcPr>
          <w:p w14:paraId="2476958F" w14:textId="77777777" w:rsidR="00E223BE" w:rsidRPr="008F30A3" w:rsidRDefault="00E223BE" w:rsidP="00B764AC">
            <w:pPr>
              <w:jc w:val="center"/>
              <w:rPr>
                <w:rFonts w:cs="Arial"/>
                <w:sz w:val="20"/>
                <w:szCs w:val="20"/>
              </w:rPr>
            </w:pPr>
          </w:p>
        </w:tc>
        <w:tc>
          <w:tcPr>
            <w:tcW w:w="1955" w:type="dxa"/>
            <w:shd w:val="clear" w:color="auto" w:fill="auto"/>
          </w:tcPr>
          <w:p w14:paraId="74545322" w14:textId="77777777" w:rsidR="00E223BE" w:rsidRPr="008F30A3" w:rsidRDefault="00E223BE" w:rsidP="00B764AC">
            <w:pPr>
              <w:jc w:val="center"/>
              <w:rPr>
                <w:rFonts w:cs="Arial"/>
                <w:sz w:val="20"/>
                <w:szCs w:val="20"/>
              </w:rPr>
            </w:pPr>
            <w:r w:rsidRPr="008F30A3">
              <w:rPr>
                <w:rFonts w:cs="Arial"/>
                <w:sz w:val="20"/>
                <w:szCs w:val="20"/>
              </w:rPr>
              <w:t>Število in dimenzije odprtin za drenažo</w:t>
            </w:r>
          </w:p>
        </w:tc>
        <w:tc>
          <w:tcPr>
            <w:tcW w:w="2435" w:type="dxa"/>
            <w:shd w:val="clear" w:color="auto" w:fill="auto"/>
          </w:tcPr>
          <w:p w14:paraId="6206246E" w14:textId="77777777" w:rsidR="00E223BE" w:rsidRPr="008F30A3" w:rsidRDefault="00E223BE" w:rsidP="00B764AC">
            <w:pPr>
              <w:jc w:val="center"/>
              <w:rPr>
                <w:rFonts w:cs="Arial"/>
                <w:sz w:val="20"/>
                <w:szCs w:val="20"/>
              </w:rPr>
            </w:pPr>
            <w:r w:rsidRPr="008F30A3">
              <w:rPr>
                <w:rFonts w:cs="Arial"/>
                <w:sz w:val="20"/>
                <w:szCs w:val="20"/>
              </w:rPr>
              <w:t>Vizualna kontrola spodnjega prečnika</w:t>
            </w:r>
          </w:p>
          <w:p w14:paraId="20B06B27" w14:textId="77777777" w:rsidR="00E223BE" w:rsidRPr="008F30A3" w:rsidRDefault="00E223BE" w:rsidP="00B764AC">
            <w:pPr>
              <w:jc w:val="center"/>
              <w:rPr>
                <w:rFonts w:cs="Arial"/>
                <w:sz w:val="20"/>
                <w:szCs w:val="20"/>
              </w:rPr>
            </w:pPr>
            <w:r w:rsidRPr="008F30A3">
              <w:rPr>
                <w:rFonts w:cs="Arial"/>
                <w:sz w:val="20"/>
                <w:szCs w:val="20"/>
              </w:rPr>
              <w:t>Vizualna kontrola pri odsotnosti igle</w:t>
            </w:r>
          </w:p>
        </w:tc>
        <w:tc>
          <w:tcPr>
            <w:tcW w:w="1134" w:type="dxa"/>
            <w:shd w:val="clear" w:color="auto" w:fill="auto"/>
          </w:tcPr>
          <w:p w14:paraId="2B0B6CD1" w14:textId="77777777" w:rsidR="00E223BE" w:rsidRPr="008F30A3" w:rsidRDefault="00E223BE" w:rsidP="00B764AC">
            <w:pPr>
              <w:jc w:val="center"/>
              <w:rPr>
                <w:rFonts w:cs="Arial"/>
                <w:sz w:val="20"/>
                <w:szCs w:val="20"/>
              </w:rPr>
            </w:pPr>
            <w:r w:rsidRPr="008F30A3">
              <w:rPr>
                <w:rFonts w:cs="Arial"/>
                <w:sz w:val="20"/>
                <w:szCs w:val="20"/>
              </w:rPr>
              <w:t>-</w:t>
            </w:r>
          </w:p>
          <w:p w14:paraId="705A69DC" w14:textId="77777777" w:rsidR="00E223BE" w:rsidRPr="008F30A3" w:rsidRDefault="00E223BE" w:rsidP="00B764AC">
            <w:pPr>
              <w:jc w:val="center"/>
              <w:rPr>
                <w:rFonts w:cs="Arial"/>
                <w:sz w:val="20"/>
                <w:szCs w:val="20"/>
              </w:rPr>
            </w:pPr>
          </w:p>
          <w:p w14:paraId="579C1841" w14:textId="77777777" w:rsidR="00E223BE" w:rsidRPr="008F30A3" w:rsidRDefault="00E223BE" w:rsidP="00B764AC">
            <w:pPr>
              <w:jc w:val="center"/>
              <w:rPr>
                <w:rFonts w:cs="Arial"/>
                <w:sz w:val="20"/>
                <w:szCs w:val="20"/>
              </w:rPr>
            </w:pPr>
          </w:p>
          <w:p w14:paraId="1A5B4EDB"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vMerge w:val="restart"/>
            <w:shd w:val="clear" w:color="auto" w:fill="auto"/>
          </w:tcPr>
          <w:p w14:paraId="3BECE7D9" w14:textId="77777777" w:rsidR="00E223BE" w:rsidRPr="008F30A3" w:rsidRDefault="00E223BE" w:rsidP="00B764AC">
            <w:pPr>
              <w:jc w:val="center"/>
              <w:rPr>
                <w:rFonts w:cs="Arial"/>
                <w:sz w:val="20"/>
                <w:szCs w:val="20"/>
              </w:rPr>
            </w:pPr>
          </w:p>
          <w:p w14:paraId="0A8743D5" w14:textId="77777777" w:rsidR="00E223BE" w:rsidRPr="008F30A3" w:rsidRDefault="00E223BE" w:rsidP="00B764AC">
            <w:pPr>
              <w:jc w:val="center"/>
              <w:rPr>
                <w:rFonts w:cs="Arial"/>
                <w:sz w:val="20"/>
                <w:szCs w:val="20"/>
              </w:rPr>
            </w:pPr>
            <w:r w:rsidRPr="008F30A3">
              <w:rPr>
                <w:rFonts w:cs="Arial"/>
                <w:sz w:val="20"/>
                <w:szCs w:val="20"/>
              </w:rPr>
              <w:t>Kontrola 1 izdelka na vsakih 10 kos, vendar vsaj 1 izdelek na</w:t>
            </w:r>
            <w:r>
              <w:rPr>
                <w:rFonts w:cs="Arial"/>
                <w:sz w:val="20"/>
                <w:szCs w:val="20"/>
              </w:rPr>
              <w:t xml:space="preserve"> </w:t>
            </w:r>
            <w:r w:rsidRPr="008F30A3">
              <w:rPr>
                <w:rFonts w:cs="Arial"/>
                <w:sz w:val="20"/>
                <w:szCs w:val="20"/>
              </w:rPr>
              <w:t>naročilo</w:t>
            </w:r>
          </w:p>
        </w:tc>
      </w:tr>
      <w:tr w:rsidR="00E223BE" w:rsidRPr="008F30A3" w14:paraId="14C795DC" w14:textId="77777777" w:rsidTr="00B764AC">
        <w:tc>
          <w:tcPr>
            <w:tcW w:w="1847" w:type="dxa"/>
            <w:vMerge/>
            <w:shd w:val="clear" w:color="auto" w:fill="auto"/>
          </w:tcPr>
          <w:p w14:paraId="35511D73" w14:textId="77777777" w:rsidR="00E223BE" w:rsidRPr="008F30A3" w:rsidRDefault="00E223BE" w:rsidP="00B764AC">
            <w:pPr>
              <w:jc w:val="center"/>
              <w:rPr>
                <w:rFonts w:cs="Arial"/>
                <w:sz w:val="20"/>
                <w:szCs w:val="20"/>
              </w:rPr>
            </w:pPr>
          </w:p>
        </w:tc>
        <w:tc>
          <w:tcPr>
            <w:tcW w:w="1955" w:type="dxa"/>
            <w:shd w:val="clear" w:color="auto" w:fill="auto"/>
          </w:tcPr>
          <w:p w14:paraId="03E39C26" w14:textId="77777777" w:rsidR="00E223BE" w:rsidRPr="008F30A3" w:rsidRDefault="00E223BE" w:rsidP="00B764AC">
            <w:pPr>
              <w:jc w:val="center"/>
              <w:rPr>
                <w:rFonts w:cs="Arial"/>
                <w:sz w:val="20"/>
                <w:szCs w:val="20"/>
              </w:rPr>
            </w:pPr>
            <w:r w:rsidRPr="008F30A3">
              <w:rPr>
                <w:rFonts w:cs="Arial"/>
                <w:sz w:val="20"/>
                <w:szCs w:val="20"/>
              </w:rPr>
              <w:t>Dimenzije odprtin za prezračevanje</w:t>
            </w:r>
          </w:p>
        </w:tc>
        <w:tc>
          <w:tcPr>
            <w:tcW w:w="2435" w:type="dxa"/>
            <w:shd w:val="clear" w:color="auto" w:fill="auto"/>
          </w:tcPr>
          <w:p w14:paraId="4DEA2057" w14:textId="77777777" w:rsidR="00E223BE" w:rsidRPr="008F30A3" w:rsidRDefault="00E223BE" w:rsidP="00B764AC">
            <w:pPr>
              <w:jc w:val="center"/>
              <w:rPr>
                <w:rFonts w:cs="Arial"/>
                <w:sz w:val="20"/>
                <w:szCs w:val="20"/>
              </w:rPr>
            </w:pPr>
            <w:r w:rsidRPr="008F30A3">
              <w:rPr>
                <w:rFonts w:cs="Arial"/>
                <w:sz w:val="20"/>
                <w:szCs w:val="20"/>
              </w:rPr>
              <w:t>Vizualna kontrola ustreznosti utora</w:t>
            </w:r>
          </w:p>
          <w:p w14:paraId="29E78ED6" w14:textId="77777777" w:rsidR="00E223BE" w:rsidRPr="008F30A3" w:rsidRDefault="00E223BE" w:rsidP="00B764AC">
            <w:pPr>
              <w:jc w:val="center"/>
              <w:rPr>
                <w:rFonts w:cs="Arial"/>
                <w:sz w:val="20"/>
                <w:szCs w:val="20"/>
              </w:rPr>
            </w:pPr>
            <w:r w:rsidRPr="008F30A3">
              <w:rPr>
                <w:rFonts w:cs="Arial"/>
                <w:sz w:val="20"/>
                <w:szCs w:val="20"/>
              </w:rPr>
              <w:t>Vizualna kontrola, da odprtine niso zamašene</w:t>
            </w:r>
          </w:p>
        </w:tc>
        <w:tc>
          <w:tcPr>
            <w:tcW w:w="1134" w:type="dxa"/>
            <w:shd w:val="clear" w:color="auto" w:fill="auto"/>
          </w:tcPr>
          <w:p w14:paraId="335F6A6E" w14:textId="77777777" w:rsidR="00E223BE" w:rsidRPr="008F30A3" w:rsidRDefault="00E223BE" w:rsidP="00B764AC">
            <w:pPr>
              <w:jc w:val="center"/>
              <w:rPr>
                <w:rFonts w:cs="Arial"/>
                <w:sz w:val="20"/>
                <w:szCs w:val="20"/>
              </w:rPr>
            </w:pPr>
            <w:r w:rsidRPr="008F30A3">
              <w:rPr>
                <w:rFonts w:cs="Arial"/>
                <w:sz w:val="20"/>
                <w:szCs w:val="20"/>
              </w:rPr>
              <w:t>-</w:t>
            </w:r>
          </w:p>
          <w:p w14:paraId="6E82CAC3" w14:textId="77777777" w:rsidR="00E223BE" w:rsidRPr="008F30A3" w:rsidRDefault="00E223BE" w:rsidP="00B764AC">
            <w:pPr>
              <w:jc w:val="center"/>
              <w:rPr>
                <w:rFonts w:cs="Arial"/>
                <w:sz w:val="20"/>
                <w:szCs w:val="20"/>
              </w:rPr>
            </w:pPr>
          </w:p>
          <w:p w14:paraId="2AA97BA6" w14:textId="77777777" w:rsidR="00E223BE" w:rsidRPr="008F30A3" w:rsidRDefault="00E223BE" w:rsidP="00B764AC">
            <w:pPr>
              <w:jc w:val="center"/>
              <w:rPr>
                <w:rFonts w:cs="Arial"/>
                <w:sz w:val="20"/>
                <w:szCs w:val="20"/>
              </w:rPr>
            </w:pPr>
          </w:p>
          <w:p w14:paraId="42F95CDB"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vMerge/>
            <w:shd w:val="clear" w:color="auto" w:fill="auto"/>
          </w:tcPr>
          <w:p w14:paraId="736C1752" w14:textId="77777777" w:rsidR="00E223BE" w:rsidRPr="008F30A3" w:rsidRDefault="00E223BE" w:rsidP="00B764AC">
            <w:pPr>
              <w:jc w:val="center"/>
              <w:rPr>
                <w:rFonts w:cs="Arial"/>
                <w:sz w:val="20"/>
                <w:szCs w:val="20"/>
              </w:rPr>
            </w:pPr>
          </w:p>
        </w:tc>
      </w:tr>
      <w:tr w:rsidR="00E223BE" w:rsidRPr="008F30A3" w14:paraId="1A68D54B" w14:textId="77777777" w:rsidTr="00B764AC">
        <w:tc>
          <w:tcPr>
            <w:tcW w:w="1847" w:type="dxa"/>
            <w:shd w:val="clear" w:color="auto" w:fill="auto"/>
          </w:tcPr>
          <w:p w14:paraId="47CCD025" w14:textId="77777777" w:rsidR="00E223BE" w:rsidRPr="008F30A3" w:rsidRDefault="00E223BE" w:rsidP="00B764AC">
            <w:pPr>
              <w:jc w:val="center"/>
              <w:rPr>
                <w:rFonts w:cs="Arial"/>
                <w:b/>
                <w:sz w:val="20"/>
                <w:szCs w:val="20"/>
              </w:rPr>
            </w:pPr>
            <w:r w:rsidRPr="008F30A3">
              <w:rPr>
                <w:rFonts w:cs="Arial"/>
                <w:b/>
                <w:sz w:val="20"/>
                <w:szCs w:val="20"/>
              </w:rPr>
              <w:t>Kontrola montaže dodatkov in tesnil</w:t>
            </w:r>
          </w:p>
        </w:tc>
        <w:tc>
          <w:tcPr>
            <w:tcW w:w="1955" w:type="dxa"/>
            <w:shd w:val="clear" w:color="auto" w:fill="auto"/>
          </w:tcPr>
          <w:p w14:paraId="1759F043" w14:textId="77777777" w:rsidR="00E223BE" w:rsidRPr="008F30A3" w:rsidRDefault="00E223BE" w:rsidP="00B764AC">
            <w:pPr>
              <w:jc w:val="center"/>
              <w:rPr>
                <w:rFonts w:cs="Arial"/>
                <w:sz w:val="20"/>
                <w:szCs w:val="20"/>
              </w:rPr>
            </w:pPr>
            <w:r w:rsidRPr="008F30A3">
              <w:rPr>
                <w:rFonts w:cs="Arial"/>
                <w:sz w:val="20"/>
                <w:szCs w:val="20"/>
              </w:rPr>
              <w:t>Dimenzija ležišča za dodatke</w:t>
            </w:r>
          </w:p>
          <w:p w14:paraId="7063057E" w14:textId="77777777" w:rsidR="00E223BE" w:rsidRPr="008F30A3" w:rsidRDefault="00E223BE" w:rsidP="00B764AC">
            <w:pPr>
              <w:jc w:val="center"/>
              <w:rPr>
                <w:rFonts w:cs="Arial"/>
                <w:sz w:val="20"/>
                <w:szCs w:val="20"/>
              </w:rPr>
            </w:pPr>
            <w:proofErr w:type="gramStart"/>
            <w:r w:rsidRPr="008F30A3">
              <w:rPr>
                <w:rFonts w:cs="Arial"/>
                <w:sz w:val="20"/>
                <w:szCs w:val="20"/>
              </w:rPr>
              <w:t>Pozicija</w:t>
            </w:r>
            <w:proofErr w:type="gramEnd"/>
            <w:r w:rsidRPr="008F30A3">
              <w:rPr>
                <w:rFonts w:cs="Arial"/>
                <w:sz w:val="20"/>
                <w:szCs w:val="20"/>
              </w:rPr>
              <w:t xml:space="preserve"> ročaja ali kljuke</w:t>
            </w:r>
          </w:p>
          <w:p w14:paraId="21D693BC" w14:textId="77777777" w:rsidR="00E223BE" w:rsidRPr="008F30A3" w:rsidRDefault="00E223BE" w:rsidP="00B764AC">
            <w:pPr>
              <w:jc w:val="center"/>
              <w:rPr>
                <w:rFonts w:cs="Arial"/>
                <w:sz w:val="20"/>
                <w:szCs w:val="20"/>
              </w:rPr>
            </w:pPr>
            <w:r w:rsidRPr="008F30A3">
              <w:rPr>
                <w:rFonts w:cs="Arial"/>
                <w:sz w:val="20"/>
                <w:szCs w:val="20"/>
              </w:rPr>
              <w:t>Pravilno vstavljanje in lociranje tesnila</w:t>
            </w:r>
          </w:p>
        </w:tc>
        <w:tc>
          <w:tcPr>
            <w:tcW w:w="2435" w:type="dxa"/>
            <w:shd w:val="clear" w:color="auto" w:fill="auto"/>
          </w:tcPr>
          <w:p w14:paraId="3FEE4892" w14:textId="77777777" w:rsidR="00E223BE" w:rsidRPr="008F30A3" w:rsidRDefault="00E223BE" w:rsidP="00B764AC">
            <w:pPr>
              <w:jc w:val="center"/>
              <w:rPr>
                <w:rFonts w:cs="Arial"/>
                <w:sz w:val="20"/>
                <w:szCs w:val="20"/>
              </w:rPr>
            </w:pPr>
            <w:r w:rsidRPr="008F30A3">
              <w:rPr>
                <w:rFonts w:cs="Arial"/>
                <w:sz w:val="20"/>
                <w:szCs w:val="20"/>
              </w:rPr>
              <w:t>Kontrola delovanja po montaži</w:t>
            </w:r>
          </w:p>
          <w:p w14:paraId="3362E880" w14:textId="77777777" w:rsidR="00E223BE" w:rsidRPr="008F30A3" w:rsidRDefault="00E223BE" w:rsidP="00B764AC">
            <w:pPr>
              <w:jc w:val="center"/>
              <w:rPr>
                <w:rFonts w:cs="Arial"/>
                <w:sz w:val="20"/>
                <w:szCs w:val="20"/>
              </w:rPr>
            </w:pPr>
            <w:r w:rsidRPr="008F30A3">
              <w:rPr>
                <w:rFonts w:cs="Arial"/>
                <w:sz w:val="20"/>
                <w:szCs w:val="20"/>
              </w:rPr>
              <w:t>Kontrola ujemanja točk zapiranja (načrt ±1</w:t>
            </w:r>
            <w:proofErr w:type="gramStart"/>
            <w:r w:rsidRPr="008F30A3">
              <w:rPr>
                <w:rFonts w:cs="Arial"/>
                <w:sz w:val="20"/>
                <w:szCs w:val="20"/>
              </w:rPr>
              <w:t xml:space="preserve"> mm</w:t>
            </w:r>
            <w:proofErr w:type="gramEnd"/>
            <w:r w:rsidRPr="008F30A3">
              <w:rPr>
                <w:rFonts w:cs="Arial"/>
                <w:sz w:val="20"/>
                <w:szCs w:val="20"/>
              </w:rPr>
              <w:t>)</w:t>
            </w:r>
          </w:p>
          <w:p w14:paraId="747E39B5" w14:textId="77777777" w:rsidR="00E223BE" w:rsidRPr="008F30A3" w:rsidRDefault="00E223BE" w:rsidP="00B764AC">
            <w:pPr>
              <w:jc w:val="center"/>
              <w:rPr>
                <w:rFonts w:cs="Arial"/>
                <w:sz w:val="20"/>
                <w:szCs w:val="20"/>
              </w:rPr>
            </w:pPr>
            <w:r w:rsidRPr="008F30A3">
              <w:rPr>
                <w:rFonts w:cs="Arial"/>
                <w:sz w:val="20"/>
                <w:szCs w:val="20"/>
              </w:rPr>
              <w:t>Vizualna kontrola</w:t>
            </w:r>
          </w:p>
        </w:tc>
        <w:tc>
          <w:tcPr>
            <w:tcW w:w="1134" w:type="dxa"/>
            <w:shd w:val="clear" w:color="auto" w:fill="auto"/>
          </w:tcPr>
          <w:p w14:paraId="2978D256"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shd w:val="clear" w:color="auto" w:fill="auto"/>
          </w:tcPr>
          <w:p w14:paraId="1B29F134" w14:textId="77777777" w:rsidR="00E223BE" w:rsidRPr="008F30A3" w:rsidRDefault="00E223BE" w:rsidP="00B764AC">
            <w:pPr>
              <w:jc w:val="center"/>
              <w:rPr>
                <w:rFonts w:cs="Arial"/>
                <w:sz w:val="20"/>
                <w:szCs w:val="20"/>
              </w:rPr>
            </w:pPr>
          </w:p>
          <w:p w14:paraId="33172811" w14:textId="77777777" w:rsidR="00E223BE" w:rsidRPr="008F30A3" w:rsidRDefault="00E223BE" w:rsidP="00B764AC">
            <w:pPr>
              <w:jc w:val="center"/>
              <w:rPr>
                <w:rFonts w:cs="Arial"/>
                <w:sz w:val="20"/>
                <w:szCs w:val="20"/>
              </w:rPr>
            </w:pPr>
            <w:r w:rsidRPr="008F30A3">
              <w:rPr>
                <w:rFonts w:cs="Arial"/>
                <w:sz w:val="20"/>
                <w:szCs w:val="20"/>
              </w:rPr>
              <w:t>Na vseh kosih</w:t>
            </w:r>
          </w:p>
        </w:tc>
      </w:tr>
      <w:tr w:rsidR="00E223BE" w:rsidRPr="008F30A3" w14:paraId="129EC8D4" w14:textId="77777777" w:rsidTr="00B764AC">
        <w:tc>
          <w:tcPr>
            <w:tcW w:w="1847" w:type="dxa"/>
            <w:shd w:val="clear" w:color="auto" w:fill="auto"/>
          </w:tcPr>
          <w:p w14:paraId="42CB4BCD" w14:textId="77777777" w:rsidR="00E223BE" w:rsidRPr="008F30A3" w:rsidRDefault="00E223BE" w:rsidP="00B764AC">
            <w:pPr>
              <w:jc w:val="center"/>
              <w:rPr>
                <w:rFonts w:cs="Arial"/>
                <w:b/>
                <w:sz w:val="20"/>
                <w:szCs w:val="20"/>
              </w:rPr>
            </w:pPr>
            <w:r w:rsidRPr="008F30A3">
              <w:rPr>
                <w:rFonts w:cs="Arial"/>
                <w:b/>
                <w:sz w:val="20"/>
                <w:szCs w:val="20"/>
              </w:rPr>
              <w:t>Montaža stekel ter polnil vstavkov krilo-okvir</w:t>
            </w:r>
          </w:p>
        </w:tc>
        <w:tc>
          <w:tcPr>
            <w:tcW w:w="1955" w:type="dxa"/>
            <w:shd w:val="clear" w:color="auto" w:fill="auto"/>
          </w:tcPr>
          <w:p w14:paraId="0C27E219" w14:textId="77777777" w:rsidR="00E223BE" w:rsidRPr="008F30A3" w:rsidRDefault="00E223BE" w:rsidP="00B764AC">
            <w:pPr>
              <w:jc w:val="center"/>
              <w:rPr>
                <w:rFonts w:cs="Arial"/>
                <w:sz w:val="20"/>
                <w:szCs w:val="20"/>
              </w:rPr>
            </w:pPr>
            <w:r w:rsidRPr="008F30A3">
              <w:rPr>
                <w:rFonts w:cs="Arial"/>
                <w:sz w:val="20"/>
                <w:szCs w:val="20"/>
              </w:rPr>
              <w:t>Ležišče</w:t>
            </w:r>
          </w:p>
          <w:p w14:paraId="71199EC3" w14:textId="77777777" w:rsidR="00E223BE" w:rsidRPr="008F30A3" w:rsidRDefault="00E223BE" w:rsidP="00B764AC">
            <w:pPr>
              <w:jc w:val="center"/>
              <w:rPr>
                <w:rFonts w:cs="Arial"/>
                <w:sz w:val="20"/>
                <w:szCs w:val="20"/>
              </w:rPr>
            </w:pPr>
          </w:p>
          <w:p w14:paraId="7EEC9C31" w14:textId="77777777" w:rsidR="00E223BE" w:rsidRPr="008F30A3" w:rsidRDefault="00E223BE" w:rsidP="00B764AC">
            <w:pPr>
              <w:jc w:val="center"/>
              <w:rPr>
                <w:rFonts w:cs="Arial"/>
                <w:sz w:val="20"/>
                <w:szCs w:val="20"/>
              </w:rPr>
            </w:pPr>
          </w:p>
          <w:p w14:paraId="5630FFA8" w14:textId="77777777" w:rsidR="00E223BE" w:rsidRPr="008F30A3" w:rsidRDefault="00E223BE" w:rsidP="00B764AC">
            <w:pPr>
              <w:jc w:val="center"/>
              <w:rPr>
                <w:rFonts w:cs="Arial"/>
                <w:sz w:val="20"/>
                <w:szCs w:val="20"/>
              </w:rPr>
            </w:pPr>
          </w:p>
          <w:p w14:paraId="30CCB39D" w14:textId="77777777" w:rsidR="00E223BE" w:rsidRPr="008F30A3" w:rsidRDefault="00E223BE" w:rsidP="00B764AC">
            <w:pPr>
              <w:jc w:val="center"/>
              <w:rPr>
                <w:rFonts w:cs="Arial"/>
                <w:sz w:val="20"/>
                <w:szCs w:val="20"/>
              </w:rPr>
            </w:pPr>
            <w:proofErr w:type="gramStart"/>
            <w:r w:rsidRPr="008F30A3">
              <w:rPr>
                <w:rFonts w:cs="Arial"/>
                <w:sz w:val="20"/>
                <w:szCs w:val="20"/>
              </w:rPr>
              <w:t>Pozicioniranje</w:t>
            </w:r>
            <w:proofErr w:type="gramEnd"/>
            <w:r w:rsidRPr="008F30A3">
              <w:rPr>
                <w:rFonts w:cs="Arial"/>
                <w:sz w:val="20"/>
                <w:szCs w:val="20"/>
              </w:rPr>
              <w:t xml:space="preserve"> vložkov</w:t>
            </w:r>
          </w:p>
          <w:p w14:paraId="381350DF" w14:textId="77777777" w:rsidR="00E223BE" w:rsidRPr="008F30A3" w:rsidRDefault="00E223BE" w:rsidP="00B764AC">
            <w:pPr>
              <w:jc w:val="center"/>
              <w:rPr>
                <w:rFonts w:cs="Arial"/>
                <w:sz w:val="20"/>
                <w:szCs w:val="20"/>
              </w:rPr>
            </w:pPr>
          </w:p>
          <w:p w14:paraId="581255C0" w14:textId="77777777" w:rsidR="00E223BE" w:rsidRPr="008F30A3" w:rsidRDefault="00E223BE" w:rsidP="00B764AC">
            <w:pPr>
              <w:jc w:val="center"/>
              <w:rPr>
                <w:rFonts w:cs="Arial"/>
                <w:sz w:val="20"/>
                <w:szCs w:val="20"/>
              </w:rPr>
            </w:pPr>
            <w:r w:rsidRPr="008F30A3">
              <w:rPr>
                <w:rFonts w:cs="Arial"/>
                <w:sz w:val="20"/>
                <w:szCs w:val="20"/>
              </w:rPr>
              <w:lastRenderedPageBreak/>
              <w:t>Pogoji postavitve posebnih stekel</w:t>
            </w:r>
          </w:p>
        </w:tc>
        <w:tc>
          <w:tcPr>
            <w:tcW w:w="2435" w:type="dxa"/>
            <w:shd w:val="clear" w:color="auto" w:fill="auto"/>
          </w:tcPr>
          <w:p w14:paraId="52707F50" w14:textId="77777777" w:rsidR="00E223BE" w:rsidRPr="008F30A3" w:rsidRDefault="00E223BE" w:rsidP="00B764AC">
            <w:pPr>
              <w:jc w:val="center"/>
              <w:rPr>
                <w:rFonts w:cs="Arial"/>
                <w:sz w:val="20"/>
                <w:szCs w:val="20"/>
              </w:rPr>
            </w:pPr>
            <w:r w:rsidRPr="008F30A3">
              <w:rPr>
                <w:rFonts w:cs="Arial"/>
                <w:sz w:val="20"/>
                <w:szCs w:val="20"/>
              </w:rPr>
              <w:lastRenderedPageBreak/>
              <w:t>Ročna kontrola pravilnih obodnih toleranc med steklom, stenami ter odvodnim utorom</w:t>
            </w:r>
          </w:p>
          <w:p w14:paraId="40D114BA" w14:textId="77777777" w:rsidR="00E223BE" w:rsidRPr="008F30A3" w:rsidRDefault="00E223BE" w:rsidP="00B764AC">
            <w:pPr>
              <w:jc w:val="center"/>
              <w:rPr>
                <w:rFonts w:cs="Arial"/>
                <w:sz w:val="20"/>
                <w:szCs w:val="20"/>
              </w:rPr>
            </w:pPr>
            <w:r w:rsidRPr="008F30A3">
              <w:rPr>
                <w:rFonts w:cs="Arial"/>
                <w:sz w:val="20"/>
                <w:szCs w:val="20"/>
              </w:rPr>
              <w:t xml:space="preserve">Vizualna kontrola števila, dimenzij, </w:t>
            </w:r>
            <w:proofErr w:type="gramStart"/>
            <w:r w:rsidRPr="008F30A3">
              <w:rPr>
                <w:rFonts w:cs="Arial"/>
                <w:sz w:val="20"/>
                <w:szCs w:val="20"/>
              </w:rPr>
              <w:lastRenderedPageBreak/>
              <w:t>pozicije</w:t>
            </w:r>
            <w:proofErr w:type="gramEnd"/>
            <w:r w:rsidRPr="008F30A3">
              <w:rPr>
                <w:rFonts w:cs="Arial"/>
                <w:sz w:val="20"/>
                <w:szCs w:val="20"/>
              </w:rPr>
              <w:t xml:space="preserve"> </w:t>
            </w:r>
          </w:p>
          <w:p w14:paraId="3014F64B" w14:textId="77777777" w:rsidR="00E223BE" w:rsidRPr="008F30A3" w:rsidRDefault="00E223BE" w:rsidP="00B764AC">
            <w:pPr>
              <w:jc w:val="center"/>
              <w:rPr>
                <w:rFonts w:cs="Arial"/>
                <w:sz w:val="20"/>
                <w:szCs w:val="20"/>
              </w:rPr>
            </w:pPr>
          </w:p>
          <w:p w14:paraId="2F39631B" w14:textId="77777777" w:rsidR="00E223BE" w:rsidRPr="008F30A3" w:rsidRDefault="00E223BE" w:rsidP="00B764AC">
            <w:pPr>
              <w:jc w:val="center"/>
              <w:rPr>
                <w:rFonts w:cs="Arial"/>
                <w:sz w:val="20"/>
                <w:szCs w:val="20"/>
              </w:rPr>
            </w:pPr>
            <w:r w:rsidRPr="008F30A3">
              <w:rPr>
                <w:rFonts w:cs="Arial"/>
                <w:sz w:val="20"/>
                <w:szCs w:val="20"/>
              </w:rPr>
              <w:t>Vizualna kontrola, da pogoji postavitve ustrezajo predpisom dobavitelja</w:t>
            </w:r>
          </w:p>
        </w:tc>
        <w:tc>
          <w:tcPr>
            <w:tcW w:w="1134" w:type="dxa"/>
            <w:shd w:val="clear" w:color="auto" w:fill="auto"/>
          </w:tcPr>
          <w:p w14:paraId="479BBDB4" w14:textId="77777777" w:rsidR="00E223BE" w:rsidRPr="008F30A3" w:rsidRDefault="00E223BE" w:rsidP="00B764AC">
            <w:pPr>
              <w:jc w:val="center"/>
              <w:rPr>
                <w:rFonts w:cs="Arial"/>
                <w:sz w:val="20"/>
                <w:szCs w:val="20"/>
              </w:rPr>
            </w:pPr>
          </w:p>
          <w:p w14:paraId="3CC97363"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shd w:val="clear" w:color="auto" w:fill="auto"/>
          </w:tcPr>
          <w:p w14:paraId="175C845E" w14:textId="77777777" w:rsidR="00E223BE" w:rsidRPr="008F30A3" w:rsidRDefault="00E223BE" w:rsidP="00B764AC">
            <w:pPr>
              <w:jc w:val="center"/>
              <w:rPr>
                <w:rFonts w:cs="Arial"/>
                <w:sz w:val="20"/>
                <w:szCs w:val="20"/>
              </w:rPr>
            </w:pPr>
          </w:p>
          <w:p w14:paraId="534ED719" w14:textId="77777777" w:rsidR="00E223BE" w:rsidRPr="008F30A3" w:rsidRDefault="00E223BE" w:rsidP="00B764AC">
            <w:pPr>
              <w:jc w:val="center"/>
              <w:rPr>
                <w:rFonts w:cs="Arial"/>
                <w:sz w:val="20"/>
                <w:szCs w:val="20"/>
              </w:rPr>
            </w:pPr>
            <w:r w:rsidRPr="008F30A3">
              <w:rPr>
                <w:rFonts w:cs="Arial"/>
                <w:sz w:val="20"/>
                <w:szCs w:val="20"/>
              </w:rPr>
              <w:t>Kontrola 1 izdelka na vsakih 10 kos, vendar vsaj 1 izdelek na</w:t>
            </w:r>
            <w:r>
              <w:rPr>
                <w:rFonts w:cs="Arial"/>
                <w:sz w:val="20"/>
                <w:szCs w:val="20"/>
              </w:rPr>
              <w:t xml:space="preserve"> </w:t>
            </w:r>
            <w:r w:rsidRPr="008F30A3">
              <w:rPr>
                <w:rFonts w:cs="Arial"/>
                <w:sz w:val="20"/>
                <w:szCs w:val="20"/>
              </w:rPr>
              <w:t>naročilo</w:t>
            </w:r>
          </w:p>
        </w:tc>
      </w:tr>
    </w:tbl>
    <w:p w14:paraId="708B3252" w14:textId="77777777" w:rsidR="00E223BE" w:rsidRPr="008F30A3" w:rsidRDefault="00E223BE" w:rsidP="00E223BE">
      <w:pPr>
        <w:rPr>
          <w:rFonts w:cs="Arial"/>
          <w:sz w:val="20"/>
          <w:szCs w:val="20"/>
        </w:rPr>
      </w:pPr>
      <w:r w:rsidRPr="008F30A3">
        <w:rPr>
          <w:rFonts w:cs="Arial"/>
          <w:sz w:val="20"/>
          <w:szCs w:val="20"/>
        </w:rPr>
        <w:t xml:space="preserve"> (*) CNC … </w:t>
      </w:r>
      <w:proofErr w:type="spellStart"/>
      <w:proofErr w:type="gramStart"/>
      <w:r w:rsidRPr="008F30A3">
        <w:rPr>
          <w:rFonts w:cs="Arial"/>
          <w:sz w:val="20"/>
          <w:szCs w:val="20"/>
        </w:rPr>
        <w:t>computer</w:t>
      </w:r>
      <w:proofErr w:type="spellEnd"/>
      <w:proofErr w:type="gramEnd"/>
      <w:r w:rsidRPr="008F30A3">
        <w:rPr>
          <w:rFonts w:cs="Arial"/>
          <w:sz w:val="20"/>
          <w:szCs w:val="20"/>
        </w:rPr>
        <w:t xml:space="preserve"> </w:t>
      </w:r>
      <w:proofErr w:type="spellStart"/>
      <w:r w:rsidRPr="008F30A3">
        <w:rPr>
          <w:rFonts w:cs="Arial"/>
          <w:sz w:val="20"/>
          <w:szCs w:val="20"/>
        </w:rPr>
        <w:t>numerical</w:t>
      </w:r>
      <w:proofErr w:type="spellEnd"/>
      <w:r w:rsidRPr="008F30A3">
        <w:rPr>
          <w:rFonts w:cs="Arial"/>
          <w:sz w:val="20"/>
          <w:szCs w:val="20"/>
        </w:rPr>
        <w:t xml:space="preserve"> </w:t>
      </w:r>
      <w:proofErr w:type="spellStart"/>
      <w:r w:rsidRPr="008F30A3">
        <w:rPr>
          <w:rFonts w:cs="Arial"/>
          <w:sz w:val="20"/>
          <w:szCs w:val="20"/>
        </w:rPr>
        <w:t>control</w:t>
      </w:r>
      <w:proofErr w:type="spellEnd"/>
      <w:r w:rsidRPr="008F30A3">
        <w:rPr>
          <w:rFonts w:cs="Arial"/>
          <w:sz w:val="20"/>
          <w:szCs w:val="20"/>
        </w:rPr>
        <w:t xml:space="preserve"> (računalniško voden)</w:t>
      </w:r>
    </w:p>
    <w:p w14:paraId="271674AB" w14:textId="77777777" w:rsidR="00E223BE" w:rsidRPr="008F30A3" w:rsidRDefault="00E223BE" w:rsidP="00E223BE">
      <w:pPr>
        <w:rPr>
          <w:rFonts w:cs="Arial"/>
          <w:b/>
          <w:sz w:val="20"/>
          <w:szCs w:val="20"/>
        </w:rPr>
      </w:pPr>
    </w:p>
    <w:p w14:paraId="238687C9" w14:textId="77777777" w:rsidR="00E223BE" w:rsidRPr="008F30A3" w:rsidRDefault="00E223BE" w:rsidP="00E223BE">
      <w:pPr>
        <w:rPr>
          <w:rFonts w:cs="Arial"/>
          <w:b/>
          <w:sz w:val="20"/>
          <w:szCs w:val="20"/>
        </w:rPr>
      </w:pPr>
    </w:p>
    <w:p w14:paraId="7B13DE51" w14:textId="77777777" w:rsidR="00E223BE" w:rsidRPr="008F30A3" w:rsidRDefault="00E223BE" w:rsidP="00E223BE">
      <w:pPr>
        <w:rPr>
          <w:rFonts w:cs="Arial"/>
          <w:sz w:val="20"/>
          <w:szCs w:val="20"/>
        </w:rPr>
      </w:pPr>
      <w:r w:rsidRPr="008F30A3">
        <w:rPr>
          <w:rFonts w:cs="Arial"/>
          <w:sz w:val="20"/>
          <w:szCs w:val="20"/>
        </w:rPr>
        <w:t>… preglednica se nadaljuje</w:t>
      </w:r>
    </w:p>
    <w:p w14:paraId="4444C163" w14:textId="77777777" w:rsidR="00E223BE" w:rsidRPr="008F30A3" w:rsidRDefault="00E223BE" w:rsidP="00E223BE">
      <w:pPr>
        <w:rPr>
          <w:rFonts w:cs="Arial"/>
          <w:sz w:val="20"/>
          <w:szCs w:val="20"/>
        </w:rPr>
      </w:pPr>
      <w:r w:rsidRPr="008F30A3">
        <w:rPr>
          <w:rFonts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871"/>
        <w:gridCol w:w="2179"/>
        <w:gridCol w:w="1102"/>
        <w:gridCol w:w="2063"/>
      </w:tblGrid>
      <w:tr w:rsidR="00E223BE" w:rsidRPr="008F30A3" w14:paraId="6C3AF2B7" w14:textId="77777777" w:rsidTr="00B764AC">
        <w:tc>
          <w:tcPr>
            <w:tcW w:w="1847" w:type="dxa"/>
            <w:shd w:val="clear" w:color="auto" w:fill="auto"/>
          </w:tcPr>
          <w:p w14:paraId="1CBBC577" w14:textId="77777777" w:rsidR="00E223BE" w:rsidRPr="008F30A3" w:rsidRDefault="00E223BE" w:rsidP="00B764AC">
            <w:pPr>
              <w:jc w:val="center"/>
              <w:rPr>
                <w:rFonts w:cs="Arial"/>
                <w:b/>
                <w:sz w:val="20"/>
                <w:szCs w:val="20"/>
              </w:rPr>
            </w:pPr>
            <w:proofErr w:type="gramStart"/>
            <w:r w:rsidRPr="008F30A3">
              <w:rPr>
                <w:rFonts w:cs="Arial"/>
                <w:b/>
                <w:sz w:val="20"/>
                <w:szCs w:val="20"/>
              </w:rPr>
              <w:t>Aktivnost</w:t>
            </w:r>
            <w:proofErr w:type="gramEnd"/>
          </w:p>
        </w:tc>
        <w:tc>
          <w:tcPr>
            <w:tcW w:w="4390" w:type="dxa"/>
            <w:gridSpan w:val="2"/>
            <w:shd w:val="clear" w:color="auto" w:fill="auto"/>
          </w:tcPr>
          <w:p w14:paraId="6A93192E" w14:textId="77777777" w:rsidR="00E223BE" w:rsidRPr="008F30A3" w:rsidRDefault="00E223BE" w:rsidP="00B764AC">
            <w:pPr>
              <w:jc w:val="center"/>
              <w:rPr>
                <w:rFonts w:cs="Arial"/>
                <w:b/>
                <w:sz w:val="20"/>
                <w:szCs w:val="20"/>
              </w:rPr>
            </w:pPr>
            <w:r w:rsidRPr="008F30A3">
              <w:rPr>
                <w:rFonts w:cs="Arial"/>
                <w:b/>
                <w:sz w:val="20"/>
                <w:szCs w:val="20"/>
              </w:rPr>
              <w:t>Vrsta kontrole</w:t>
            </w:r>
          </w:p>
        </w:tc>
        <w:tc>
          <w:tcPr>
            <w:tcW w:w="1134" w:type="dxa"/>
            <w:shd w:val="clear" w:color="auto" w:fill="auto"/>
          </w:tcPr>
          <w:p w14:paraId="2839E755" w14:textId="77777777" w:rsidR="00E223BE" w:rsidRPr="008F30A3" w:rsidRDefault="00E223BE" w:rsidP="00B764AC">
            <w:pPr>
              <w:jc w:val="center"/>
              <w:rPr>
                <w:rFonts w:cs="Arial"/>
                <w:b/>
                <w:sz w:val="20"/>
                <w:szCs w:val="20"/>
              </w:rPr>
            </w:pPr>
            <w:r w:rsidRPr="008F30A3">
              <w:rPr>
                <w:rFonts w:cs="Arial"/>
                <w:b/>
                <w:sz w:val="20"/>
                <w:szCs w:val="20"/>
              </w:rPr>
              <w:t>Merilna naprava</w:t>
            </w:r>
          </w:p>
        </w:tc>
        <w:tc>
          <w:tcPr>
            <w:tcW w:w="2299" w:type="dxa"/>
            <w:shd w:val="clear" w:color="auto" w:fill="auto"/>
          </w:tcPr>
          <w:p w14:paraId="506C77C0" w14:textId="77777777" w:rsidR="00E223BE" w:rsidRPr="008F30A3" w:rsidRDefault="00E223BE" w:rsidP="00B764AC">
            <w:pPr>
              <w:jc w:val="center"/>
              <w:rPr>
                <w:rFonts w:cs="Arial"/>
                <w:b/>
                <w:sz w:val="20"/>
                <w:szCs w:val="20"/>
              </w:rPr>
            </w:pPr>
            <w:r w:rsidRPr="008F30A3">
              <w:rPr>
                <w:rFonts w:cs="Arial"/>
                <w:b/>
                <w:sz w:val="20"/>
                <w:szCs w:val="20"/>
              </w:rPr>
              <w:t>Pogostost kontrole</w:t>
            </w:r>
          </w:p>
        </w:tc>
      </w:tr>
      <w:tr w:rsidR="00E223BE" w:rsidRPr="008F30A3" w14:paraId="01A5D93B" w14:textId="77777777" w:rsidTr="00B764AC">
        <w:tc>
          <w:tcPr>
            <w:tcW w:w="9670" w:type="dxa"/>
            <w:gridSpan w:val="5"/>
            <w:shd w:val="clear" w:color="auto" w:fill="auto"/>
          </w:tcPr>
          <w:p w14:paraId="2C7E3AE3" w14:textId="77777777" w:rsidR="00E223BE" w:rsidRPr="008F30A3" w:rsidRDefault="00E223BE" w:rsidP="00B764AC">
            <w:pPr>
              <w:jc w:val="left"/>
              <w:rPr>
                <w:rFonts w:cs="Arial"/>
                <w:b/>
                <w:sz w:val="20"/>
                <w:szCs w:val="20"/>
              </w:rPr>
            </w:pPr>
            <w:r w:rsidRPr="008F30A3">
              <w:rPr>
                <w:rFonts w:cs="Arial"/>
                <w:b/>
                <w:sz w:val="20"/>
                <w:szCs w:val="20"/>
              </w:rPr>
              <w:t>KONTROLA SESTAVE STAVBNEGA POHIŠTVA</w:t>
            </w:r>
          </w:p>
        </w:tc>
      </w:tr>
      <w:tr w:rsidR="00E223BE" w:rsidRPr="008F30A3" w14:paraId="59A1CFF7" w14:textId="77777777" w:rsidTr="00B764AC">
        <w:tc>
          <w:tcPr>
            <w:tcW w:w="1847" w:type="dxa"/>
            <w:vMerge w:val="restart"/>
            <w:shd w:val="clear" w:color="auto" w:fill="auto"/>
          </w:tcPr>
          <w:p w14:paraId="528B59D7" w14:textId="77777777" w:rsidR="00E223BE" w:rsidRPr="008F30A3" w:rsidRDefault="00E223BE" w:rsidP="00B764AC">
            <w:pPr>
              <w:jc w:val="center"/>
              <w:rPr>
                <w:rFonts w:cs="Arial"/>
                <w:b/>
                <w:sz w:val="20"/>
                <w:szCs w:val="20"/>
              </w:rPr>
            </w:pPr>
            <w:r w:rsidRPr="008F30A3">
              <w:rPr>
                <w:rFonts w:cs="Arial"/>
                <w:b/>
                <w:sz w:val="20"/>
                <w:szCs w:val="20"/>
              </w:rPr>
              <w:t>Preizkus ujemanja vstavkov krilo-okvir</w:t>
            </w:r>
          </w:p>
        </w:tc>
        <w:tc>
          <w:tcPr>
            <w:tcW w:w="1955" w:type="dxa"/>
            <w:vMerge w:val="restart"/>
            <w:shd w:val="clear" w:color="auto" w:fill="auto"/>
          </w:tcPr>
          <w:p w14:paraId="470269CB" w14:textId="77777777" w:rsidR="00E223BE" w:rsidRPr="008F30A3" w:rsidRDefault="00E223BE" w:rsidP="00B764AC">
            <w:pPr>
              <w:jc w:val="center"/>
              <w:rPr>
                <w:rFonts w:cs="Arial"/>
                <w:sz w:val="20"/>
                <w:szCs w:val="20"/>
              </w:rPr>
            </w:pPr>
            <w:r w:rsidRPr="008F30A3">
              <w:rPr>
                <w:rFonts w:cs="Arial"/>
                <w:sz w:val="20"/>
                <w:szCs w:val="20"/>
              </w:rPr>
              <w:t xml:space="preserve">Funkcionalnost upravljanja (vrtenje, </w:t>
            </w:r>
            <w:proofErr w:type="spellStart"/>
            <w:proofErr w:type="gramStart"/>
            <w:r w:rsidRPr="008F30A3">
              <w:rPr>
                <w:rFonts w:cs="Arial"/>
                <w:sz w:val="20"/>
                <w:szCs w:val="20"/>
              </w:rPr>
              <w:t>izriv</w:t>
            </w:r>
            <w:proofErr w:type="spellEnd"/>
            <w:proofErr w:type="gramEnd"/>
            <w:r w:rsidRPr="008F30A3">
              <w:rPr>
                <w:rFonts w:cs="Arial"/>
                <w:sz w:val="20"/>
                <w:szCs w:val="20"/>
              </w:rPr>
              <w:t>)</w:t>
            </w:r>
          </w:p>
          <w:p w14:paraId="42A16A23" w14:textId="77777777" w:rsidR="00E223BE" w:rsidRPr="008F30A3" w:rsidRDefault="00E223BE" w:rsidP="00B764AC">
            <w:pPr>
              <w:jc w:val="center"/>
              <w:rPr>
                <w:rFonts w:cs="Arial"/>
                <w:sz w:val="20"/>
                <w:szCs w:val="20"/>
              </w:rPr>
            </w:pPr>
          </w:p>
          <w:p w14:paraId="45718EF1" w14:textId="77777777" w:rsidR="00E223BE" w:rsidRPr="008F30A3" w:rsidRDefault="00E223BE" w:rsidP="00B764AC">
            <w:pPr>
              <w:jc w:val="center"/>
              <w:rPr>
                <w:rFonts w:cs="Arial"/>
                <w:sz w:val="20"/>
                <w:szCs w:val="20"/>
              </w:rPr>
            </w:pPr>
            <w:r w:rsidRPr="008F30A3">
              <w:rPr>
                <w:rFonts w:cs="Arial"/>
                <w:sz w:val="20"/>
                <w:szCs w:val="20"/>
              </w:rPr>
              <w:t>Kontrola centriranja in pravokotnost krila na fiksen okvir</w:t>
            </w:r>
          </w:p>
        </w:tc>
        <w:tc>
          <w:tcPr>
            <w:tcW w:w="2435" w:type="dxa"/>
            <w:shd w:val="clear" w:color="auto" w:fill="auto"/>
          </w:tcPr>
          <w:p w14:paraId="30857F4E" w14:textId="77777777" w:rsidR="00E223BE" w:rsidRPr="008F30A3" w:rsidRDefault="00E223BE" w:rsidP="00B764AC">
            <w:pPr>
              <w:jc w:val="center"/>
              <w:rPr>
                <w:rFonts w:cs="Arial"/>
                <w:sz w:val="20"/>
                <w:szCs w:val="20"/>
              </w:rPr>
            </w:pPr>
            <w:r w:rsidRPr="008F30A3">
              <w:rPr>
                <w:rFonts w:cs="Arial"/>
                <w:sz w:val="20"/>
                <w:szCs w:val="20"/>
              </w:rPr>
              <w:t>Kontrola delovanja upravljanja</w:t>
            </w:r>
          </w:p>
          <w:p w14:paraId="0C719F51" w14:textId="77777777" w:rsidR="00E223BE" w:rsidRPr="008F30A3" w:rsidRDefault="00E223BE" w:rsidP="00B764AC">
            <w:pPr>
              <w:jc w:val="center"/>
              <w:rPr>
                <w:rFonts w:cs="Arial"/>
                <w:sz w:val="20"/>
                <w:szCs w:val="20"/>
              </w:rPr>
            </w:pPr>
            <w:r w:rsidRPr="008F30A3">
              <w:rPr>
                <w:rFonts w:cs="Arial"/>
                <w:sz w:val="20"/>
                <w:szCs w:val="20"/>
              </w:rPr>
              <w:t>Kontrola ujemanja točk zapiranja (načrt ±1</w:t>
            </w:r>
            <w:proofErr w:type="gramStart"/>
            <w:r w:rsidRPr="008F30A3">
              <w:rPr>
                <w:rFonts w:cs="Arial"/>
                <w:sz w:val="20"/>
                <w:szCs w:val="20"/>
              </w:rPr>
              <w:t xml:space="preserve"> mm</w:t>
            </w:r>
            <w:proofErr w:type="gramEnd"/>
            <w:r w:rsidRPr="008F30A3">
              <w:rPr>
                <w:rFonts w:cs="Arial"/>
                <w:sz w:val="20"/>
                <w:szCs w:val="20"/>
              </w:rPr>
              <w:t>)</w:t>
            </w:r>
          </w:p>
        </w:tc>
        <w:tc>
          <w:tcPr>
            <w:tcW w:w="1134" w:type="dxa"/>
            <w:shd w:val="clear" w:color="auto" w:fill="auto"/>
          </w:tcPr>
          <w:p w14:paraId="7DF9A0F1" w14:textId="77777777" w:rsidR="00E223BE" w:rsidRPr="008F30A3" w:rsidRDefault="00E223BE" w:rsidP="00B764AC">
            <w:pPr>
              <w:jc w:val="center"/>
              <w:rPr>
                <w:rFonts w:cs="Arial"/>
                <w:sz w:val="20"/>
                <w:szCs w:val="20"/>
              </w:rPr>
            </w:pPr>
            <w:r w:rsidRPr="008F30A3">
              <w:rPr>
                <w:rFonts w:cs="Arial"/>
                <w:sz w:val="20"/>
                <w:szCs w:val="20"/>
              </w:rPr>
              <w:t>-</w:t>
            </w:r>
          </w:p>
        </w:tc>
        <w:tc>
          <w:tcPr>
            <w:tcW w:w="2299" w:type="dxa"/>
            <w:shd w:val="clear" w:color="auto" w:fill="auto"/>
          </w:tcPr>
          <w:p w14:paraId="6CA0386E" w14:textId="77777777" w:rsidR="00E223BE" w:rsidRPr="008F30A3" w:rsidRDefault="00E223BE" w:rsidP="00B764AC">
            <w:pPr>
              <w:jc w:val="center"/>
              <w:rPr>
                <w:rFonts w:cs="Arial"/>
                <w:sz w:val="20"/>
                <w:szCs w:val="20"/>
              </w:rPr>
            </w:pPr>
            <w:r w:rsidRPr="008F30A3">
              <w:rPr>
                <w:rFonts w:cs="Arial"/>
                <w:sz w:val="20"/>
                <w:szCs w:val="20"/>
              </w:rPr>
              <w:t>Na vseh kosih</w:t>
            </w:r>
          </w:p>
        </w:tc>
      </w:tr>
      <w:tr w:rsidR="00E223BE" w:rsidRPr="008F30A3" w14:paraId="03567751" w14:textId="77777777" w:rsidTr="00B764AC">
        <w:trPr>
          <w:trHeight w:val="240"/>
        </w:trPr>
        <w:tc>
          <w:tcPr>
            <w:tcW w:w="1847" w:type="dxa"/>
            <w:vMerge/>
            <w:tcBorders>
              <w:bottom w:val="single" w:sz="4" w:space="0" w:color="auto"/>
            </w:tcBorders>
            <w:shd w:val="clear" w:color="auto" w:fill="auto"/>
          </w:tcPr>
          <w:p w14:paraId="2FB42840" w14:textId="77777777" w:rsidR="00E223BE" w:rsidRPr="008F30A3" w:rsidRDefault="00E223BE" w:rsidP="00B764AC">
            <w:pPr>
              <w:jc w:val="center"/>
              <w:rPr>
                <w:rFonts w:cs="Arial"/>
                <w:sz w:val="20"/>
                <w:szCs w:val="20"/>
              </w:rPr>
            </w:pPr>
          </w:p>
        </w:tc>
        <w:tc>
          <w:tcPr>
            <w:tcW w:w="1955" w:type="dxa"/>
            <w:vMerge/>
            <w:tcBorders>
              <w:bottom w:val="single" w:sz="4" w:space="0" w:color="auto"/>
            </w:tcBorders>
            <w:shd w:val="clear" w:color="auto" w:fill="auto"/>
          </w:tcPr>
          <w:p w14:paraId="2D78D9D8" w14:textId="77777777" w:rsidR="00E223BE" w:rsidRPr="008F30A3" w:rsidRDefault="00E223BE" w:rsidP="00B764AC">
            <w:pPr>
              <w:jc w:val="center"/>
              <w:rPr>
                <w:rFonts w:cs="Arial"/>
                <w:sz w:val="20"/>
                <w:szCs w:val="20"/>
              </w:rPr>
            </w:pPr>
          </w:p>
        </w:tc>
        <w:tc>
          <w:tcPr>
            <w:tcW w:w="2435" w:type="dxa"/>
            <w:tcBorders>
              <w:bottom w:val="single" w:sz="4" w:space="0" w:color="auto"/>
            </w:tcBorders>
            <w:shd w:val="clear" w:color="auto" w:fill="auto"/>
          </w:tcPr>
          <w:p w14:paraId="104A0EF6" w14:textId="77777777" w:rsidR="00E223BE" w:rsidRPr="008F30A3" w:rsidRDefault="00E223BE" w:rsidP="00B764AC">
            <w:pPr>
              <w:jc w:val="center"/>
              <w:rPr>
                <w:rFonts w:cs="Arial"/>
                <w:sz w:val="20"/>
                <w:szCs w:val="20"/>
              </w:rPr>
            </w:pPr>
            <w:r w:rsidRPr="008F30A3">
              <w:rPr>
                <w:rFonts w:cs="Arial"/>
                <w:sz w:val="20"/>
                <w:szCs w:val="20"/>
              </w:rPr>
              <w:t>Izmera razdalje med robom fiksnega okvirja ter robom krila</w:t>
            </w:r>
          </w:p>
          <w:p w14:paraId="042C9E88" w14:textId="77777777" w:rsidR="00E223BE" w:rsidRPr="008F30A3" w:rsidRDefault="00E223BE" w:rsidP="00B764AC">
            <w:pPr>
              <w:jc w:val="center"/>
              <w:rPr>
                <w:rFonts w:cs="Arial"/>
                <w:sz w:val="20"/>
                <w:szCs w:val="20"/>
              </w:rPr>
            </w:pPr>
            <w:r w:rsidRPr="008F30A3">
              <w:rPr>
                <w:rFonts w:cs="Arial"/>
                <w:sz w:val="20"/>
                <w:szCs w:val="20"/>
              </w:rPr>
              <w:t>Meritev celotnega obsega krila v vsaj dveh točkah na vsaki stranici. Razdalja mora biti enaka vzdolž celotnega oboda s toleranco, ki ni večja od 50</w:t>
            </w:r>
            <w:proofErr w:type="gramStart"/>
            <w:r w:rsidRPr="008F30A3">
              <w:rPr>
                <w:rFonts w:cs="Arial"/>
                <w:sz w:val="20"/>
                <w:szCs w:val="20"/>
              </w:rPr>
              <w:t>%</w:t>
            </w:r>
            <w:proofErr w:type="gramEnd"/>
            <w:r w:rsidRPr="008F30A3">
              <w:rPr>
                <w:rFonts w:cs="Arial"/>
                <w:sz w:val="20"/>
                <w:szCs w:val="20"/>
              </w:rPr>
              <w:t xml:space="preserve"> minimalne ugotovljene izmere</w:t>
            </w:r>
          </w:p>
        </w:tc>
        <w:tc>
          <w:tcPr>
            <w:tcW w:w="1134" w:type="dxa"/>
            <w:tcBorders>
              <w:bottom w:val="single" w:sz="4" w:space="0" w:color="auto"/>
            </w:tcBorders>
            <w:shd w:val="clear" w:color="auto" w:fill="auto"/>
          </w:tcPr>
          <w:p w14:paraId="3ECA6C7F" w14:textId="77777777" w:rsidR="00E223BE" w:rsidRPr="008F30A3" w:rsidRDefault="00E223BE" w:rsidP="00B764AC">
            <w:pPr>
              <w:jc w:val="center"/>
              <w:rPr>
                <w:rFonts w:cs="Arial"/>
                <w:sz w:val="20"/>
                <w:szCs w:val="20"/>
              </w:rPr>
            </w:pPr>
            <w:r w:rsidRPr="008F30A3">
              <w:rPr>
                <w:rFonts w:cs="Arial"/>
                <w:sz w:val="20"/>
                <w:szCs w:val="20"/>
              </w:rPr>
              <w:t>Meter</w:t>
            </w:r>
          </w:p>
        </w:tc>
        <w:tc>
          <w:tcPr>
            <w:tcW w:w="2299" w:type="dxa"/>
            <w:tcBorders>
              <w:bottom w:val="single" w:sz="4" w:space="0" w:color="auto"/>
            </w:tcBorders>
            <w:shd w:val="clear" w:color="auto" w:fill="auto"/>
          </w:tcPr>
          <w:p w14:paraId="76B11A9A" w14:textId="77777777" w:rsidR="00E223BE" w:rsidRPr="008F30A3" w:rsidRDefault="00E223BE" w:rsidP="00B764AC">
            <w:pPr>
              <w:jc w:val="center"/>
              <w:rPr>
                <w:rFonts w:cs="Arial"/>
                <w:sz w:val="20"/>
                <w:szCs w:val="20"/>
              </w:rPr>
            </w:pPr>
            <w:r w:rsidRPr="008F30A3">
              <w:rPr>
                <w:rFonts w:cs="Arial"/>
                <w:sz w:val="20"/>
                <w:szCs w:val="20"/>
              </w:rPr>
              <w:t>Kontrola 1 izdelka na vsakih 10 kos, vendar vsaj 1 izdelek na</w:t>
            </w:r>
            <w:r>
              <w:rPr>
                <w:rFonts w:cs="Arial"/>
                <w:sz w:val="20"/>
                <w:szCs w:val="20"/>
              </w:rPr>
              <w:t xml:space="preserve"> </w:t>
            </w:r>
            <w:r w:rsidRPr="008F30A3">
              <w:rPr>
                <w:rFonts w:cs="Arial"/>
                <w:sz w:val="20"/>
                <w:szCs w:val="20"/>
              </w:rPr>
              <w:t>naročilo</w:t>
            </w:r>
          </w:p>
        </w:tc>
      </w:tr>
    </w:tbl>
    <w:p w14:paraId="272C0B29" w14:textId="77777777" w:rsidR="00E223BE" w:rsidRPr="008F30A3" w:rsidRDefault="00E223BE" w:rsidP="00E223BE">
      <w:pPr>
        <w:rPr>
          <w:rFonts w:cs="Arial"/>
          <w:b/>
          <w:sz w:val="20"/>
          <w:szCs w:val="20"/>
        </w:rPr>
      </w:pPr>
    </w:p>
    <w:p w14:paraId="5FB4E83A" w14:textId="77777777" w:rsidR="00E223BE" w:rsidRPr="008F30A3" w:rsidRDefault="00E223BE" w:rsidP="008715A5">
      <w:pPr>
        <w:pStyle w:val="Naslov3"/>
        <w:keepLines w:val="0"/>
        <w:widowControl/>
        <w:spacing w:before="240" w:after="60"/>
        <w:contextualSpacing w:val="0"/>
      </w:pPr>
      <w:bookmarkStart w:id="109" w:name="_Toc376505230"/>
      <w:bookmarkStart w:id="110" w:name="_Toc132233328"/>
      <w:r w:rsidRPr="008F30A3">
        <w:t>Merjenje in prevzem del</w:t>
      </w:r>
      <w:bookmarkEnd w:id="109"/>
      <w:bookmarkEnd w:id="110"/>
    </w:p>
    <w:p w14:paraId="3A3DEC16" w14:textId="77777777" w:rsidR="00E223BE" w:rsidRPr="008F30A3" w:rsidRDefault="00E223BE" w:rsidP="008715A5">
      <w:pPr>
        <w:pStyle w:val="Naslov4"/>
        <w:keepLines w:val="0"/>
        <w:widowControl/>
        <w:spacing w:before="240" w:after="60"/>
        <w:ind w:left="862" w:hanging="862"/>
        <w:contextualSpacing w:val="0"/>
      </w:pPr>
      <w:r w:rsidRPr="008F30A3">
        <w:t>Merjenje del</w:t>
      </w:r>
    </w:p>
    <w:p w14:paraId="7496DADC" w14:textId="77777777" w:rsidR="00E223BE" w:rsidRPr="008F30A3" w:rsidRDefault="00E223BE" w:rsidP="00E223BE">
      <w:pPr>
        <w:rPr>
          <w:rFonts w:cs="Arial"/>
          <w:sz w:val="20"/>
          <w:szCs w:val="20"/>
        </w:rPr>
      </w:pPr>
    </w:p>
    <w:p w14:paraId="5A572614" w14:textId="77777777" w:rsidR="00E223BE" w:rsidRPr="008F30A3" w:rsidRDefault="00E223BE" w:rsidP="00E223BE">
      <w:pPr>
        <w:rPr>
          <w:rFonts w:cs="Arial"/>
          <w:sz w:val="20"/>
          <w:szCs w:val="20"/>
        </w:rPr>
      </w:pPr>
      <w:r w:rsidRPr="008F30A3">
        <w:rPr>
          <w:rFonts w:cs="Arial"/>
          <w:sz w:val="20"/>
          <w:szCs w:val="20"/>
        </w:rPr>
        <w:t xml:space="preserve">Izvršena dela je treba meriti skladno s </w:t>
      </w:r>
      <w:proofErr w:type="gramStart"/>
      <w:r w:rsidRPr="008F30A3">
        <w:rPr>
          <w:rFonts w:cs="Arial"/>
          <w:sz w:val="20"/>
          <w:szCs w:val="20"/>
        </w:rPr>
        <w:t xml:space="preserve">splošnimi  </w:t>
      </w:r>
      <w:proofErr w:type="gramEnd"/>
      <w:r w:rsidRPr="008F30A3">
        <w:rPr>
          <w:rFonts w:cs="Arial"/>
          <w:sz w:val="20"/>
          <w:szCs w:val="20"/>
        </w:rPr>
        <w:t>tehničnimi pogoji  ter izračunavati v ustreznih enotah mere.</w:t>
      </w:r>
    </w:p>
    <w:p w14:paraId="5C5CA65B" w14:textId="77777777" w:rsidR="00E223BE" w:rsidRPr="008F30A3" w:rsidRDefault="00E223BE" w:rsidP="00E223BE">
      <w:pPr>
        <w:rPr>
          <w:rFonts w:cs="Arial"/>
          <w:sz w:val="20"/>
          <w:szCs w:val="20"/>
        </w:rPr>
      </w:pPr>
      <w:r w:rsidRPr="008F30A3">
        <w:rPr>
          <w:rFonts w:cs="Arial"/>
          <w:sz w:val="20"/>
          <w:szCs w:val="20"/>
        </w:rPr>
        <w:t xml:space="preserve">Vse količine mizarskih del je treba izmeriti po dejansko </w:t>
      </w:r>
      <w:proofErr w:type="gramStart"/>
      <w:r w:rsidRPr="008F30A3">
        <w:rPr>
          <w:rFonts w:cs="Arial"/>
          <w:sz w:val="20"/>
          <w:szCs w:val="20"/>
        </w:rPr>
        <w:t>izvršenem</w:t>
      </w:r>
      <w:proofErr w:type="gramEnd"/>
      <w:r w:rsidRPr="008F30A3">
        <w:rPr>
          <w:rFonts w:cs="Arial"/>
          <w:sz w:val="20"/>
          <w:szCs w:val="20"/>
        </w:rPr>
        <w:t xml:space="preserve"> obsegu in vrsti del, ki so bila izvršena v okviru izmer v projektni dokumentaciji ali po dodatnem naročilu nadzornika.</w:t>
      </w:r>
    </w:p>
    <w:p w14:paraId="6966C9C6" w14:textId="77777777" w:rsidR="00E223BE" w:rsidRPr="008F30A3" w:rsidRDefault="00E223BE" w:rsidP="008715A5">
      <w:pPr>
        <w:pStyle w:val="Naslov4"/>
        <w:keepLines w:val="0"/>
        <w:widowControl/>
        <w:spacing w:before="240" w:after="60"/>
        <w:ind w:left="862" w:hanging="862"/>
        <w:contextualSpacing w:val="0"/>
      </w:pPr>
      <w:r w:rsidRPr="008F30A3">
        <w:t>Prevzem del</w:t>
      </w:r>
    </w:p>
    <w:p w14:paraId="27578D2B" w14:textId="77777777" w:rsidR="00E223BE" w:rsidRPr="008F30A3" w:rsidRDefault="00E223BE" w:rsidP="00E223BE">
      <w:pPr>
        <w:pStyle w:val="SlogArial10ptObojestranskoRazmikvrsticNatanno1125pt"/>
      </w:pPr>
    </w:p>
    <w:p w14:paraId="64CF7519" w14:textId="77777777" w:rsidR="00E223BE" w:rsidRPr="008F30A3" w:rsidRDefault="00E223BE" w:rsidP="00E223BE">
      <w:pPr>
        <w:pStyle w:val="SlogArial10ptObojestranskoRazmikvrsticNatanno1125pt"/>
      </w:pPr>
      <w:r w:rsidRPr="008F30A3">
        <w:t xml:space="preserve">Vgrajeno stavbno pohištvo prevzame nadzornik po zahtevah za kakovost v projektni dokumentaciji in v teh tehničnih pogojih in skladno s splošnimi tehničnimi pogoji. Vse ugotovljene pomanjkljivosti vgrajenih posameznih delov mora izvajalec popraviti, predno nadaljuje </w:t>
      </w:r>
      <w:proofErr w:type="gramStart"/>
      <w:r w:rsidRPr="008F30A3">
        <w:t>z deli</w:t>
      </w:r>
      <w:proofErr w:type="gramEnd"/>
      <w:r w:rsidRPr="008F30A3">
        <w:t>.</w:t>
      </w:r>
    </w:p>
    <w:p w14:paraId="05CC2F0E" w14:textId="77777777" w:rsidR="00E223BE" w:rsidRPr="008F30A3" w:rsidRDefault="00E223BE" w:rsidP="00E223BE">
      <w:pPr>
        <w:pStyle w:val="SlogArial10ptObojestranskoRazmikvrsticNatanno1125pt"/>
      </w:pPr>
    </w:p>
    <w:p w14:paraId="0535DFF1" w14:textId="77777777" w:rsidR="00E223BE" w:rsidRPr="008F30A3" w:rsidRDefault="00E223BE" w:rsidP="008715A5">
      <w:pPr>
        <w:pStyle w:val="Naslov3"/>
        <w:keepLines w:val="0"/>
        <w:widowControl/>
        <w:spacing w:before="240" w:after="60"/>
        <w:contextualSpacing w:val="0"/>
      </w:pPr>
      <w:bookmarkStart w:id="111" w:name="_Toc376505231"/>
      <w:bookmarkStart w:id="112" w:name="_Toc132233329"/>
      <w:r w:rsidRPr="008F30A3">
        <w:t>Obračun del</w:t>
      </w:r>
      <w:bookmarkEnd w:id="111"/>
      <w:bookmarkEnd w:id="112"/>
    </w:p>
    <w:p w14:paraId="7EDCC856" w14:textId="77777777" w:rsidR="00E223BE" w:rsidRPr="008F30A3" w:rsidRDefault="00E223BE" w:rsidP="008715A5">
      <w:pPr>
        <w:pStyle w:val="Naslov4"/>
        <w:keepLines w:val="0"/>
        <w:widowControl/>
        <w:spacing w:before="240" w:after="60"/>
        <w:ind w:left="862" w:hanging="862"/>
        <w:contextualSpacing w:val="0"/>
      </w:pPr>
      <w:r w:rsidRPr="008F30A3">
        <w:t>Splošno</w:t>
      </w:r>
    </w:p>
    <w:p w14:paraId="76FE7663" w14:textId="77777777" w:rsidR="00E223BE" w:rsidRPr="008F30A3" w:rsidRDefault="00E223BE" w:rsidP="00E223BE">
      <w:pPr>
        <w:rPr>
          <w:rFonts w:cs="Arial"/>
          <w:sz w:val="20"/>
          <w:szCs w:val="20"/>
        </w:rPr>
      </w:pPr>
    </w:p>
    <w:p w14:paraId="1B10AA94" w14:textId="77777777" w:rsidR="00E223BE" w:rsidRPr="008F30A3" w:rsidRDefault="00E223BE" w:rsidP="00E223BE">
      <w:pPr>
        <w:rPr>
          <w:rFonts w:cs="Arial"/>
          <w:sz w:val="20"/>
          <w:szCs w:val="20"/>
        </w:rPr>
      </w:pPr>
      <w:proofErr w:type="gramStart"/>
      <w:r w:rsidRPr="008F30A3">
        <w:rPr>
          <w:rFonts w:cs="Arial"/>
          <w:sz w:val="20"/>
          <w:szCs w:val="20"/>
        </w:rPr>
        <w:t>Izvršena</w:t>
      </w:r>
      <w:proofErr w:type="gramEnd"/>
      <w:r w:rsidRPr="008F30A3">
        <w:rPr>
          <w:rFonts w:cs="Arial"/>
          <w:sz w:val="20"/>
          <w:szCs w:val="20"/>
        </w:rPr>
        <w:t xml:space="preserve"> mizarska dela je treba obračunati skladno s splošnimi tehničnimi pogoji in tehničnimi specifikacijami za gradnjo.</w:t>
      </w:r>
    </w:p>
    <w:p w14:paraId="696CB7EB" w14:textId="77777777" w:rsidR="00E223BE" w:rsidRPr="008F30A3" w:rsidRDefault="00E223BE" w:rsidP="00E223BE">
      <w:pPr>
        <w:rPr>
          <w:rFonts w:cs="Arial"/>
          <w:sz w:val="20"/>
          <w:szCs w:val="20"/>
        </w:rPr>
      </w:pPr>
    </w:p>
    <w:p w14:paraId="0AD8AF81" w14:textId="77777777" w:rsidR="00E223BE" w:rsidRPr="008F30A3" w:rsidRDefault="00E223BE" w:rsidP="00E223BE">
      <w:pPr>
        <w:rPr>
          <w:rFonts w:cs="Arial"/>
          <w:sz w:val="20"/>
          <w:szCs w:val="20"/>
        </w:rPr>
      </w:pPr>
      <w:r w:rsidRPr="008F30A3">
        <w:rPr>
          <w:rFonts w:cs="Arial"/>
          <w:sz w:val="20"/>
          <w:szCs w:val="20"/>
        </w:rPr>
        <w:lastRenderedPageBreak/>
        <w:t>Količine, določene po točki 5.11.7</w:t>
      </w:r>
      <w:proofErr w:type="gramStart"/>
      <w:r w:rsidRPr="008F30A3">
        <w:rPr>
          <w:rFonts w:cs="Arial"/>
          <w:sz w:val="20"/>
          <w:szCs w:val="20"/>
        </w:rPr>
        <w:t>.</w:t>
      </w:r>
      <w:proofErr w:type="gramEnd"/>
      <w:r w:rsidRPr="008F30A3">
        <w:rPr>
          <w:rFonts w:cs="Arial"/>
          <w:sz w:val="20"/>
          <w:szCs w:val="20"/>
        </w:rPr>
        <w:t>1 in prevzete po točki 5.11.7</w:t>
      </w:r>
      <w:proofErr w:type="gramStart"/>
      <w:r w:rsidRPr="008F30A3">
        <w:rPr>
          <w:rFonts w:cs="Arial"/>
          <w:sz w:val="20"/>
          <w:szCs w:val="20"/>
        </w:rPr>
        <w:t>.</w:t>
      </w:r>
      <w:proofErr w:type="gramEnd"/>
      <w:r w:rsidRPr="008F30A3">
        <w:rPr>
          <w:rFonts w:cs="Arial"/>
          <w:sz w:val="20"/>
          <w:szCs w:val="20"/>
        </w:rPr>
        <w:t>2, je treba obračunati po pogodbeni enotni ceni.</w:t>
      </w:r>
    </w:p>
    <w:p w14:paraId="35D1A861" w14:textId="77777777" w:rsidR="00E223BE" w:rsidRPr="008F30A3" w:rsidRDefault="00E223BE" w:rsidP="00E223BE">
      <w:pPr>
        <w:rPr>
          <w:rStyle w:val="SlogArial10pt"/>
        </w:rPr>
      </w:pPr>
    </w:p>
    <w:p w14:paraId="473553C6" w14:textId="77777777" w:rsidR="00E223BE" w:rsidRPr="008F30A3" w:rsidRDefault="00E223BE" w:rsidP="00E223BE">
      <w:pPr>
        <w:rPr>
          <w:rFonts w:cs="Arial"/>
          <w:sz w:val="20"/>
          <w:szCs w:val="20"/>
        </w:rPr>
      </w:pPr>
      <w:r w:rsidRPr="008F30A3">
        <w:rPr>
          <w:rFonts w:cs="Arial"/>
          <w:sz w:val="20"/>
          <w:szCs w:val="20"/>
        </w:rPr>
        <w:t xml:space="preserve">V pogodbeni enotni ceni morajo biti zajete vse storitve, potrebne za popolno dovršitev mizarskih del. Izvajalec nima pravice naknadno zahtevati </w:t>
      </w:r>
      <w:proofErr w:type="gramStart"/>
      <w:r w:rsidRPr="008F30A3">
        <w:rPr>
          <w:rFonts w:cs="Arial"/>
          <w:sz w:val="20"/>
          <w:szCs w:val="20"/>
        </w:rPr>
        <w:t>doplačilo</w:t>
      </w:r>
      <w:proofErr w:type="gramEnd"/>
      <w:r w:rsidRPr="008F30A3">
        <w:rPr>
          <w:rFonts w:cs="Arial"/>
          <w:sz w:val="20"/>
          <w:szCs w:val="20"/>
        </w:rPr>
        <w:t>.</w:t>
      </w:r>
    </w:p>
    <w:p w14:paraId="63DBB828" w14:textId="77777777" w:rsidR="00E223BE" w:rsidRPr="008F30A3" w:rsidRDefault="00E223BE" w:rsidP="008715A5">
      <w:pPr>
        <w:pStyle w:val="Naslov4"/>
        <w:keepLines w:val="0"/>
        <w:widowControl/>
        <w:spacing w:before="240" w:after="60"/>
        <w:ind w:left="862" w:hanging="862"/>
        <w:contextualSpacing w:val="0"/>
      </w:pPr>
      <w:r w:rsidRPr="008F30A3">
        <w:t>Odbitki zaradi neustrezne kakovosti</w:t>
      </w:r>
    </w:p>
    <w:p w14:paraId="7F34BF94" w14:textId="77777777" w:rsidR="00E223BE" w:rsidRPr="008F30A3" w:rsidRDefault="00E223BE" w:rsidP="00E223BE">
      <w:pPr>
        <w:pStyle w:val="SlogArial10ptObojestranskoRazmikvrsticNatanno1125pt"/>
        <w:rPr>
          <w:highlight w:val="yellow"/>
        </w:rPr>
      </w:pPr>
    </w:p>
    <w:p w14:paraId="25A683EF" w14:textId="77777777" w:rsidR="00E223BE" w:rsidRPr="008F30A3" w:rsidRDefault="00E223BE" w:rsidP="00E223BE">
      <w:pPr>
        <w:pStyle w:val="SlogArial10ptObojestranskoRazmikvrsticNatanno1125pt"/>
      </w:pPr>
      <w:r w:rsidRPr="008F30A3">
        <w:t>Ker je pogojena ustrezna kakovost materialov za stavbno pohištvo in ustrezna kakovost vgraditve teh elementov pri obračunu mizarskih del</w:t>
      </w:r>
      <w:proofErr w:type="gramStart"/>
      <w:r w:rsidRPr="008F30A3">
        <w:t xml:space="preserve"> ni</w:t>
      </w:r>
      <w:proofErr w:type="gramEnd"/>
      <w:r w:rsidRPr="008F30A3">
        <w:t xml:space="preserve"> odbitkov.</w:t>
      </w:r>
    </w:p>
    <w:p w14:paraId="00202259" w14:textId="77777777" w:rsidR="00E223BE" w:rsidRPr="008F30A3" w:rsidRDefault="00E223BE" w:rsidP="00E223BE">
      <w:pPr>
        <w:pStyle w:val="SlogArial10ptObojestranskoRazmikvrsticNatanno1125pt"/>
      </w:pPr>
    </w:p>
    <w:p w14:paraId="6BD25E7C" w14:textId="77777777" w:rsidR="00E223BE" w:rsidRPr="008F30A3" w:rsidRDefault="00E223BE" w:rsidP="00E223BE">
      <w:pPr>
        <w:rPr>
          <w:rFonts w:cs="Arial"/>
          <w:sz w:val="20"/>
          <w:szCs w:val="20"/>
        </w:rPr>
      </w:pPr>
      <w:r w:rsidRPr="008F30A3">
        <w:rPr>
          <w:rFonts w:cs="Arial"/>
          <w:sz w:val="20"/>
          <w:szCs w:val="20"/>
        </w:rPr>
        <w:t>Če izvajalec vgradi v posamezne dele material, ki ne ustreza zahtevi v točki 5.11.3 teh tehničnih pogojev, ali če ne zagotovi kakovosti vgraditve po točki 5.11.5, odloči o načinu obračuna nadzornik.</w:t>
      </w:r>
    </w:p>
    <w:p w14:paraId="79798528" w14:textId="56F5C8F7" w:rsidR="00E223BE" w:rsidRDefault="00E223BE" w:rsidP="00E223BE"/>
    <w:p w14:paraId="2E2B9BFA" w14:textId="5A0B940B" w:rsidR="00580D71" w:rsidRDefault="00580D71" w:rsidP="00E223BE"/>
    <w:p w14:paraId="76BF98E2" w14:textId="77777777" w:rsidR="00580D71" w:rsidRDefault="00580D71" w:rsidP="00580D71">
      <w:pPr>
        <w:pStyle w:val="Naslov2"/>
      </w:pPr>
      <w:bookmarkStart w:id="113" w:name="_Toc132233330"/>
      <w:r>
        <w:t>Verifikacija v času izvedbe del</w:t>
      </w:r>
      <w:bookmarkEnd w:id="113"/>
    </w:p>
    <w:p w14:paraId="2F591BED" w14:textId="77777777" w:rsidR="00580D71" w:rsidRDefault="00580D71" w:rsidP="00580D71"/>
    <w:p w14:paraId="08911676" w14:textId="77777777" w:rsidR="00580D71" w:rsidRPr="00580D71" w:rsidRDefault="00580D71" w:rsidP="00580D71">
      <w:pPr>
        <w:rPr>
          <w:sz w:val="20"/>
        </w:rPr>
      </w:pPr>
      <w:r w:rsidRPr="00580D71">
        <w:rPr>
          <w:sz w:val="20"/>
        </w:rPr>
        <w:t>Države članice ES so odgovorne za zagotavljanje skladnosti s predpisi o varnosti, varovanju zdravja in varstvu potrošnikov, ki na splošno veljajo za železniška omrežja pri načrtovanju, gradnji, začetku obratovanja in obratovanju železnic.</w:t>
      </w:r>
    </w:p>
    <w:p w14:paraId="41176BA8" w14:textId="77777777" w:rsidR="00580D71" w:rsidRPr="00580D71" w:rsidRDefault="00580D71" w:rsidP="00580D71">
      <w:pPr>
        <w:rPr>
          <w:sz w:val="20"/>
        </w:rPr>
      </w:pPr>
    </w:p>
    <w:p w14:paraId="3A89EE1D" w14:textId="77777777" w:rsidR="00580D71" w:rsidRPr="00580D71" w:rsidRDefault="00580D71" w:rsidP="00580D71">
      <w:pPr>
        <w:rPr>
          <w:sz w:val="20"/>
        </w:rPr>
      </w:pPr>
      <w:r w:rsidRPr="00580D71">
        <w:rPr>
          <w:sz w:val="20"/>
        </w:rPr>
        <w:t xml:space="preserve">Skladno z </w:t>
      </w:r>
      <w:proofErr w:type="gramStart"/>
      <w:r w:rsidRPr="00580D71">
        <w:rPr>
          <w:sz w:val="20"/>
        </w:rPr>
        <w:t>Direktivo</w:t>
      </w:r>
      <w:proofErr w:type="gramEnd"/>
      <w:r w:rsidRPr="00580D71">
        <w:rPr>
          <w:sz w:val="20"/>
        </w:rPr>
        <w:t xml:space="preserve"> 2016/797/ES o interoperabilnosti železniškega sistema v ES (prenovitev) in Zakonom o varnosti v železniškem prometu, ki je uveljavil zahteve te Direktive, je potrebno za nove podsisteme, ki se gradijo, nadgradijo ali obnovijo, pridobiti tudi novo dovoljenje za obratovanje, če tako odloči nacionalni varnostni organ. Zato je potrebno izvesti tudi ES - verifikacijo podsistemov, ki jo izvede priglašeni organ, ki je pooblaščen za ocenjevanje skladnosti ali primernosti za uporabo komponent </w:t>
      </w:r>
      <w:proofErr w:type="gramStart"/>
      <w:r w:rsidRPr="00580D71">
        <w:rPr>
          <w:sz w:val="20"/>
        </w:rPr>
        <w:t>interoperabilnosti</w:t>
      </w:r>
      <w:proofErr w:type="gramEnd"/>
      <w:r w:rsidRPr="00580D71">
        <w:rPr>
          <w:sz w:val="20"/>
        </w:rPr>
        <w:t xml:space="preserve"> ali za postopke ES-verifikacije podsistemov.</w:t>
      </w:r>
    </w:p>
    <w:p w14:paraId="58809F75" w14:textId="77777777" w:rsidR="00580D71" w:rsidRPr="00580D71" w:rsidRDefault="00580D71" w:rsidP="00580D71">
      <w:pPr>
        <w:rPr>
          <w:sz w:val="20"/>
        </w:rPr>
      </w:pPr>
    </w:p>
    <w:p w14:paraId="59722BEF" w14:textId="55F6F410" w:rsidR="00580D71" w:rsidRPr="00580D71" w:rsidRDefault="00580D71" w:rsidP="00580D71">
      <w:pPr>
        <w:rPr>
          <w:sz w:val="20"/>
        </w:rPr>
      </w:pPr>
      <w:r w:rsidRPr="00580D71">
        <w:rPr>
          <w:sz w:val="20"/>
        </w:rPr>
        <w:t>Hkrati z izvedbo nadgradnj</w:t>
      </w:r>
      <w:r>
        <w:rPr>
          <w:sz w:val="20"/>
        </w:rPr>
        <w:t>e, ki je predmet naročila</w:t>
      </w:r>
      <w:proofErr w:type="gramStart"/>
      <w:r>
        <w:rPr>
          <w:sz w:val="20"/>
        </w:rPr>
        <w:t xml:space="preserve">, </w:t>
      </w:r>
      <w:r w:rsidRPr="00580D71">
        <w:rPr>
          <w:sz w:val="20"/>
        </w:rPr>
        <w:t xml:space="preserve"> </w:t>
      </w:r>
      <w:proofErr w:type="gramEnd"/>
      <w:r w:rsidRPr="00580D71">
        <w:rPr>
          <w:sz w:val="20"/>
        </w:rPr>
        <w:t>mora izvajalec pridobiti tudi pozitivno potrdilo o verifikaciji priglašenega</w:t>
      </w:r>
      <w:r w:rsidR="00E43E59">
        <w:rPr>
          <w:sz w:val="20"/>
        </w:rPr>
        <w:t xml:space="preserve"> in </w:t>
      </w:r>
      <w:r w:rsidRPr="00580D71">
        <w:rPr>
          <w:sz w:val="20"/>
        </w:rPr>
        <w:t>imenovanega organa – faza izvedbe (proizvodnje)</w:t>
      </w:r>
      <w:r w:rsidR="00E43E59">
        <w:rPr>
          <w:sz w:val="20"/>
        </w:rPr>
        <w:t>,</w:t>
      </w:r>
      <w:r w:rsidRPr="00580D71">
        <w:rPr>
          <w:sz w:val="20"/>
        </w:rPr>
        <w:t xml:space="preserve"> na podlagi katere bo prosilec – naročnik lahko pripravil ES izjavo o verifikaciji. Potrdilo o verifikaciji se mora sklicevati na TSI</w:t>
      </w:r>
      <w:r w:rsidR="00E43E59">
        <w:rPr>
          <w:sz w:val="20"/>
        </w:rPr>
        <w:t xml:space="preserve"> in nacionalne predpise</w:t>
      </w:r>
      <w:r w:rsidRPr="00580D71">
        <w:rPr>
          <w:sz w:val="20"/>
        </w:rPr>
        <w:t>, s katerimi je bila ugotovljena skladnost.</w:t>
      </w:r>
    </w:p>
    <w:p w14:paraId="0C0C6743" w14:textId="77777777" w:rsidR="00580D71" w:rsidRPr="00580D71" w:rsidRDefault="00580D71" w:rsidP="00580D71">
      <w:pPr>
        <w:rPr>
          <w:sz w:val="20"/>
        </w:rPr>
      </w:pPr>
    </w:p>
    <w:p w14:paraId="52E23D58" w14:textId="28F167CB" w:rsidR="00580D71" w:rsidRPr="00580D71" w:rsidRDefault="00580D71" w:rsidP="00580D71">
      <w:pPr>
        <w:rPr>
          <w:sz w:val="20"/>
        </w:rPr>
      </w:pPr>
      <w:r w:rsidRPr="00580D71">
        <w:rPr>
          <w:sz w:val="20"/>
        </w:rPr>
        <w:t xml:space="preserve">Izvajalec mora skladno z navedenimi zahtevami z izbranim priglašenim </w:t>
      </w:r>
      <w:r w:rsidR="00E43E59">
        <w:rPr>
          <w:sz w:val="20"/>
        </w:rPr>
        <w:t xml:space="preserve">in </w:t>
      </w:r>
      <w:r w:rsidRPr="00580D71">
        <w:rPr>
          <w:sz w:val="20"/>
        </w:rPr>
        <w:t xml:space="preserve">imenovanim organom skleniti pogodbo za izvedbo potrebnih verifikacij izvedenih nadgradenj podsistemov železniške infrastrukture po TSI in nacionalnih predpisih </w:t>
      </w:r>
      <w:r w:rsidR="00E43E59">
        <w:rPr>
          <w:sz w:val="20"/>
        </w:rPr>
        <w:t>ter</w:t>
      </w:r>
      <w:r w:rsidRPr="00580D71">
        <w:rPr>
          <w:sz w:val="20"/>
        </w:rPr>
        <w:t xml:space="preserve"> pridobiti pozitivno potrdilo </w:t>
      </w:r>
      <w:r w:rsidR="00E43E59">
        <w:rPr>
          <w:sz w:val="20"/>
        </w:rPr>
        <w:t xml:space="preserve">o verifikaciji </w:t>
      </w:r>
      <w:r w:rsidRPr="00580D71">
        <w:rPr>
          <w:sz w:val="20"/>
        </w:rPr>
        <w:t>za izvedena dela.</w:t>
      </w:r>
    </w:p>
    <w:p w14:paraId="4C584829" w14:textId="77777777" w:rsidR="00580D71" w:rsidRPr="00580D71" w:rsidRDefault="00580D71" w:rsidP="00580D71">
      <w:pPr>
        <w:rPr>
          <w:sz w:val="20"/>
        </w:rPr>
      </w:pPr>
    </w:p>
    <w:p w14:paraId="71D53C03" w14:textId="47CCABDC" w:rsidR="00580D71" w:rsidRPr="00580D71" w:rsidRDefault="00580D71" w:rsidP="00580D71">
      <w:pPr>
        <w:rPr>
          <w:sz w:val="20"/>
        </w:rPr>
      </w:pPr>
      <w:r w:rsidRPr="00580D71">
        <w:rPr>
          <w:sz w:val="20"/>
        </w:rPr>
        <w:t xml:space="preserve">Priglašeni </w:t>
      </w:r>
      <w:r w:rsidR="00E43E59">
        <w:rPr>
          <w:sz w:val="20"/>
        </w:rPr>
        <w:t xml:space="preserve">in </w:t>
      </w:r>
      <w:r w:rsidRPr="00580D71">
        <w:rPr>
          <w:sz w:val="20"/>
        </w:rPr>
        <w:t xml:space="preserve">imenovani organ, ki bo izvajal verifikacijo podsistemov, mora biti registriran za opravljanje dejavnosti in biti nominiran s strani pristojnega ministrstva kot priglašeni </w:t>
      </w:r>
      <w:r w:rsidR="00E43E59">
        <w:rPr>
          <w:sz w:val="20"/>
        </w:rPr>
        <w:t xml:space="preserve">in </w:t>
      </w:r>
      <w:r w:rsidRPr="00580D71">
        <w:rPr>
          <w:sz w:val="20"/>
        </w:rPr>
        <w:t>imenovani organ za preverjanje skladnosti za TSI</w:t>
      </w:r>
      <w:r w:rsidR="00E43E59">
        <w:rPr>
          <w:sz w:val="20"/>
        </w:rPr>
        <w:t xml:space="preserve"> in nacionalne predpise</w:t>
      </w:r>
      <w:r w:rsidRPr="00580D71">
        <w:rPr>
          <w:sz w:val="20"/>
        </w:rPr>
        <w:t>, ki jih bo preverjal.</w:t>
      </w:r>
    </w:p>
    <w:p w14:paraId="1C6C273E" w14:textId="77777777" w:rsidR="00580D71" w:rsidRPr="00580D71" w:rsidRDefault="00580D71" w:rsidP="00580D71">
      <w:pPr>
        <w:rPr>
          <w:sz w:val="20"/>
        </w:rPr>
      </w:pPr>
    </w:p>
    <w:p w14:paraId="7C2A3B94" w14:textId="77777777" w:rsidR="00580D71" w:rsidRPr="00580D71" w:rsidRDefault="00580D71" w:rsidP="00580D71">
      <w:pPr>
        <w:rPr>
          <w:sz w:val="20"/>
        </w:rPr>
      </w:pPr>
      <w:r w:rsidRPr="00580D71">
        <w:rPr>
          <w:sz w:val="20"/>
        </w:rPr>
        <w:t xml:space="preserve">Verifikacija podsistemov se izvede z namenom potrditve skladnosti izvedenih del s projektnimi rešitvami (VIV) na podlagi Uredb komisije ES za vse podsisteme, ki so </w:t>
      </w:r>
      <w:proofErr w:type="gramStart"/>
      <w:r w:rsidRPr="00580D71">
        <w:rPr>
          <w:sz w:val="20"/>
        </w:rPr>
        <w:t>tangirani</w:t>
      </w:r>
      <w:proofErr w:type="gramEnd"/>
      <w:r w:rsidRPr="00580D71">
        <w:rPr>
          <w:sz w:val="20"/>
        </w:rPr>
        <w:t xml:space="preserve"> pri načrtovanju, proizvodni (izvedbi) in končnih preizkusih podsistemov. </w:t>
      </w:r>
    </w:p>
    <w:p w14:paraId="7B3C9699" w14:textId="77777777" w:rsidR="00580D71" w:rsidRPr="00580D71" w:rsidRDefault="00580D71" w:rsidP="00580D71">
      <w:pPr>
        <w:rPr>
          <w:sz w:val="20"/>
        </w:rPr>
      </w:pPr>
    </w:p>
    <w:p w14:paraId="5E6A52E8" w14:textId="77777777" w:rsidR="00580D71" w:rsidRPr="00580D71" w:rsidRDefault="00580D71" w:rsidP="00580D71">
      <w:pPr>
        <w:rPr>
          <w:sz w:val="20"/>
        </w:rPr>
      </w:pPr>
      <w:r w:rsidRPr="00580D71">
        <w:rPr>
          <w:sz w:val="20"/>
        </w:rPr>
        <w:t>Verifikacija v skladu z nacionalnimi predpisi se izvede z namenom potrditve skladnosti izvedenih del s projektnimi rešitvami v skladu z nacionalnimi predpisi.</w:t>
      </w:r>
    </w:p>
    <w:p w14:paraId="2FFB7AB4" w14:textId="77777777" w:rsidR="00580D71" w:rsidRPr="00580D71" w:rsidRDefault="00580D71" w:rsidP="00580D71">
      <w:pPr>
        <w:rPr>
          <w:sz w:val="20"/>
        </w:rPr>
      </w:pPr>
    </w:p>
    <w:p w14:paraId="5D9F1EDC" w14:textId="78AC0E18" w:rsidR="00580D71" w:rsidRPr="00580D71" w:rsidRDefault="00580D71" w:rsidP="00580D71">
      <w:pPr>
        <w:rPr>
          <w:sz w:val="20"/>
        </w:rPr>
      </w:pPr>
      <w:r w:rsidRPr="00580D71">
        <w:rPr>
          <w:sz w:val="20"/>
        </w:rPr>
        <w:t xml:space="preserve">Dinamika izvajanja verifikacije skladnosti s TSI in nacionalno regulativo je odvisna od izvajanja del, zato se mora izvajalec oziroma priglašeni </w:t>
      </w:r>
      <w:r w:rsidR="00E43E59">
        <w:rPr>
          <w:sz w:val="20"/>
        </w:rPr>
        <w:t xml:space="preserve">in </w:t>
      </w:r>
      <w:r w:rsidRPr="00580D71">
        <w:rPr>
          <w:sz w:val="20"/>
        </w:rPr>
        <w:t xml:space="preserve">imenovani organ prilagajati poteku izvedbe del. Izvajanje verifikacije bo </w:t>
      </w:r>
      <w:proofErr w:type="gramStart"/>
      <w:r w:rsidRPr="00580D71">
        <w:rPr>
          <w:sz w:val="20"/>
        </w:rPr>
        <w:t>potrebno</w:t>
      </w:r>
      <w:proofErr w:type="gramEnd"/>
      <w:r w:rsidRPr="00580D71">
        <w:rPr>
          <w:sz w:val="20"/>
        </w:rPr>
        <w:t xml:space="preserve"> prilagajati več zaključenim tehnološkim sklopom.</w:t>
      </w:r>
    </w:p>
    <w:p w14:paraId="3C6FC519" w14:textId="77777777" w:rsidR="00580D71" w:rsidRPr="00580D71" w:rsidRDefault="00580D71" w:rsidP="00580D71">
      <w:pPr>
        <w:rPr>
          <w:sz w:val="20"/>
        </w:rPr>
      </w:pPr>
    </w:p>
    <w:p w14:paraId="26E92E7E" w14:textId="1AB7CA7B" w:rsidR="00580D71" w:rsidRPr="00580D71" w:rsidRDefault="00580D71" w:rsidP="00580D71">
      <w:pPr>
        <w:rPr>
          <w:sz w:val="20"/>
        </w:rPr>
      </w:pPr>
      <w:r w:rsidRPr="00580D71">
        <w:rPr>
          <w:sz w:val="20"/>
        </w:rPr>
        <w:t xml:space="preserve">Izdelava potrdil, poročil (in ostale dokumentacije) priglašenega </w:t>
      </w:r>
      <w:r w:rsidR="00E43E59">
        <w:rPr>
          <w:sz w:val="20"/>
        </w:rPr>
        <w:t xml:space="preserve">in </w:t>
      </w:r>
      <w:r w:rsidRPr="00580D71">
        <w:rPr>
          <w:sz w:val="20"/>
        </w:rPr>
        <w:t>imenovanega organa je vezana na pogodbeni rok izvedbe nadgradnje, kar pomeni, da mora izbrani ponudnik izvedbe nadgradnje (izvajalec) v pogodbenem roku predati potrdilo o verifikaciji za vsa pogodbena dela. Enako velja za verifikacijo skladnosti po nacionalni regulativi.</w:t>
      </w:r>
    </w:p>
    <w:p w14:paraId="5AA96C84" w14:textId="77777777" w:rsidR="00580D71" w:rsidRPr="00580D71" w:rsidRDefault="00580D71" w:rsidP="00580D71">
      <w:pPr>
        <w:rPr>
          <w:sz w:val="20"/>
        </w:rPr>
      </w:pPr>
    </w:p>
    <w:p w14:paraId="30B4EE81" w14:textId="77777777" w:rsidR="00580D71" w:rsidRPr="00580D71" w:rsidRDefault="00580D71" w:rsidP="00580D71">
      <w:pPr>
        <w:rPr>
          <w:sz w:val="20"/>
        </w:rPr>
      </w:pPr>
      <w:r w:rsidRPr="00580D71">
        <w:rPr>
          <w:sz w:val="20"/>
        </w:rPr>
        <w:lastRenderedPageBreak/>
        <w:t>Izdelava poročil in potrdilo o verifikaciji mora dokazovati skladnost izvedenih del s projektnimi rešitvami (VIV) ter z zahtevami TSI tudi za vse objekte (priključke), ki so funkcionalno povezani z izvedenimi objekti (primer: skladnost dostopnih poti za invalide in funkcionalno ovirane osebe iz območja P+R na peronsko infrastrukturo).</w:t>
      </w:r>
    </w:p>
    <w:p w14:paraId="282E8994" w14:textId="77777777" w:rsidR="00580D71" w:rsidRPr="00580D71" w:rsidRDefault="00580D71" w:rsidP="00580D71">
      <w:pPr>
        <w:rPr>
          <w:sz w:val="20"/>
        </w:rPr>
      </w:pPr>
    </w:p>
    <w:p w14:paraId="1C60CDE2" w14:textId="77777777" w:rsidR="00580D71" w:rsidRPr="00580D71" w:rsidRDefault="00580D71" w:rsidP="00580D71">
      <w:pPr>
        <w:rPr>
          <w:sz w:val="20"/>
        </w:rPr>
      </w:pPr>
      <w:r w:rsidRPr="00580D71">
        <w:rPr>
          <w:sz w:val="20"/>
        </w:rPr>
        <w:t>Izvajalec mora na svoje stroške pridobiti certifikat za komponento voznega voda. Simulacija ter dinamične meritve, ki so že bile izvedene (naročene s strani naročnika DRSI) za določen presek in hitrost, se lahko smiselno uporabijo pri postopku verifikacije.</w:t>
      </w:r>
    </w:p>
    <w:p w14:paraId="48C705C8" w14:textId="77777777" w:rsidR="00580D71" w:rsidRPr="00580D71" w:rsidRDefault="00580D71" w:rsidP="00580D71">
      <w:pPr>
        <w:rPr>
          <w:sz w:val="20"/>
        </w:rPr>
      </w:pPr>
    </w:p>
    <w:p w14:paraId="093B5C1E" w14:textId="070BAC08" w:rsidR="00580D71" w:rsidRDefault="00580D71" w:rsidP="00580D71">
      <w:pPr>
        <w:rPr>
          <w:sz w:val="20"/>
        </w:rPr>
      </w:pPr>
      <w:r w:rsidRPr="00580D71">
        <w:rPr>
          <w:sz w:val="20"/>
        </w:rPr>
        <w:t xml:space="preserve">Priglašeni organi, ki so pristojni za verifikacijo, ocenijo izvedbo (nadgradnjo, proizvodnjo in končni preizkus) podsistema ter pripravijo potrdilo o verifikaciji, ki je namenjeno prosilcu, </w:t>
      </w:r>
      <w:proofErr w:type="gramStart"/>
      <w:r w:rsidRPr="00580D71">
        <w:rPr>
          <w:sz w:val="20"/>
        </w:rPr>
        <w:t>slednji</w:t>
      </w:r>
      <w:proofErr w:type="gramEnd"/>
      <w:r w:rsidRPr="00580D71">
        <w:rPr>
          <w:sz w:val="20"/>
        </w:rPr>
        <w:t xml:space="preserve"> pa pripravi ES- izjavo o verifikaciji. Potrdilo o verifikaciji se mora sklicevati na TSI, s katerimi je bila ugotovljena skladnost.</w:t>
      </w:r>
    </w:p>
    <w:p w14:paraId="65D35737" w14:textId="77C5CE8A" w:rsidR="00E623F4" w:rsidRDefault="00E623F4" w:rsidP="00580D71">
      <w:pPr>
        <w:rPr>
          <w:sz w:val="20"/>
        </w:rPr>
      </w:pPr>
    </w:p>
    <w:p w14:paraId="3D3612C2" w14:textId="72A407FC" w:rsidR="00E623F4" w:rsidRPr="00B205D2" w:rsidRDefault="00B764AC" w:rsidP="00E623F4">
      <w:pPr>
        <w:pStyle w:val="Naslov2"/>
      </w:pPr>
      <w:bookmarkStart w:id="114" w:name="_Toc128485850"/>
      <w:bookmarkStart w:id="115" w:name="_Toc130364170"/>
      <w:bookmarkStart w:id="116" w:name="_Toc132233331"/>
      <w:r>
        <w:t>S</w:t>
      </w:r>
      <w:r w:rsidR="00E623F4">
        <w:t>trojn</w:t>
      </w:r>
      <w:r>
        <w:t>a</w:t>
      </w:r>
      <w:r w:rsidR="00E623F4">
        <w:t xml:space="preserve"> stabilizacij</w:t>
      </w:r>
      <w:r>
        <w:t>a</w:t>
      </w:r>
      <w:r w:rsidR="00E623F4">
        <w:t xml:space="preserve"> tira</w:t>
      </w:r>
      <w:bookmarkEnd w:id="114"/>
      <w:bookmarkEnd w:id="115"/>
      <w:bookmarkEnd w:id="116"/>
    </w:p>
    <w:p w14:paraId="27480B7C" w14:textId="77777777" w:rsidR="00AE2EFB" w:rsidRDefault="00AE2EFB" w:rsidP="00E623F4">
      <w:pPr>
        <w:rPr>
          <w:sz w:val="20"/>
          <w:szCs w:val="20"/>
        </w:rPr>
      </w:pPr>
    </w:p>
    <w:p w14:paraId="40FEFBE2" w14:textId="77777777" w:rsidR="00AE2EFB" w:rsidRPr="00AE2EFB" w:rsidRDefault="00AE2EFB" w:rsidP="00AE2EFB">
      <w:pPr>
        <w:rPr>
          <w:sz w:val="20"/>
          <w:szCs w:val="20"/>
        </w:rPr>
      </w:pPr>
      <w:r w:rsidRPr="00AE2EFB">
        <w:rPr>
          <w:sz w:val="20"/>
          <w:szCs w:val="20"/>
        </w:rPr>
        <w:t xml:space="preserve">Ponudnik mora za izvedbo del na zgornjem ustroju železniških tirov razpolagati najmanj z naslednjo ključno mehanizacijo: </w:t>
      </w:r>
      <w:proofErr w:type="spellStart"/>
      <w:r w:rsidRPr="00AE2EFB">
        <w:rPr>
          <w:sz w:val="20"/>
          <w:szCs w:val="20"/>
        </w:rPr>
        <w:t>nivelirno</w:t>
      </w:r>
      <w:proofErr w:type="spellEnd"/>
      <w:r w:rsidRPr="00AE2EFB">
        <w:rPr>
          <w:sz w:val="20"/>
          <w:szCs w:val="20"/>
        </w:rPr>
        <w:t xml:space="preserve"> ravnalnim strojem (linijska </w:t>
      </w:r>
      <w:proofErr w:type="spellStart"/>
      <w:r w:rsidRPr="00AE2EFB">
        <w:rPr>
          <w:sz w:val="20"/>
          <w:szCs w:val="20"/>
        </w:rPr>
        <w:t>podbijalka</w:t>
      </w:r>
      <w:proofErr w:type="spellEnd"/>
      <w:r w:rsidRPr="00AE2EFB">
        <w:rPr>
          <w:sz w:val="20"/>
          <w:szCs w:val="20"/>
        </w:rPr>
        <w:t xml:space="preserve">) in vlakom za prevoz, </w:t>
      </w:r>
      <w:proofErr w:type="spellStart"/>
      <w:r w:rsidRPr="00AE2EFB">
        <w:rPr>
          <w:sz w:val="20"/>
          <w:szCs w:val="20"/>
        </w:rPr>
        <w:t>razklad</w:t>
      </w:r>
      <w:proofErr w:type="spellEnd"/>
      <w:r w:rsidRPr="00AE2EFB">
        <w:rPr>
          <w:sz w:val="20"/>
          <w:szCs w:val="20"/>
        </w:rPr>
        <w:t>/naklad tirnic (</w:t>
      </w:r>
      <w:proofErr w:type="gramStart"/>
      <w:r w:rsidRPr="00AE2EFB">
        <w:rPr>
          <w:sz w:val="20"/>
          <w:szCs w:val="20"/>
        </w:rPr>
        <w:t>dolž</w:t>
      </w:r>
      <w:proofErr w:type="gramEnd"/>
      <w:r w:rsidRPr="00AE2EFB">
        <w:rPr>
          <w:sz w:val="20"/>
          <w:szCs w:val="20"/>
        </w:rPr>
        <w:t>. 100-120</w:t>
      </w:r>
      <w:proofErr w:type="gramStart"/>
      <w:r w:rsidRPr="00AE2EFB">
        <w:rPr>
          <w:sz w:val="20"/>
          <w:szCs w:val="20"/>
        </w:rPr>
        <w:t>m</w:t>
      </w:r>
      <w:proofErr w:type="gramEnd"/>
      <w:r w:rsidRPr="00AE2EFB">
        <w:rPr>
          <w:sz w:val="20"/>
          <w:szCs w:val="20"/>
        </w:rPr>
        <w:t>), dinamični stabilizator tira.</w:t>
      </w:r>
    </w:p>
    <w:p w14:paraId="673A41E6" w14:textId="77777777" w:rsidR="00AE2EFB" w:rsidRDefault="00AE2EFB" w:rsidP="00E623F4">
      <w:pPr>
        <w:rPr>
          <w:sz w:val="20"/>
          <w:szCs w:val="20"/>
        </w:rPr>
      </w:pPr>
    </w:p>
    <w:p w14:paraId="5E7A6D79" w14:textId="11ED5F6E" w:rsidR="00E623F4" w:rsidRPr="00E623F4" w:rsidRDefault="00E623F4" w:rsidP="00E623F4">
      <w:pPr>
        <w:rPr>
          <w:sz w:val="20"/>
          <w:szCs w:val="20"/>
        </w:rPr>
      </w:pPr>
      <w:r w:rsidRPr="00E623F4">
        <w:rPr>
          <w:sz w:val="20"/>
          <w:szCs w:val="20"/>
        </w:rPr>
        <w:t xml:space="preserve">Pri izvajanju </w:t>
      </w:r>
      <w:proofErr w:type="spellStart"/>
      <w:r w:rsidRPr="00E623F4">
        <w:rPr>
          <w:sz w:val="20"/>
          <w:szCs w:val="20"/>
        </w:rPr>
        <w:t>nadgradenj</w:t>
      </w:r>
      <w:r w:rsidR="00F37807">
        <w:rPr>
          <w:sz w:val="20"/>
          <w:szCs w:val="20"/>
        </w:rPr>
        <w:t>e</w:t>
      </w:r>
      <w:proofErr w:type="spellEnd"/>
      <w:r w:rsidR="00F37807">
        <w:rPr>
          <w:sz w:val="20"/>
          <w:szCs w:val="20"/>
        </w:rPr>
        <w:t xml:space="preserve"> </w:t>
      </w:r>
      <w:r w:rsidRPr="00E623F4">
        <w:rPr>
          <w:sz w:val="20"/>
          <w:szCs w:val="20"/>
        </w:rPr>
        <w:t xml:space="preserve">je potrebno pri </w:t>
      </w:r>
      <w:r w:rsidR="00F37807">
        <w:rPr>
          <w:sz w:val="20"/>
          <w:szCs w:val="20"/>
        </w:rPr>
        <w:t xml:space="preserve">vsaki </w:t>
      </w:r>
      <w:r w:rsidRPr="00E623F4">
        <w:rPr>
          <w:sz w:val="20"/>
          <w:szCs w:val="20"/>
        </w:rPr>
        <w:t>strojni regulacij</w:t>
      </w:r>
      <w:r w:rsidR="00F37807">
        <w:rPr>
          <w:sz w:val="20"/>
          <w:szCs w:val="20"/>
        </w:rPr>
        <w:t>i</w:t>
      </w:r>
      <w:r w:rsidRPr="00E623F4">
        <w:rPr>
          <w:sz w:val="20"/>
          <w:szCs w:val="20"/>
        </w:rPr>
        <w:t xml:space="preserve"> tira izvesti strojno stabilizacijo tira z uporabo dinamičnega stabilizatorja, ki je primerljiva </w:t>
      </w:r>
      <w:proofErr w:type="gramStart"/>
      <w:r w:rsidRPr="00E623F4">
        <w:rPr>
          <w:sz w:val="20"/>
          <w:szCs w:val="20"/>
        </w:rPr>
        <w:t>prevoženim</w:t>
      </w:r>
      <w:proofErr w:type="gramEnd"/>
      <w:r w:rsidRPr="00E623F4">
        <w:rPr>
          <w:sz w:val="20"/>
          <w:szCs w:val="20"/>
        </w:rPr>
        <w:t xml:space="preserve"> 100.000 bruto t. Tirna greda mora biti pravilne oblike in dimenzije.</w:t>
      </w:r>
    </w:p>
    <w:p w14:paraId="287744AD" w14:textId="77777777" w:rsidR="00F37807" w:rsidRDefault="00F37807" w:rsidP="00E623F4">
      <w:pPr>
        <w:rPr>
          <w:sz w:val="20"/>
          <w:szCs w:val="20"/>
        </w:rPr>
      </w:pPr>
    </w:p>
    <w:p w14:paraId="19C6A25C" w14:textId="47A5388D" w:rsidR="00E623F4" w:rsidRPr="00E623F4" w:rsidRDefault="00E623F4" w:rsidP="00E623F4">
      <w:pPr>
        <w:rPr>
          <w:sz w:val="20"/>
          <w:szCs w:val="20"/>
        </w:rPr>
      </w:pPr>
      <w:r w:rsidRPr="00E623F4">
        <w:rPr>
          <w:sz w:val="20"/>
          <w:szCs w:val="20"/>
        </w:rPr>
        <w:t>Ko je tir višinsko in smerno zreguliran in strojno stabiliziran, se morajo izvesti naslednja dela:</w:t>
      </w:r>
    </w:p>
    <w:p w14:paraId="744F705F" w14:textId="77777777" w:rsidR="00E623F4" w:rsidRPr="00E623F4" w:rsidRDefault="00E623F4" w:rsidP="00E623F4">
      <w:pPr>
        <w:pStyle w:val="natevanje"/>
        <w:rPr>
          <w:sz w:val="20"/>
          <w:szCs w:val="20"/>
        </w:rPr>
      </w:pPr>
      <w:r w:rsidRPr="00E623F4">
        <w:rPr>
          <w:sz w:val="20"/>
          <w:szCs w:val="20"/>
        </w:rPr>
        <w:t>sproščanje notranjih napetosti v tirnicah,</w:t>
      </w:r>
    </w:p>
    <w:p w14:paraId="2696DB42" w14:textId="77777777" w:rsidR="00E623F4" w:rsidRPr="00E623F4" w:rsidRDefault="00E623F4" w:rsidP="00E623F4">
      <w:pPr>
        <w:pStyle w:val="natevanje"/>
        <w:rPr>
          <w:sz w:val="20"/>
          <w:szCs w:val="20"/>
        </w:rPr>
      </w:pPr>
      <w:r w:rsidRPr="00E623F4">
        <w:rPr>
          <w:sz w:val="20"/>
          <w:szCs w:val="20"/>
        </w:rPr>
        <w:t>vgraditev naprav proti vzdolžnemu in prečnemu potovanju tirnic,</w:t>
      </w:r>
    </w:p>
    <w:p w14:paraId="04663870" w14:textId="77777777" w:rsidR="00E623F4" w:rsidRPr="00E623F4" w:rsidRDefault="00E623F4" w:rsidP="00E623F4">
      <w:pPr>
        <w:pStyle w:val="natevanje"/>
        <w:rPr>
          <w:sz w:val="20"/>
          <w:szCs w:val="20"/>
        </w:rPr>
      </w:pPr>
      <w:r w:rsidRPr="00E623F4">
        <w:rPr>
          <w:sz w:val="20"/>
          <w:szCs w:val="20"/>
        </w:rPr>
        <w:t>nameščanje in označevanje kontrolnih oznak za spremljanje vzdolžnih in prečnih pomikov tira.</w:t>
      </w:r>
    </w:p>
    <w:p w14:paraId="608FE2C6" w14:textId="77777777" w:rsidR="00E623F4" w:rsidRPr="00E623F4" w:rsidRDefault="00E623F4" w:rsidP="00E623F4">
      <w:pPr>
        <w:rPr>
          <w:sz w:val="20"/>
          <w:szCs w:val="20"/>
        </w:rPr>
      </w:pPr>
      <w:r w:rsidRPr="00E623F4">
        <w:rPr>
          <w:sz w:val="20"/>
          <w:szCs w:val="20"/>
        </w:rPr>
        <w:t xml:space="preserve">Pred uvedbo progovne hitrosti morajo biti zvari ultrazvočno </w:t>
      </w:r>
      <w:proofErr w:type="gramStart"/>
      <w:r w:rsidRPr="00E623F4">
        <w:rPr>
          <w:sz w:val="20"/>
          <w:szCs w:val="20"/>
        </w:rPr>
        <w:t>pregledani</w:t>
      </w:r>
      <w:proofErr w:type="gramEnd"/>
      <w:r w:rsidRPr="00E623F4">
        <w:rPr>
          <w:sz w:val="20"/>
          <w:szCs w:val="20"/>
        </w:rPr>
        <w:t xml:space="preserve">. </w:t>
      </w:r>
    </w:p>
    <w:p w14:paraId="0AFBA7B7" w14:textId="77777777" w:rsidR="00E623F4" w:rsidRPr="00E623F4" w:rsidRDefault="00E623F4" w:rsidP="00E623F4">
      <w:pPr>
        <w:rPr>
          <w:sz w:val="20"/>
          <w:szCs w:val="20"/>
        </w:rPr>
      </w:pPr>
      <w:r w:rsidRPr="00E623F4">
        <w:rPr>
          <w:sz w:val="20"/>
          <w:szCs w:val="20"/>
        </w:rPr>
        <w:t>Izvajalec del priloži dokazno dokumentacijo (tirni izkaz), iz katere je razvidno</w:t>
      </w:r>
      <w:proofErr w:type="gramStart"/>
      <w:r w:rsidRPr="00E623F4">
        <w:rPr>
          <w:sz w:val="20"/>
          <w:szCs w:val="20"/>
        </w:rPr>
        <w:t xml:space="preserve"> da</w:t>
      </w:r>
      <w:proofErr w:type="gramEnd"/>
      <w:r w:rsidRPr="00E623F4">
        <w:rPr>
          <w:sz w:val="20"/>
          <w:szCs w:val="20"/>
        </w:rPr>
        <w:t xml:space="preserve"> so meritve v prevzemnih tolerancah za novi tir. Tirni izkaz mora vsebovati naslednje meritve:</w:t>
      </w:r>
    </w:p>
    <w:p w14:paraId="735DCC87" w14:textId="77777777" w:rsidR="00E623F4" w:rsidRPr="00E623F4" w:rsidRDefault="00E623F4" w:rsidP="00E623F4">
      <w:pPr>
        <w:pStyle w:val="natevanje"/>
        <w:rPr>
          <w:sz w:val="20"/>
          <w:szCs w:val="20"/>
        </w:rPr>
      </w:pPr>
      <w:r w:rsidRPr="00E623F4">
        <w:rPr>
          <w:sz w:val="20"/>
          <w:szCs w:val="20"/>
        </w:rPr>
        <w:t>tirna širina,</w:t>
      </w:r>
    </w:p>
    <w:p w14:paraId="707C47F5" w14:textId="77777777" w:rsidR="00E623F4" w:rsidRPr="00E623F4" w:rsidRDefault="00E623F4" w:rsidP="00E623F4">
      <w:pPr>
        <w:pStyle w:val="natevanje"/>
        <w:rPr>
          <w:sz w:val="20"/>
          <w:szCs w:val="20"/>
        </w:rPr>
      </w:pPr>
      <w:r w:rsidRPr="00E623F4">
        <w:rPr>
          <w:sz w:val="20"/>
          <w:szCs w:val="20"/>
        </w:rPr>
        <w:t>nadvišanje in smer tira (puščice in razlika puščic), ter</w:t>
      </w:r>
    </w:p>
    <w:p w14:paraId="6AE17804" w14:textId="77777777" w:rsidR="00E623F4" w:rsidRPr="00E623F4" w:rsidRDefault="00E623F4" w:rsidP="00E623F4">
      <w:pPr>
        <w:pStyle w:val="natevanje"/>
        <w:rPr>
          <w:sz w:val="20"/>
          <w:szCs w:val="20"/>
        </w:rPr>
      </w:pPr>
      <w:r w:rsidRPr="00E623F4">
        <w:rPr>
          <w:sz w:val="20"/>
          <w:szCs w:val="20"/>
        </w:rPr>
        <w:t xml:space="preserve">smerno zavarovanje osi tira in višinsko zavarovanje nivelete tira </w:t>
      </w:r>
    </w:p>
    <w:p w14:paraId="66C60E96" w14:textId="77777777" w:rsidR="00E623F4" w:rsidRPr="00E623F4" w:rsidRDefault="00E623F4" w:rsidP="00E623F4">
      <w:pPr>
        <w:rPr>
          <w:sz w:val="20"/>
          <w:szCs w:val="20"/>
        </w:rPr>
      </w:pPr>
      <w:proofErr w:type="gramStart"/>
      <w:r w:rsidRPr="00E623F4">
        <w:rPr>
          <w:sz w:val="20"/>
          <w:szCs w:val="20"/>
        </w:rPr>
        <w:t>V kolikor</w:t>
      </w:r>
      <w:proofErr w:type="gramEnd"/>
      <w:r w:rsidRPr="00E623F4">
        <w:rPr>
          <w:sz w:val="20"/>
          <w:szCs w:val="20"/>
        </w:rPr>
        <w:t xml:space="preserve"> je bila opravljena meritev z merilnim vozilom, izvajalec tirnemu izkazu priloži izpis merilnega vozila. Glavni geometrijski parametri, ki jih je obvezno treba meriti z merilnim vozilom, so:</w:t>
      </w:r>
    </w:p>
    <w:p w14:paraId="572A884D" w14:textId="77777777" w:rsidR="00E623F4" w:rsidRPr="00E623F4" w:rsidRDefault="00E623F4" w:rsidP="00E623F4">
      <w:pPr>
        <w:pStyle w:val="natevanje"/>
        <w:rPr>
          <w:sz w:val="20"/>
          <w:szCs w:val="20"/>
        </w:rPr>
      </w:pPr>
      <w:r w:rsidRPr="00E623F4">
        <w:rPr>
          <w:sz w:val="20"/>
          <w:szCs w:val="20"/>
        </w:rPr>
        <w:t>tira širina,</w:t>
      </w:r>
    </w:p>
    <w:p w14:paraId="15BBDCD3" w14:textId="77777777" w:rsidR="00E623F4" w:rsidRPr="00E623F4" w:rsidRDefault="00E623F4" w:rsidP="00E623F4">
      <w:pPr>
        <w:pStyle w:val="natevanje"/>
        <w:rPr>
          <w:sz w:val="20"/>
          <w:szCs w:val="20"/>
        </w:rPr>
      </w:pPr>
      <w:r w:rsidRPr="00E623F4">
        <w:rPr>
          <w:sz w:val="20"/>
          <w:szCs w:val="20"/>
        </w:rPr>
        <w:t>vegavost,</w:t>
      </w:r>
    </w:p>
    <w:p w14:paraId="63133EE0" w14:textId="77777777" w:rsidR="00E623F4" w:rsidRPr="00E623F4" w:rsidRDefault="00E623F4" w:rsidP="00E623F4">
      <w:pPr>
        <w:pStyle w:val="natevanje"/>
        <w:rPr>
          <w:sz w:val="20"/>
          <w:szCs w:val="20"/>
        </w:rPr>
      </w:pPr>
      <w:r w:rsidRPr="00E623F4">
        <w:rPr>
          <w:sz w:val="20"/>
          <w:szCs w:val="20"/>
        </w:rPr>
        <w:t>smer tira,</w:t>
      </w:r>
    </w:p>
    <w:p w14:paraId="7460085D" w14:textId="77777777" w:rsidR="00E623F4" w:rsidRPr="00E623F4" w:rsidRDefault="00E623F4" w:rsidP="00E623F4">
      <w:pPr>
        <w:pStyle w:val="natevanje"/>
        <w:rPr>
          <w:sz w:val="20"/>
          <w:szCs w:val="20"/>
        </w:rPr>
      </w:pPr>
      <w:r w:rsidRPr="00E623F4">
        <w:rPr>
          <w:sz w:val="20"/>
          <w:szCs w:val="20"/>
        </w:rPr>
        <w:t>nadvišanje in</w:t>
      </w:r>
    </w:p>
    <w:p w14:paraId="232DD4B1" w14:textId="77777777" w:rsidR="00E623F4" w:rsidRPr="00E623F4" w:rsidRDefault="00E623F4" w:rsidP="00E623F4">
      <w:pPr>
        <w:pStyle w:val="natevanje"/>
        <w:rPr>
          <w:sz w:val="20"/>
          <w:szCs w:val="20"/>
        </w:rPr>
      </w:pPr>
      <w:r w:rsidRPr="00E623F4">
        <w:rPr>
          <w:sz w:val="20"/>
          <w:szCs w:val="20"/>
        </w:rPr>
        <w:t>stabilnost.</w:t>
      </w:r>
    </w:p>
    <w:p w14:paraId="30455C59" w14:textId="77777777" w:rsidR="00E623F4" w:rsidRPr="00E623F4" w:rsidRDefault="00E623F4" w:rsidP="00E623F4">
      <w:pPr>
        <w:rPr>
          <w:sz w:val="20"/>
          <w:szCs w:val="20"/>
        </w:rPr>
      </w:pPr>
      <w:r w:rsidRPr="00E623F4">
        <w:rPr>
          <w:sz w:val="20"/>
          <w:szCs w:val="20"/>
        </w:rPr>
        <w:t xml:space="preserve">Omogočeno mora biti računanje standardnih deviacij in celotni signal standardne deviacije v različnih dolžinah, začenši s 100 m. </w:t>
      </w:r>
      <w:proofErr w:type="gramStart"/>
      <w:r w:rsidRPr="00E623F4">
        <w:rPr>
          <w:sz w:val="20"/>
          <w:szCs w:val="20"/>
        </w:rPr>
        <w:t>V kolikor</w:t>
      </w:r>
      <w:proofErr w:type="gramEnd"/>
      <w:r w:rsidRPr="00E623F4">
        <w:rPr>
          <w:sz w:val="20"/>
          <w:szCs w:val="20"/>
        </w:rPr>
        <w:t xml:space="preserve"> izpis izkazuje meritve, ki so v prevzemnih tolerancah za novi ali nadgrajeni tir, je tir po zapori sposoben za projektirano hitrost.</w:t>
      </w:r>
    </w:p>
    <w:p w14:paraId="6FF49832" w14:textId="77777777" w:rsidR="00E623F4" w:rsidRPr="00E623F4" w:rsidRDefault="00E623F4" w:rsidP="00E623F4">
      <w:pPr>
        <w:rPr>
          <w:sz w:val="20"/>
          <w:szCs w:val="20"/>
        </w:rPr>
      </w:pPr>
      <w:proofErr w:type="gramStart"/>
      <w:r w:rsidRPr="00E623F4">
        <w:rPr>
          <w:sz w:val="20"/>
          <w:szCs w:val="20"/>
        </w:rPr>
        <w:t>V kolikor</w:t>
      </w:r>
      <w:proofErr w:type="gramEnd"/>
      <w:r w:rsidRPr="00E623F4">
        <w:rPr>
          <w:sz w:val="20"/>
          <w:szCs w:val="20"/>
        </w:rPr>
        <w:t xml:space="preserve"> ni bila opravljena meritev z merilnim vozilom, se meritev opravi s strojem za strojno regulacijo tira, v kolikor slednji razpolaga z </w:t>
      </w:r>
      <w:proofErr w:type="spellStart"/>
      <w:r w:rsidRPr="00E623F4">
        <w:rPr>
          <w:sz w:val="20"/>
          <w:szCs w:val="20"/>
        </w:rPr>
        <w:t>izpisovalnim</w:t>
      </w:r>
      <w:proofErr w:type="spellEnd"/>
      <w:r w:rsidRPr="00E623F4">
        <w:rPr>
          <w:sz w:val="20"/>
          <w:szCs w:val="20"/>
        </w:rPr>
        <w:t xml:space="preserve"> sistemom, v nasprotnem primeru se meritev opravi z elektronskim merilnim vozičkom. Izmeriti je potrebno:</w:t>
      </w:r>
    </w:p>
    <w:p w14:paraId="157FBC83" w14:textId="77777777" w:rsidR="00E623F4" w:rsidRPr="00E623F4" w:rsidRDefault="00E623F4" w:rsidP="00E623F4">
      <w:pPr>
        <w:pStyle w:val="natevanje"/>
        <w:rPr>
          <w:sz w:val="20"/>
          <w:szCs w:val="20"/>
        </w:rPr>
      </w:pPr>
      <w:r w:rsidRPr="00E623F4">
        <w:rPr>
          <w:sz w:val="20"/>
          <w:szCs w:val="20"/>
        </w:rPr>
        <w:t>tirno širino,</w:t>
      </w:r>
    </w:p>
    <w:p w14:paraId="606FBB4A" w14:textId="77777777" w:rsidR="00E623F4" w:rsidRPr="00E623F4" w:rsidRDefault="00E623F4" w:rsidP="00E623F4">
      <w:pPr>
        <w:pStyle w:val="natevanje"/>
        <w:rPr>
          <w:sz w:val="20"/>
          <w:szCs w:val="20"/>
        </w:rPr>
      </w:pPr>
      <w:r w:rsidRPr="00E623F4">
        <w:rPr>
          <w:sz w:val="20"/>
          <w:szCs w:val="20"/>
        </w:rPr>
        <w:t>vegavost in</w:t>
      </w:r>
    </w:p>
    <w:p w14:paraId="3970ED96" w14:textId="77777777" w:rsidR="00E623F4" w:rsidRPr="00E623F4" w:rsidRDefault="00E623F4" w:rsidP="00E623F4">
      <w:pPr>
        <w:pStyle w:val="natevanje"/>
        <w:rPr>
          <w:sz w:val="20"/>
          <w:szCs w:val="20"/>
        </w:rPr>
      </w:pPr>
      <w:r w:rsidRPr="00E623F4">
        <w:rPr>
          <w:sz w:val="20"/>
          <w:szCs w:val="20"/>
        </w:rPr>
        <w:t>nadvišanje,</w:t>
      </w:r>
    </w:p>
    <w:p w14:paraId="3C5755F4" w14:textId="77777777" w:rsidR="00E623F4" w:rsidRPr="00E623F4" w:rsidRDefault="00E623F4" w:rsidP="00E623F4">
      <w:pPr>
        <w:pStyle w:val="natevanje"/>
        <w:rPr>
          <w:sz w:val="20"/>
          <w:szCs w:val="20"/>
        </w:rPr>
      </w:pPr>
      <w:r w:rsidRPr="00E623F4">
        <w:rPr>
          <w:sz w:val="20"/>
          <w:szCs w:val="20"/>
        </w:rPr>
        <w:t>v primeru, da stroj to omogoča, pa še stabilnost tira in smer tira.</w:t>
      </w:r>
    </w:p>
    <w:p w14:paraId="7D894FE6" w14:textId="77777777" w:rsidR="00E623F4" w:rsidRPr="00E623F4" w:rsidRDefault="00E623F4" w:rsidP="00E623F4">
      <w:pPr>
        <w:rPr>
          <w:sz w:val="20"/>
          <w:szCs w:val="20"/>
        </w:rPr>
      </w:pPr>
      <w:r w:rsidRPr="00E623F4">
        <w:rPr>
          <w:sz w:val="20"/>
          <w:szCs w:val="20"/>
        </w:rPr>
        <w:lastRenderedPageBreak/>
        <w:t xml:space="preserve">Izvajalec tirnemu izkazu priloži izpis navedenih meritev. </w:t>
      </w:r>
      <w:proofErr w:type="gramStart"/>
      <w:r w:rsidRPr="00E623F4">
        <w:rPr>
          <w:sz w:val="20"/>
          <w:szCs w:val="20"/>
        </w:rPr>
        <w:t>V kolikor</w:t>
      </w:r>
      <w:proofErr w:type="gramEnd"/>
      <w:r w:rsidRPr="00E623F4">
        <w:rPr>
          <w:sz w:val="20"/>
          <w:szCs w:val="20"/>
        </w:rPr>
        <w:t xml:space="preserve"> izpis ne izkazuje meritve stabilnosti tira in smer tira in so vrednosti preostalih meritev v prevzemnih tolerancah za novi ali nadgrajeni tir, je tir po zapori sposoben za hitrost do 100 km/h.</w:t>
      </w:r>
    </w:p>
    <w:p w14:paraId="015F89ED" w14:textId="77777777" w:rsidR="00AE2EFB" w:rsidRDefault="00AE2EFB" w:rsidP="00E623F4">
      <w:pPr>
        <w:rPr>
          <w:sz w:val="20"/>
          <w:szCs w:val="20"/>
        </w:rPr>
      </w:pPr>
    </w:p>
    <w:p w14:paraId="17CB17BA" w14:textId="23DA1B8C" w:rsidR="00E623F4" w:rsidRPr="00E623F4" w:rsidRDefault="00E623F4" w:rsidP="00E623F4">
      <w:pPr>
        <w:rPr>
          <w:sz w:val="20"/>
          <w:szCs w:val="20"/>
        </w:rPr>
      </w:pPr>
      <w:proofErr w:type="gramStart"/>
      <w:r w:rsidRPr="00E623F4">
        <w:rPr>
          <w:sz w:val="20"/>
          <w:szCs w:val="20"/>
        </w:rPr>
        <w:t>V kolikor</w:t>
      </w:r>
      <w:proofErr w:type="gramEnd"/>
      <w:r w:rsidRPr="00E623F4">
        <w:rPr>
          <w:sz w:val="20"/>
          <w:szCs w:val="20"/>
        </w:rPr>
        <w:t xml:space="preserve"> je na tehničnem pregledu ugotovljeno, da kateri od parametrov ne ustreza tolerancam za novi ali nadgrajeni tir, je tir sposoben za hitrost, predvideno za obratovalne tolerance. Komisija v zapisniku navede ugotovljene nepravilnosti in določi rok za odpravo le teh. Pri naslednjem tehničnem pregledu se zahtevajo prevzemne tolerance, kljub temu</w:t>
      </w:r>
      <w:proofErr w:type="gramStart"/>
      <w:r w:rsidRPr="00E623F4">
        <w:rPr>
          <w:sz w:val="20"/>
          <w:szCs w:val="20"/>
        </w:rPr>
        <w:t>,</w:t>
      </w:r>
      <w:proofErr w:type="gramEnd"/>
      <w:r w:rsidRPr="00E623F4">
        <w:rPr>
          <w:sz w:val="20"/>
          <w:szCs w:val="20"/>
        </w:rPr>
        <w:t xml:space="preserve"> da je bil tir že v obratovanju.</w:t>
      </w:r>
    </w:p>
    <w:p w14:paraId="713E35E9" w14:textId="77777777" w:rsidR="00E623F4" w:rsidRDefault="00E623F4" w:rsidP="00E623F4">
      <w:pPr>
        <w:rPr>
          <w:sz w:val="20"/>
          <w:szCs w:val="20"/>
        </w:rPr>
      </w:pPr>
    </w:p>
    <w:p w14:paraId="655A0712" w14:textId="59E99677" w:rsidR="00E623F4" w:rsidRPr="00E623F4" w:rsidRDefault="00E623F4" w:rsidP="00E623F4">
      <w:pPr>
        <w:rPr>
          <w:sz w:val="20"/>
          <w:szCs w:val="20"/>
        </w:rPr>
      </w:pPr>
      <w:r w:rsidRPr="00E623F4">
        <w:rPr>
          <w:sz w:val="20"/>
          <w:szCs w:val="20"/>
        </w:rPr>
        <w:t xml:space="preserve">Na progah, kjer vozijo vlaki z nagibno tehniko, je </w:t>
      </w:r>
      <w:proofErr w:type="gramStart"/>
      <w:r w:rsidRPr="00E623F4">
        <w:rPr>
          <w:sz w:val="20"/>
          <w:szCs w:val="20"/>
        </w:rPr>
        <w:t>potrebno</w:t>
      </w:r>
      <w:proofErr w:type="gramEnd"/>
      <w:r w:rsidRPr="00E623F4">
        <w:rPr>
          <w:sz w:val="20"/>
          <w:szCs w:val="20"/>
        </w:rPr>
        <w:t xml:space="preserve"> pred dvigom hitrosti nad 100 km/h opraviti tudi meritev dinamičnih parametrov tira.</w:t>
      </w:r>
    </w:p>
    <w:p w14:paraId="0EE74909" w14:textId="77777777" w:rsidR="00E623F4" w:rsidRDefault="00E623F4" w:rsidP="00E623F4">
      <w:pPr>
        <w:rPr>
          <w:sz w:val="20"/>
          <w:szCs w:val="20"/>
        </w:rPr>
      </w:pPr>
    </w:p>
    <w:p w14:paraId="49CE28D6" w14:textId="2F489776" w:rsidR="00E623F4" w:rsidRPr="00E623F4" w:rsidRDefault="00E623F4" w:rsidP="00E623F4">
      <w:pPr>
        <w:rPr>
          <w:sz w:val="20"/>
          <w:szCs w:val="20"/>
        </w:rPr>
      </w:pPr>
      <w:r w:rsidRPr="00E623F4">
        <w:rPr>
          <w:sz w:val="20"/>
          <w:szCs w:val="20"/>
        </w:rPr>
        <w:t>Pred končanjem zapore mora pooblaščena oseba LV opraviti vožnjo na tirnem vozilu za gradnjo in vzdrževanje infrastrukture po celotnem odseku, na katerem je potekala nadgradnja. To lahko stori pred zaključkom zapore tira. V koliko to ni izvedljivo, potem sme prvi vlak po končanju zapore voziti s hitrostjo do 40</w:t>
      </w:r>
      <w:proofErr w:type="gramStart"/>
      <w:r w:rsidRPr="00E623F4">
        <w:rPr>
          <w:sz w:val="20"/>
          <w:szCs w:val="20"/>
        </w:rPr>
        <w:t xml:space="preserve"> km</w:t>
      </w:r>
      <w:proofErr w:type="gramEnd"/>
      <w:r w:rsidRPr="00E623F4">
        <w:rPr>
          <w:sz w:val="20"/>
          <w:szCs w:val="20"/>
        </w:rPr>
        <w:t>/h. Na vlečnem vozilu tega vlaka mora biti prisotna pooblaščena oseba LV.</w:t>
      </w:r>
    </w:p>
    <w:p w14:paraId="47F8296E" w14:textId="77777777" w:rsidR="00F37807" w:rsidRDefault="00F37807" w:rsidP="00E623F4">
      <w:pPr>
        <w:rPr>
          <w:sz w:val="20"/>
          <w:szCs w:val="20"/>
        </w:rPr>
      </w:pPr>
    </w:p>
    <w:p w14:paraId="050177C8" w14:textId="02927752" w:rsidR="00E623F4" w:rsidRDefault="00E623F4" w:rsidP="00E623F4">
      <w:pPr>
        <w:rPr>
          <w:sz w:val="20"/>
          <w:szCs w:val="20"/>
        </w:rPr>
      </w:pPr>
      <w:r w:rsidRPr="00E623F4">
        <w:rPr>
          <w:sz w:val="20"/>
          <w:szCs w:val="20"/>
        </w:rPr>
        <w:t xml:space="preserve">V obdobju 6 mesecev do najkasneje 12 mesecev po predaji tira v obratovanje je </w:t>
      </w:r>
      <w:proofErr w:type="gramStart"/>
      <w:r w:rsidRPr="00E623F4">
        <w:rPr>
          <w:sz w:val="20"/>
          <w:szCs w:val="20"/>
        </w:rPr>
        <w:t>potrebno</w:t>
      </w:r>
      <w:proofErr w:type="gramEnd"/>
      <w:r w:rsidRPr="00E623F4">
        <w:rPr>
          <w:sz w:val="20"/>
          <w:szCs w:val="20"/>
        </w:rPr>
        <w:t xml:space="preserve"> izvesti dodatno regulacijo tira.</w:t>
      </w:r>
    </w:p>
    <w:p w14:paraId="4507400C" w14:textId="4230DE08" w:rsidR="00E623F4" w:rsidRDefault="00E623F4" w:rsidP="00E623F4">
      <w:pPr>
        <w:rPr>
          <w:sz w:val="20"/>
          <w:szCs w:val="20"/>
        </w:rPr>
      </w:pPr>
    </w:p>
    <w:p w14:paraId="333EDBD6" w14:textId="77777777" w:rsidR="00E623F4" w:rsidRPr="00E623F4" w:rsidRDefault="00E623F4" w:rsidP="00E623F4">
      <w:pPr>
        <w:pStyle w:val="Naslov3"/>
      </w:pPr>
      <w:bookmarkStart w:id="117" w:name="_Toc128485852"/>
      <w:bookmarkStart w:id="118" w:name="_Toc130364172"/>
      <w:bookmarkStart w:id="119" w:name="_Toc132233332"/>
      <w:r w:rsidRPr="00E623F4">
        <w:t>Omejitve uporabe stabilizatorja tira</w:t>
      </w:r>
      <w:bookmarkEnd w:id="117"/>
      <w:bookmarkEnd w:id="118"/>
      <w:bookmarkEnd w:id="119"/>
    </w:p>
    <w:p w14:paraId="0D846C80" w14:textId="77777777" w:rsidR="00E623F4" w:rsidRPr="00F37807" w:rsidRDefault="00E623F4" w:rsidP="00E623F4">
      <w:pPr>
        <w:rPr>
          <w:sz w:val="20"/>
        </w:rPr>
      </w:pPr>
      <w:r w:rsidRPr="00F37807">
        <w:rPr>
          <w:sz w:val="20"/>
        </w:rPr>
        <w:t>Uporaba dinamičnega stabilizatorja proge je prepovedana:</w:t>
      </w:r>
    </w:p>
    <w:p w14:paraId="2C43101E" w14:textId="77777777" w:rsidR="00E623F4" w:rsidRPr="00F37807" w:rsidRDefault="00E623F4" w:rsidP="00E623F4">
      <w:pPr>
        <w:pStyle w:val="natevanje"/>
        <w:rPr>
          <w:sz w:val="20"/>
        </w:rPr>
      </w:pPr>
      <w:r w:rsidRPr="00F37807">
        <w:rPr>
          <w:sz w:val="20"/>
        </w:rPr>
        <w:t>na tirih in kretnicah na togi podlagi,</w:t>
      </w:r>
    </w:p>
    <w:p w14:paraId="23CE096B" w14:textId="77777777" w:rsidR="00E623F4" w:rsidRPr="00F37807" w:rsidRDefault="00E623F4" w:rsidP="00E623F4">
      <w:pPr>
        <w:pStyle w:val="natevanje"/>
        <w:rPr>
          <w:sz w:val="20"/>
        </w:rPr>
      </w:pPr>
      <w:r w:rsidRPr="00F37807">
        <w:rPr>
          <w:sz w:val="20"/>
        </w:rPr>
        <w:t>na vseh kamnitih in opečnatih premostitvenih objektih svetle razpetine nad 5</w:t>
      </w:r>
      <w:proofErr w:type="gramStart"/>
      <w:r w:rsidRPr="00F37807">
        <w:rPr>
          <w:sz w:val="20"/>
        </w:rPr>
        <w:t>m</w:t>
      </w:r>
      <w:proofErr w:type="gramEnd"/>
      <w:r w:rsidRPr="00F37807">
        <w:rPr>
          <w:sz w:val="20"/>
        </w:rPr>
        <w:t xml:space="preserve"> razen na armiranobetonskih oz. sovprežnih konstrukcijah z zaprtim voziščem, pod pogojem, da projektant to dovoli oz. predvidi v navodilu za obratovanje in vzdrževanje. Minimalna debelina tirne grede pod spodnjim robom praga je 35</w:t>
      </w:r>
      <w:proofErr w:type="gramStart"/>
      <w:r w:rsidRPr="00F37807">
        <w:rPr>
          <w:sz w:val="20"/>
        </w:rPr>
        <w:t xml:space="preserve"> cm</w:t>
      </w:r>
      <w:proofErr w:type="gramEnd"/>
      <w:r w:rsidRPr="00F37807">
        <w:rPr>
          <w:sz w:val="20"/>
        </w:rPr>
        <w:t>. Enaki pogoj velja za armirano betonske prepuste,</w:t>
      </w:r>
    </w:p>
    <w:p w14:paraId="324C2264" w14:textId="77777777" w:rsidR="00E623F4" w:rsidRPr="00F37807" w:rsidRDefault="00E623F4" w:rsidP="00E623F4">
      <w:pPr>
        <w:pStyle w:val="natevanje"/>
        <w:rPr>
          <w:sz w:val="20"/>
        </w:rPr>
      </w:pPr>
      <w:r w:rsidRPr="00F37807">
        <w:rPr>
          <w:sz w:val="20"/>
        </w:rPr>
        <w:t>na kamnitih prepustih z debelino zasutja nad temenom loka ≤ 1,00 m,</w:t>
      </w:r>
    </w:p>
    <w:p w14:paraId="2DD02BF9" w14:textId="77777777" w:rsidR="00E623F4" w:rsidRPr="00F37807" w:rsidRDefault="00E623F4" w:rsidP="00E623F4">
      <w:pPr>
        <w:pStyle w:val="natevanje"/>
        <w:rPr>
          <w:sz w:val="20"/>
        </w:rPr>
      </w:pPr>
      <w:r w:rsidRPr="00F37807">
        <w:rPr>
          <w:sz w:val="20"/>
        </w:rPr>
        <w:t xml:space="preserve">v predorih v zelo slabem gradbenem stanju, v predorih z zidanimi spodnjimi kanali (stari predori) razen armirano betonskih, pod pogojem, da projektant to dovoli oz. predvidi v navodilu za obratovanje in vzdrževanje. </w:t>
      </w:r>
    </w:p>
    <w:p w14:paraId="2633BA89" w14:textId="77777777" w:rsidR="00E623F4" w:rsidRPr="00F37807" w:rsidRDefault="00E623F4" w:rsidP="00E623F4">
      <w:pPr>
        <w:pStyle w:val="natevanje"/>
        <w:rPr>
          <w:sz w:val="20"/>
        </w:rPr>
      </w:pPr>
      <w:r w:rsidRPr="00F37807">
        <w:rPr>
          <w:sz w:val="20"/>
        </w:rPr>
        <w:t xml:space="preserve">strojna stabilizacije se ne sme </w:t>
      </w:r>
      <w:proofErr w:type="gramStart"/>
      <w:r w:rsidRPr="00F37807">
        <w:rPr>
          <w:sz w:val="20"/>
        </w:rPr>
        <w:t>pričeti</w:t>
      </w:r>
      <w:proofErr w:type="gramEnd"/>
      <w:r w:rsidRPr="00F37807">
        <w:rPr>
          <w:sz w:val="20"/>
        </w:rPr>
        <w:t xml:space="preserve"> in končati v prehodni klančini</w:t>
      </w:r>
    </w:p>
    <w:p w14:paraId="2987F3C3" w14:textId="77777777" w:rsidR="00E623F4" w:rsidRPr="00F37807" w:rsidRDefault="00E623F4" w:rsidP="00E623F4">
      <w:pPr>
        <w:pStyle w:val="natevanje"/>
        <w:rPr>
          <w:sz w:val="20"/>
        </w:rPr>
      </w:pPr>
      <w:r w:rsidRPr="00F37807">
        <w:rPr>
          <w:sz w:val="20"/>
        </w:rPr>
        <w:t xml:space="preserve">strojna stabilizacija se ne sme </w:t>
      </w:r>
      <w:proofErr w:type="gramStart"/>
      <w:r w:rsidRPr="00F37807">
        <w:rPr>
          <w:sz w:val="20"/>
        </w:rPr>
        <w:t>pričeti</w:t>
      </w:r>
      <w:proofErr w:type="gramEnd"/>
      <w:r w:rsidRPr="00F37807">
        <w:rPr>
          <w:sz w:val="20"/>
        </w:rPr>
        <w:t xml:space="preserve"> in končati na mostu</w:t>
      </w:r>
    </w:p>
    <w:p w14:paraId="67C2B24B" w14:textId="4F28EB07" w:rsidR="00E623F4" w:rsidRDefault="00E623F4" w:rsidP="00E623F4">
      <w:pPr>
        <w:rPr>
          <w:sz w:val="20"/>
          <w:szCs w:val="20"/>
        </w:rPr>
      </w:pPr>
    </w:p>
    <w:p w14:paraId="4EE789E2" w14:textId="53559220" w:rsidR="00FF1B7D" w:rsidRDefault="00FF1B7D" w:rsidP="00FF1B7D">
      <w:pPr>
        <w:widowControl/>
        <w:spacing w:before="0" w:after="200" w:line="276" w:lineRule="auto"/>
        <w:contextualSpacing w:val="0"/>
        <w:jc w:val="left"/>
        <w:rPr>
          <w:sz w:val="20"/>
          <w:szCs w:val="20"/>
        </w:rPr>
      </w:pPr>
      <w:r>
        <w:rPr>
          <w:sz w:val="20"/>
          <w:szCs w:val="20"/>
        </w:rPr>
        <w:br w:type="page"/>
      </w:r>
    </w:p>
    <w:p w14:paraId="21465DB7" w14:textId="197A8633" w:rsidR="00FF1B7D" w:rsidRDefault="00FF1B7D" w:rsidP="00FF1B7D">
      <w:pPr>
        <w:pStyle w:val="Naslov2"/>
      </w:pPr>
      <w:bookmarkStart w:id="120" w:name="_Toc132233333"/>
      <w:bookmarkStart w:id="121" w:name="_Toc90630695"/>
      <w:r>
        <w:lastRenderedPageBreak/>
        <w:t>Priloge</w:t>
      </w:r>
      <w:bookmarkEnd w:id="120"/>
    </w:p>
    <w:p w14:paraId="0981C696" w14:textId="77777777" w:rsidR="00FF1B7D" w:rsidRDefault="00FF1B7D" w:rsidP="00FF1B7D">
      <w:pPr>
        <w:rPr>
          <w:b/>
          <w:bCs/>
          <w:sz w:val="20"/>
          <w:szCs w:val="20"/>
        </w:rPr>
        <w:sectPr w:rsidR="00FF1B7D" w:rsidSect="00FF1B7D">
          <w:headerReference w:type="default" r:id="rId12"/>
          <w:footerReference w:type="default" r:id="rId13"/>
          <w:pgSz w:w="11906" w:h="16838"/>
          <w:pgMar w:top="1440" w:right="1440" w:bottom="1440" w:left="1440" w:header="708" w:footer="708" w:gutter="0"/>
          <w:cols w:space="708"/>
          <w:docGrid w:linePitch="360"/>
        </w:sectPr>
      </w:pPr>
    </w:p>
    <w:p w14:paraId="671544D5" w14:textId="383CA48F" w:rsidR="00FF1B7D" w:rsidRDefault="00FF1B7D" w:rsidP="00FF1B7D">
      <w:pPr>
        <w:rPr>
          <w:b/>
          <w:bCs/>
          <w:sz w:val="20"/>
          <w:szCs w:val="20"/>
        </w:rPr>
      </w:pPr>
    </w:p>
    <w:p w14:paraId="01C76521" w14:textId="77777777" w:rsidR="00FF1B7D" w:rsidRDefault="00FF1B7D" w:rsidP="00FF1B7D">
      <w:pPr>
        <w:rPr>
          <w:b/>
          <w:bCs/>
          <w:sz w:val="20"/>
          <w:szCs w:val="20"/>
        </w:rPr>
      </w:pPr>
    </w:p>
    <w:p w14:paraId="3F0234A1" w14:textId="35FE8F2C" w:rsidR="00FF1B7D" w:rsidRPr="00FF1B7D" w:rsidRDefault="00FF1B7D" w:rsidP="00FF1B7D">
      <w:pPr>
        <w:pStyle w:val="Naslov3"/>
      </w:pPr>
      <w:bookmarkStart w:id="122" w:name="_Toc132233334"/>
      <w:r w:rsidRPr="00FF1B7D">
        <w:t>Priloga »C«</w:t>
      </w:r>
      <w:bookmarkEnd w:id="121"/>
      <w:bookmarkEnd w:id="122"/>
    </w:p>
    <w:tbl>
      <w:tblPr>
        <w:tblW w:w="14341" w:type="dxa"/>
        <w:tblInd w:w="55" w:type="dxa"/>
        <w:tblCellMar>
          <w:left w:w="70" w:type="dxa"/>
          <w:right w:w="70" w:type="dxa"/>
        </w:tblCellMar>
        <w:tblLook w:val="04A0" w:firstRow="1" w:lastRow="0" w:firstColumn="1" w:lastColumn="0" w:noHBand="0" w:noVBand="1"/>
      </w:tblPr>
      <w:tblGrid>
        <w:gridCol w:w="700"/>
        <w:gridCol w:w="3920"/>
        <w:gridCol w:w="1940"/>
        <w:gridCol w:w="1880"/>
        <w:gridCol w:w="2562"/>
        <w:gridCol w:w="3047"/>
        <w:gridCol w:w="146"/>
        <w:gridCol w:w="146"/>
      </w:tblGrid>
      <w:tr w:rsidR="00FF1B7D" w:rsidRPr="00FF1B7D" w14:paraId="2AA476BA" w14:textId="77777777" w:rsidTr="00693C3E">
        <w:trPr>
          <w:gridAfter w:val="2"/>
          <w:wAfter w:w="292" w:type="dxa"/>
          <w:trHeight w:val="300"/>
        </w:trPr>
        <w:tc>
          <w:tcPr>
            <w:tcW w:w="700" w:type="dxa"/>
            <w:tcBorders>
              <w:top w:val="nil"/>
              <w:left w:val="nil"/>
              <w:bottom w:val="nil"/>
              <w:right w:val="nil"/>
            </w:tcBorders>
            <w:shd w:val="clear" w:color="auto" w:fill="auto"/>
            <w:noWrap/>
            <w:hideMark/>
          </w:tcPr>
          <w:p w14:paraId="52A9DA94" w14:textId="77777777" w:rsidR="00FF1B7D" w:rsidRPr="00FF1B7D" w:rsidRDefault="00FF1B7D" w:rsidP="00FF1B7D">
            <w:pPr>
              <w:rPr>
                <w:sz w:val="20"/>
                <w:szCs w:val="20"/>
              </w:rPr>
            </w:pPr>
          </w:p>
        </w:tc>
        <w:tc>
          <w:tcPr>
            <w:tcW w:w="3920" w:type="dxa"/>
            <w:tcBorders>
              <w:top w:val="nil"/>
              <w:left w:val="nil"/>
              <w:bottom w:val="nil"/>
              <w:right w:val="nil"/>
            </w:tcBorders>
            <w:shd w:val="clear" w:color="auto" w:fill="auto"/>
            <w:noWrap/>
            <w:hideMark/>
          </w:tcPr>
          <w:p w14:paraId="593354A7" w14:textId="77777777" w:rsidR="00FF1B7D" w:rsidRPr="00FF1B7D" w:rsidRDefault="00FF1B7D" w:rsidP="00FF1B7D">
            <w:pPr>
              <w:rPr>
                <w:sz w:val="20"/>
                <w:szCs w:val="20"/>
              </w:rPr>
            </w:pPr>
          </w:p>
        </w:tc>
        <w:tc>
          <w:tcPr>
            <w:tcW w:w="1940" w:type="dxa"/>
            <w:tcBorders>
              <w:top w:val="nil"/>
              <w:left w:val="nil"/>
              <w:bottom w:val="nil"/>
              <w:right w:val="nil"/>
            </w:tcBorders>
            <w:shd w:val="clear" w:color="auto" w:fill="auto"/>
            <w:noWrap/>
            <w:vAlign w:val="bottom"/>
            <w:hideMark/>
          </w:tcPr>
          <w:p w14:paraId="2143724C" w14:textId="77777777" w:rsidR="00FF1B7D" w:rsidRPr="00FF1B7D" w:rsidRDefault="00FF1B7D" w:rsidP="00FF1B7D">
            <w:pPr>
              <w:rPr>
                <w:sz w:val="20"/>
                <w:szCs w:val="20"/>
              </w:rPr>
            </w:pPr>
          </w:p>
        </w:tc>
        <w:tc>
          <w:tcPr>
            <w:tcW w:w="1880" w:type="dxa"/>
            <w:tcBorders>
              <w:top w:val="nil"/>
              <w:left w:val="nil"/>
              <w:bottom w:val="nil"/>
              <w:right w:val="nil"/>
            </w:tcBorders>
            <w:shd w:val="clear" w:color="auto" w:fill="auto"/>
            <w:noWrap/>
            <w:vAlign w:val="bottom"/>
            <w:hideMark/>
          </w:tcPr>
          <w:p w14:paraId="3384891B" w14:textId="77777777" w:rsidR="00FF1B7D" w:rsidRPr="00FF1B7D" w:rsidRDefault="00FF1B7D" w:rsidP="00FF1B7D">
            <w:pPr>
              <w:rPr>
                <w:sz w:val="20"/>
                <w:szCs w:val="20"/>
              </w:rPr>
            </w:pPr>
          </w:p>
        </w:tc>
        <w:tc>
          <w:tcPr>
            <w:tcW w:w="2562" w:type="dxa"/>
            <w:tcBorders>
              <w:top w:val="nil"/>
              <w:left w:val="nil"/>
              <w:bottom w:val="nil"/>
              <w:right w:val="nil"/>
            </w:tcBorders>
            <w:shd w:val="clear" w:color="auto" w:fill="auto"/>
            <w:noWrap/>
            <w:vAlign w:val="bottom"/>
            <w:hideMark/>
          </w:tcPr>
          <w:p w14:paraId="7E8C8CD3" w14:textId="77777777" w:rsidR="00FF1B7D" w:rsidRPr="00FF1B7D" w:rsidRDefault="00FF1B7D" w:rsidP="00FF1B7D">
            <w:pPr>
              <w:rPr>
                <w:sz w:val="20"/>
                <w:szCs w:val="20"/>
              </w:rPr>
            </w:pPr>
          </w:p>
        </w:tc>
        <w:tc>
          <w:tcPr>
            <w:tcW w:w="3047" w:type="dxa"/>
            <w:tcBorders>
              <w:top w:val="nil"/>
              <w:left w:val="nil"/>
              <w:bottom w:val="nil"/>
              <w:right w:val="nil"/>
            </w:tcBorders>
            <w:shd w:val="clear" w:color="auto" w:fill="auto"/>
            <w:noWrap/>
            <w:vAlign w:val="bottom"/>
            <w:hideMark/>
          </w:tcPr>
          <w:p w14:paraId="71036772" w14:textId="77777777" w:rsidR="00FF1B7D" w:rsidRPr="00FF1B7D" w:rsidRDefault="00FF1B7D" w:rsidP="00FF1B7D">
            <w:pPr>
              <w:rPr>
                <w:sz w:val="20"/>
                <w:szCs w:val="20"/>
              </w:rPr>
            </w:pPr>
            <w:r w:rsidRPr="00FF1B7D">
              <w:rPr>
                <w:sz w:val="20"/>
                <w:szCs w:val="20"/>
              </w:rPr>
              <w:t>»C«</w:t>
            </w:r>
          </w:p>
        </w:tc>
      </w:tr>
      <w:tr w:rsidR="00FF1B7D" w:rsidRPr="00FF1B7D" w14:paraId="75A900A9" w14:textId="77777777" w:rsidTr="00693C3E">
        <w:trPr>
          <w:gridAfter w:val="2"/>
          <w:wAfter w:w="292" w:type="dxa"/>
          <w:trHeight w:val="300"/>
        </w:trPr>
        <w:tc>
          <w:tcPr>
            <w:tcW w:w="700" w:type="dxa"/>
            <w:tcBorders>
              <w:top w:val="nil"/>
              <w:left w:val="nil"/>
              <w:bottom w:val="nil"/>
              <w:right w:val="nil"/>
            </w:tcBorders>
            <w:shd w:val="clear" w:color="auto" w:fill="auto"/>
            <w:noWrap/>
            <w:hideMark/>
          </w:tcPr>
          <w:p w14:paraId="026B9038" w14:textId="77777777" w:rsidR="00FF1B7D" w:rsidRPr="00FF1B7D" w:rsidRDefault="00FF1B7D" w:rsidP="00FF1B7D">
            <w:pPr>
              <w:rPr>
                <w:sz w:val="20"/>
                <w:szCs w:val="20"/>
              </w:rPr>
            </w:pPr>
          </w:p>
        </w:tc>
        <w:tc>
          <w:tcPr>
            <w:tcW w:w="3920" w:type="dxa"/>
            <w:tcBorders>
              <w:top w:val="nil"/>
              <w:left w:val="nil"/>
              <w:bottom w:val="nil"/>
              <w:right w:val="nil"/>
            </w:tcBorders>
            <w:shd w:val="clear" w:color="auto" w:fill="auto"/>
            <w:noWrap/>
            <w:hideMark/>
          </w:tcPr>
          <w:p w14:paraId="7388753B" w14:textId="77777777" w:rsidR="00FF1B7D" w:rsidRPr="00FF1B7D" w:rsidRDefault="00FF1B7D" w:rsidP="00FF1B7D">
            <w:pPr>
              <w:rPr>
                <w:sz w:val="20"/>
                <w:szCs w:val="20"/>
              </w:rPr>
            </w:pPr>
          </w:p>
        </w:tc>
        <w:tc>
          <w:tcPr>
            <w:tcW w:w="1940" w:type="dxa"/>
            <w:tcBorders>
              <w:top w:val="nil"/>
              <w:left w:val="nil"/>
              <w:bottom w:val="nil"/>
              <w:right w:val="nil"/>
            </w:tcBorders>
            <w:shd w:val="clear" w:color="auto" w:fill="auto"/>
            <w:noWrap/>
            <w:vAlign w:val="bottom"/>
            <w:hideMark/>
          </w:tcPr>
          <w:p w14:paraId="55063DD0" w14:textId="77777777" w:rsidR="00FF1B7D" w:rsidRPr="00FF1B7D" w:rsidRDefault="00FF1B7D" w:rsidP="00FF1B7D">
            <w:pPr>
              <w:rPr>
                <w:sz w:val="20"/>
                <w:szCs w:val="20"/>
              </w:rPr>
            </w:pPr>
          </w:p>
        </w:tc>
        <w:tc>
          <w:tcPr>
            <w:tcW w:w="1880" w:type="dxa"/>
            <w:tcBorders>
              <w:top w:val="nil"/>
              <w:left w:val="nil"/>
              <w:bottom w:val="nil"/>
              <w:right w:val="nil"/>
            </w:tcBorders>
            <w:shd w:val="clear" w:color="auto" w:fill="auto"/>
            <w:noWrap/>
            <w:vAlign w:val="bottom"/>
            <w:hideMark/>
          </w:tcPr>
          <w:p w14:paraId="6B7E3C30" w14:textId="77777777" w:rsidR="00FF1B7D" w:rsidRPr="00FF1B7D" w:rsidRDefault="00FF1B7D" w:rsidP="00FF1B7D">
            <w:pPr>
              <w:rPr>
                <w:sz w:val="20"/>
                <w:szCs w:val="20"/>
              </w:rPr>
            </w:pPr>
          </w:p>
        </w:tc>
        <w:tc>
          <w:tcPr>
            <w:tcW w:w="2562" w:type="dxa"/>
            <w:tcBorders>
              <w:top w:val="nil"/>
              <w:left w:val="nil"/>
              <w:bottom w:val="nil"/>
              <w:right w:val="nil"/>
            </w:tcBorders>
            <w:shd w:val="clear" w:color="auto" w:fill="auto"/>
            <w:noWrap/>
            <w:vAlign w:val="bottom"/>
            <w:hideMark/>
          </w:tcPr>
          <w:p w14:paraId="64D7DF4B" w14:textId="77777777" w:rsidR="00FF1B7D" w:rsidRPr="00FF1B7D" w:rsidRDefault="00FF1B7D" w:rsidP="00FF1B7D">
            <w:pPr>
              <w:rPr>
                <w:sz w:val="20"/>
                <w:szCs w:val="20"/>
              </w:rPr>
            </w:pPr>
          </w:p>
        </w:tc>
        <w:tc>
          <w:tcPr>
            <w:tcW w:w="3047" w:type="dxa"/>
            <w:tcBorders>
              <w:top w:val="nil"/>
              <w:left w:val="nil"/>
              <w:bottom w:val="nil"/>
              <w:right w:val="nil"/>
            </w:tcBorders>
            <w:shd w:val="clear" w:color="auto" w:fill="auto"/>
            <w:noWrap/>
            <w:vAlign w:val="bottom"/>
            <w:hideMark/>
          </w:tcPr>
          <w:p w14:paraId="489E22C7" w14:textId="77777777" w:rsidR="00FF1B7D" w:rsidRPr="00FF1B7D" w:rsidRDefault="00FF1B7D" w:rsidP="00FF1B7D">
            <w:pPr>
              <w:rPr>
                <w:sz w:val="20"/>
                <w:szCs w:val="20"/>
              </w:rPr>
            </w:pPr>
          </w:p>
        </w:tc>
      </w:tr>
      <w:tr w:rsidR="00FF1B7D" w:rsidRPr="00FF1B7D" w14:paraId="04DD4069" w14:textId="77777777" w:rsidTr="00693C3E">
        <w:trPr>
          <w:gridAfter w:val="2"/>
          <w:wAfter w:w="292" w:type="dxa"/>
          <w:trHeight w:val="300"/>
        </w:trPr>
        <w:tc>
          <w:tcPr>
            <w:tcW w:w="6560" w:type="dxa"/>
            <w:gridSpan w:val="3"/>
            <w:tcBorders>
              <w:top w:val="nil"/>
              <w:left w:val="nil"/>
              <w:bottom w:val="nil"/>
              <w:right w:val="nil"/>
            </w:tcBorders>
            <w:shd w:val="clear" w:color="auto" w:fill="auto"/>
            <w:noWrap/>
            <w:hideMark/>
          </w:tcPr>
          <w:p w14:paraId="6F8B4176" w14:textId="77777777" w:rsidR="00FF1B7D" w:rsidRPr="00FF1B7D" w:rsidRDefault="00FF1B7D" w:rsidP="00FF1B7D">
            <w:pPr>
              <w:rPr>
                <w:sz w:val="20"/>
                <w:szCs w:val="20"/>
              </w:rPr>
            </w:pPr>
            <w:r w:rsidRPr="00FF1B7D">
              <w:rPr>
                <w:sz w:val="20"/>
                <w:szCs w:val="20"/>
              </w:rPr>
              <w:t>SEZNAM KALKULATIVNIH ELEMENTOV - MEHANIZACIJA IN OPREMA</w:t>
            </w:r>
          </w:p>
        </w:tc>
        <w:tc>
          <w:tcPr>
            <w:tcW w:w="1880" w:type="dxa"/>
            <w:tcBorders>
              <w:top w:val="nil"/>
              <w:left w:val="nil"/>
              <w:bottom w:val="nil"/>
              <w:right w:val="nil"/>
            </w:tcBorders>
            <w:shd w:val="clear" w:color="auto" w:fill="auto"/>
            <w:noWrap/>
            <w:vAlign w:val="bottom"/>
            <w:hideMark/>
          </w:tcPr>
          <w:p w14:paraId="4C5B45A0" w14:textId="77777777" w:rsidR="00FF1B7D" w:rsidRPr="00FF1B7D" w:rsidRDefault="00FF1B7D" w:rsidP="00FF1B7D">
            <w:pPr>
              <w:rPr>
                <w:sz w:val="20"/>
                <w:szCs w:val="20"/>
              </w:rPr>
            </w:pPr>
          </w:p>
        </w:tc>
        <w:tc>
          <w:tcPr>
            <w:tcW w:w="2562" w:type="dxa"/>
            <w:tcBorders>
              <w:top w:val="nil"/>
              <w:left w:val="nil"/>
              <w:bottom w:val="nil"/>
              <w:right w:val="nil"/>
            </w:tcBorders>
            <w:shd w:val="clear" w:color="auto" w:fill="auto"/>
            <w:noWrap/>
            <w:vAlign w:val="bottom"/>
            <w:hideMark/>
          </w:tcPr>
          <w:p w14:paraId="648AEB68" w14:textId="77777777" w:rsidR="00FF1B7D" w:rsidRPr="00FF1B7D" w:rsidRDefault="00FF1B7D" w:rsidP="00FF1B7D">
            <w:pPr>
              <w:rPr>
                <w:sz w:val="20"/>
                <w:szCs w:val="20"/>
              </w:rPr>
            </w:pPr>
          </w:p>
        </w:tc>
        <w:tc>
          <w:tcPr>
            <w:tcW w:w="3047" w:type="dxa"/>
            <w:tcBorders>
              <w:top w:val="nil"/>
              <w:left w:val="nil"/>
              <w:bottom w:val="nil"/>
              <w:right w:val="nil"/>
            </w:tcBorders>
            <w:shd w:val="clear" w:color="auto" w:fill="auto"/>
            <w:noWrap/>
            <w:vAlign w:val="bottom"/>
            <w:hideMark/>
          </w:tcPr>
          <w:p w14:paraId="4075DE48" w14:textId="77777777" w:rsidR="00FF1B7D" w:rsidRPr="00FF1B7D" w:rsidRDefault="00FF1B7D" w:rsidP="00FF1B7D">
            <w:pPr>
              <w:rPr>
                <w:sz w:val="20"/>
                <w:szCs w:val="20"/>
              </w:rPr>
            </w:pPr>
          </w:p>
        </w:tc>
      </w:tr>
      <w:tr w:rsidR="00FF1B7D" w:rsidRPr="00FF1B7D" w14:paraId="589C39E8" w14:textId="77777777" w:rsidTr="00693C3E">
        <w:trPr>
          <w:gridAfter w:val="2"/>
          <w:wAfter w:w="292" w:type="dxa"/>
          <w:trHeight w:val="517"/>
        </w:trPr>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14:paraId="36FC9DDD" w14:textId="77777777" w:rsidR="00FF1B7D" w:rsidRPr="00FF1B7D" w:rsidRDefault="00FF1B7D" w:rsidP="00FF1B7D">
            <w:pPr>
              <w:rPr>
                <w:sz w:val="20"/>
                <w:szCs w:val="20"/>
              </w:rPr>
            </w:pPr>
            <w:proofErr w:type="gramStart"/>
            <w:r w:rsidRPr="00FF1B7D">
              <w:rPr>
                <w:sz w:val="20"/>
                <w:szCs w:val="20"/>
              </w:rPr>
              <w:t>Zap</w:t>
            </w:r>
            <w:proofErr w:type="gramEnd"/>
            <w:r w:rsidRPr="00FF1B7D">
              <w:rPr>
                <w:sz w:val="20"/>
                <w:szCs w:val="20"/>
              </w:rPr>
              <w:t>.</w:t>
            </w:r>
            <w:r w:rsidRPr="00FF1B7D">
              <w:rPr>
                <w:sz w:val="20"/>
                <w:szCs w:val="20"/>
              </w:rPr>
              <w:br/>
              <w:t>št.</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0F716" w14:textId="77777777" w:rsidR="00FF1B7D" w:rsidRPr="00FF1B7D" w:rsidRDefault="00FF1B7D" w:rsidP="00FF1B7D">
            <w:pPr>
              <w:rPr>
                <w:sz w:val="20"/>
                <w:szCs w:val="20"/>
              </w:rPr>
            </w:pPr>
            <w:r w:rsidRPr="00FF1B7D">
              <w:rPr>
                <w:sz w:val="20"/>
                <w:szCs w:val="20"/>
              </w:rPr>
              <w:t>Vrste mehanizacije in opreme</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53CBA1" w14:textId="77777777" w:rsidR="00FF1B7D" w:rsidRPr="00FF1B7D" w:rsidRDefault="00FF1B7D" w:rsidP="00FF1B7D">
            <w:pPr>
              <w:rPr>
                <w:sz w:val="20"/>
                <w:szCs w:val="20"/>
              </w:rPr>
            </w:pPr>
            <w:r w:rsidRPr="00FF1B7D">
              <w:rPr>
                <w:sz w:val="20"/>
                <w:szCs w:val="20"/>
              </w:rPr>
              <w:t>Tip stroja/opreme</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7A1A6" w14:textId="77777777" w:rsidR="00FF1B7D" w:rsidRPr="00FF1B7D" w:rsidRDefault="00FF1B7D" w:rsidP="00FF1B7D">
            <w:pPr>
              <w:rPr>
                <w:sz w:val="20"/>
                <w:szCs w:val="20"/>
              </w:rPr>
            </w:pPr>
            <w:r w:rsidRPr="00FF1B7D">
              <w:rPr>
                <w:sz w:val="20"/>
                <w:szCs w:val="20"/>
              </w:rPr>
              <w:t xml:space="preserve">Kapaciteta stroja/opreme </w:t>
            </w:r>
            <w:r w:rsidRPr="00FF1B7D">
              <w:rPr>
                <w:sz w:val="20"/>
                <w:szCs w:val="20"/>
                <w:vertAlign w:val="superscript"/>
              </w:rPr>
              <w:t>1</w:t>
            </w:r>
          </w:p>
        </w:tc>
        <w:tc>
          <w:tcPr>
            <w:tcW w:w="2562" w:type="dxa"/>
            <w:vMerge w:val="restart"/>
            <w:tcBorders>
              <w:top w:val="single" w:sz="4" w:space="0" w:color="auto"/>
              <w:left w:val="single" w:sz="4" w:space="0" w:color="auto"/>
              <w:bottom w:val="single" w:sz="4" w:space="0" w:color="000000"/>
              <w:right w:val="nil"/>
            </w:tcBorders>
            <w:shd w:val="clear" w:color="auto" w:fill="auto"/>
            <w:vAlign w:val="center"/>
            <w:hideMark/>
          </w:tcPr>
          <w:p w14:paraId="37C1460E" w14:textId="77777777" w:rsidR="00FF1B7D" w:rsidRPr="00FF1B7D" w:rsidRDefault="00FF1B7D" w:rsidP="00FF1B7D">
            <w:pPr>
              <w:rPr>
                <w:sz w:val="20"/>
                <w:szCs w:val="20"/>
              </w:rPr>
            </w:pPr>
            <w:r w:rsidRPr="00FF1B7D">
              <w:rPr>
                <w:sz w:val="20"/>
                <w:szCs w:val="20"/>
              </w:rPr>
              <w:t>Prodajna cena ure</w:t>
            </w:r>
            <w:r w:rsidRPr="00FF1B7D">
              <w:rPr>
                <w:sz w:val="20"/>
                <w:szCs w:val="20"/>
              </w:rPr>
              <w:br/>
              <w:t xml:space="preserve">EUR/uro </w:t>
            </w:r>
            <w:r w:rsidRPr="00FF1B7D">
              <w:rPr>
                <w:sz w:val="20"/>
                <w:szCs w:val="20"/>
              </w:rPr>
              <w:br/>
              <w:t>(brez DDV)</w:t>
            </w:r>
          </w:p>
        </w:tc>
        <w:tc>
          <w:tcPr>
            <w:tcW w:w="3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A95E88" w14:textId="77777777" w:rsidR="00FF1B7D" w:rsidRPr="00FF1B7D" w:rsidRDefault="00FF1B7D" w:rsidP="00FF1B7D">
            <w:pPr>
              <w:rPr>
                <w:sz w:val="20"/>
                <w:szCs w:val="20"/>
              </w:rPr>
            </w:pPr>
            <w:r w:rsidRPr="00FF1B7D">
              <w:rPr>
                <w:sz w:val="20"/>
                <w:szCs w:val="20"/>
              </w:rPr>
              <w:t>Opomba</w:t>
            </w:r>
          </w:p>
        </w:tc>
      </w:tr>
      <w:tr w:rsidR="00FF1B7D" w:rsidRPr="00FF1B7D" w14:paraId="2B7307E4" w14:textId="77777777" w:rsidTr="00693C3E">
        <w:trPr>
          <w:gridAfter w:val="2"/>
          <w:wAfter w:w="292" w:type="dxa"/>
          <w:trHeight w:val="570"/>
        </w:trPr>
        <w:tc>
          <w:tcPr>
            <w:tcW w:w="700" w:type="dxa"/>
            <w:vMerge/>
            <w:tcBorders>
              <w:top w:val="single" w:sz="4" w:space="0" w:color="auto"/>
              <w:left w:val="single" w:sz="4" w:space="0" w:color="auto"/>
              <w:bottom w:val="single" w:sz="4" w:space="0" w:color="000000"/>
              <w:right w:val="nil"/>
            </w:tcBorders>
            <w:vAlign w:val="center"/>
            <w:hideMark/>
          </w:tcPr>
          <w:p w14:paraId="7C666374" w14:textId="77777777" w:rsidR="00FF1B7D" w:rsidRPr="00FF1B7D" w:rsidRDefault="00FF1B7D" w:rsidP="00FF1B7D">
            <w:pPr>
              <w:rPr>
                <w:sz w:val="20"/>
                <w:szCs w:val="20"/>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14:paraId="7F0241BD" w14:textId="77777777" w:rsidR="00FF1B7D" w:rsidRPr="00FF1B7D" w:rsidRDefault="00FF1B7D" w:rsidP="00FF1B7D">
            <w:pPr>
              <w:rPr>
                <w:sz w:val="20"/>
                <w:szCs w:val="2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14:paraId="14A0DF62" w14:textId="77777777" w:rsidR="00FF1B7D" w:rsidRPr="00FF1B7D" w:rsidRDefault="00FF1B7D" w:rsidP="00FF1B7D">
            <w:pPr>
              <w:rPr>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7AA65F7B" w14:textId="77777777" w:rsidR="00FF1B7D" w:rsidRPr="00FF1B7D" w:rsidRDefault="00FF1B7D" w:rsidP="00FF1B7D">
            <w:pPr>
              <w:rPr>
                <w:sz w:val="20"/>
                <w:szCs w:val="20"/>
              </w:rPr>
            </w:pPr>
          </w:p>
        </w:tc>
        <w:tc>
          <w:tcPr>
            <w:tcW w:w="2562" w:type="dxa"/>
            <w:vMerge/>
            <w:tcBorders>
              <w:top w:val="single" w:sz="4" w:space="0" w:color="auto"/>
              <w:left w:val="single" w:sz="4" w:space="0" w:color="auto"/>
              <w:bottom w:val="single" w:sz="4" w:space="0" w:color="000000"/>
              <w:right w:val="nil"/>
            </w:tcBorders>
            <w:vAlign w:val="center"/>
            <w:hideMark/>
          </w:tcPr>
          <w:p w14:paraId="5BA9EA51" w14:textId="77777777" w:rsidR="00FF1B7D" w:rsidRPr="00FF1B7D" w:rsidRDefault="00FF1B7D" w:rsidP="00FF1B7D">
            <w:pPr>
              <w:rPr>
                <w:sz w:val="20"/>
                <w:szCs w:val="20"/>
              </w:rPr>
            </w:pPr>
          </w:p>
        </w:tc>
        <w:tc>
          <w:tcPr>
            <w:tcW w:w="3047" w:type="dxa"/>
            <w:vMerge/>
            <w:tcBorders>
              <w:top w:val="single" w:sz="4" w:space="0" w:color="auto"/>
              <w:left w:val="single" w:sz="4" w:space="0" w:color="auto"/>
              <w:bottom w:val="single" w:sz="4" w:space="0" w:color="000000"/>
              <w:right w:val="single" w:sz="4" w:space="0" w:color="auto"/>
            </w:tcBorders>
            <w:vAlign w:val="center"/>
            <w:hideMark/>
          </w:tcPr>
          <w:p w14:paraId="208F105A" w14:textId="77777777" w:rsidR="00FF1B7D" w:rsidRPr="00FF1B7D" w:rsidRDefault="00FF1B7D" w:rsidP="00FF1B7D">
            <w:pPr>
              <w:rPr>
                <w:sz w:val="20"/>
                <w:szCs w:val="20"/>
              </w:rPr>
            </w:pPr>
          </w:p>
        </w:tc>
      </w:tr>
      <w:tr w:rsidR="00FF1B7D" w:rsidRPr="00FF1B7D" w14:paraId="3CBB5818" w14:textId="77777777" w:rsidTr="00693C3E">
        <w:trPr>
          <w:gridAfter w:val="2"/>
          <w:wAfter w:w="292" w:type="dxa"/>
          <w:trHeight w:val="315"/>
        </w:trPr>
        <w:tc>
          <w:tcPr>
            <w:tcW w:w="700" w:type="dxa"/>
            <w:tcBorders>
              <w:top w:val="nil"/>
              <w:left w:val="single" w:sz="4" w:space="0" w:color="auto"/>
              <w:bottom w:val="double" w:sz="6" w:space="0" w:color="auto"/>
              <w:right w:val="single" w:sz="4" w:space="0" w:color="auto"/>
            </w:tcBorders>
            <w:shd w:val="clear" w:color="auto" w:fill="auto"/>
            <w:hideMark/>
          </w:tcPr>
          <w:p w14:paraId="77027C55" w14:textId="77777777" w:rsidR="00FF1B7D" w:rsidRPr="00FF1B7D" w:rsidRDefault="00FF1B7D" w:rsidP="00FF1B7D">
            <w:pPr>
              <w:rPr>
                <w:sz w:val="20"/>
                <w:szCs w:val="20"/>
              </w:rPr>
            </w:pPr>
            <w:r w:rsidRPr="00FF1B7D">
              <w:rPr>
                <w:sz w:val="20"/>
                <w:szCs w:val="20"/>
              </w:rPr>
              <w:t>A</w:t>
            </w:r>
          </w:p>
        </w:tc>
        <w:tc>
          <w:tcPr>
            <w:tcW w:w="3920" w:type="dxa"/>
            <w:tcBorders>
              <w:top w:val="nil"/>
              <w:left w:val="nil"/>
              <w:bottom w:val="double" w:sz="6" w:space="0" w:color="auto"/>
              <w:right w:val="single" w:sz="4" w:space="0" w:color="auto"/>
            </w:tcBorders>
            <w:shd w:val="clear" w:color="auto" w:fill="auto"/>
            <w:hideMark/>
          </w:tcPr>
          <w:p w14:paraId="3568C629" w14:textId="77777777" w:rsidR="00FF1B7D" w:rsidRPr="00FF1B7D" w:rsidRDefault="00FF1B7D" w:rsidP="00FF1B7D">
            <w:pPr>
              <w:rPr>
                <w:sz w:val="20"/>
                <w:szCs w:val="20"/>
              </w:rPr>
            </w:pPr>
            <w:r w:rsidRPr="00FF1B7D">
              <w:rPr>
                <w:sz w:val="20"/>
                <w:szCs w:val="20"/>
              </w:rPr>
              <w:t>B</w:t>
            </w:r>
          </w:p>
        </w:tc>
        <w:tc>
          <w:tcPr>
            <w:tcW w:w="1940" w:type="dxa"/>
            <w:tcBorders>
              <w:top w:val="nil"/>
              <w:left w:val="nil"/>
              <w:bottom w:val="double" w:sz="6" w:space="0" w:color="auto"/>
              <w:right w:val="single" w:sz="4" w:space="0" w:color="auto"/>
            </w:tcBorders>
            <w:shd w:val="clear" w:color="auto" w:fill="auto"/>
            <w:vAlign w:val="center"/>
            <w:hideMark/>
          </w:tcPr>
          <w:p w14:paraId="0F86E159" w14:textId="77777777" w:rsidR="00FF1B7D" w:rsidRPr="00FF1B7D" w:rsidRDefault="00FF1B7D" w:rsidP="00FF1B7D">
            <w:pPr>
              <w:rPr>
                <w:sz w:val="20"/>
                <w:szCs w:val="20"/>
              </w:rPr>
            </w:pPr>
            <w:r w:rsidRPr="00FF1B7D">
              <w:rPr>
                <w:sz w:val="20"/>
                <w:szCs w:val="20"/>
              </w:rPr>
              <w:t>C</w:t>
            </w:r>
          </w:p>
        </w:tc>
        <w:tc>
          <w:tcPr>
            <w:tcW w:w="1880" w:type="dxa"/>
            <w:tcBorders>
              <w:top w:val="nil"/>
              <w:left w:val="nil"/>
              <w:bottom w:val="double" w:sz="6" w:space="0" w:color="auto"/>
              <w:right w:val="single" w:sz="4" w:space="0" w:color="auto"/>
            </w:tcBorders>
            <w:shd w:val="clear" w:color="auto" w:fill="auto"/>
            <w:vAlign w:val="center"/>
            <w:hideMark/>
          </w:tcPr>
          <w:p w14:paraId="447FCDA0" w14:textId="77777777" w:rsidR="00FF1B7D" w:rsidRPr="00FF1B7D" w:rsidRDefault="00FF1B7D" w:rsidP="00FF1B7D">
            <w:pPr>
              <w:rPr>
                <w:sz w:val="20"/>
                <w:szCs w:val="20"/>
              </w:rPr>
            </w:pPr>
            <w:r w:rsidRPr="00FF1B7D">
              <w:rPr>
                <w:sz w:val="20"/>
                <w:szCs w:val="20"/>
              </w:rPr>
              <w:t>D</w:t>
            </w:r>
          </w:p>
        </w:tc>
        <w:tc>
          <w:tcPr>
            <w:tcW w:w="2562" w:type="dxa"/>
            <w:tcBorders>
              <w:top w:val="nil"/>
              <w:left w:val="single" w:sz="4" w:space="0" w:color="auto"/>
              <w:bottom w:val="double" w:sz="6" w:space="0" w:color="auto"/>
              <w:right w:val="single" w:sz="4" w:space="0" w:color="auto"/>
            </w:tcBorders>
            <w:shd w:val="clear" w:color="auto" w:fill="auto"/>
            <w:vAlign w:val="center"/>
            <w:hideMark/>
          </w:tcPr>
          <w:p w14:paraId="76005919" w14:textId="77777777" w:rsidR="00FF1B7D" w:rsidRPr="00FF1B7D" w:rsidRDefault="00FF1B7D" w:rsidP="00FF1B7D">
            <w:pPr>
              <w:rPr>
                <w:sz w:val="20"/>
                <w:szCs w:val="20"/>
              </w:rPr>
            </w:pPr>
            <w:r w:rsidRPr="00FF1B7D">
              <w:rPr>
                <w:sz w:val="20"/>
                <w:szCs w:val="20"/>
              </w:rPr>
              <w:t>E</w:t>
            </w:r>
          </w:p>
        </w:tc>
        <w:tc>
          <w:tcPr>
            <w:tcW w:w="3047" w:type="dxa"/>
            <w:tcBorders>
              <w:top w:val="nil"/>
              <w:left w:val="nil"/>
              <w:bottom w:val="double" w:sz="6" w:space="0" w:color="auto"/>
              <w:right w:val="single" w:sz="4" w:space="0" w:color="auto"/>
            </w:tcBorders>
            <w:shd w:val="clear" w:color="auto" w:fill="auto"/>
            <w:vAlign w:val="center"/>
            <w:hideMark/>
          </w:tcPr>
          <w:p w14:paraId="06671C75" w14:textId="77777777" w:rsidR="00FF1B7D" w:rsidRPr="00FF1B7D" w:rsidRDefault="00FF1B7D" w:rsidP="00FF1B7D">
            <w:pPr>
              <w:rPr>
                <w:sz w:val="20"/>
                <w:szCs w:val="20"/>
              </w:rPr>
            </w:pPr>
            <w:r w:rsidRPr="00FF1B7D">
              <w:rPr>
                <w:sz w:val="20"/>
                <w:szCs w:val="20"/>
              </w:rPr>
              <w:t>F</w:t>
            </w:r>
          </w:p>
        </w:tc>
      </w:tr>
      <w:tr w:rsidR="00FF1B7D" w:rsidRPr="00FF1B7D" w14:paraId="388BCDAB" w14:textId="77777777" w:rsidTr="00693C3E">
        <w:trPr>
          <w:gridAfter w:val="2"/>
          <w:wAfter w:w="292" w:type="dxa"/>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14:paraId="7A2F7545" w14:textId="77777777" w:rsidR="00FF1B7D" w:rsidRPr="00FF1B7D" w:rsidRDefault="00FF1B7D" w:rsidP="00FF1B7D">
            <w:pPr>
              <w:rPr>
                <w:sz w:val="20"/>
                <w:szCs w:val="20"/>
              </w:rPr>
            </w:pPr>
            <w:r w:rsidRPr="00FF1B7D">
              <w:rPr>
                <w:sz w:val="20"/>
                <w:szCs w:val="20"/>
              </w:rPr>
              <w:t>1</w:t>
            </w:r>
          </w:p>
        </w:tc>
        <w:tc>
          <w:tcPr>
            <w:tcW w:w="3920" w:type="dxa"/>
            <w:tcBorders>
              <w:top w:val="nil"/>
              <w:left w:val="nil"/>
              <w:bottom w:val="single" w:sz="4" w:space="0" w:color="auto"/>
              <w:right w:val="single" w:sz="4" w:space="0" w:color="auto"/>
            </w:tcBorders>
            <w:shd w:val="clear" w:color="auto" w:fill="auto"/>
            <w:noWrap/>
            <w:hideMark/>
          </w:tcPr>
          <w:p w14:paraId="09B2CF22" w14:textId="77777777" w:rsidR="00FF1B7D" w:rsidRPr="00FF1B7D" w:rsidRDefault="00FF1B7D" w:rsidP="00FF1B7D">
            <w:pPr>
              <w:rPr>
                <w:sz w:val="20"/>
                <w:szCs w:val="20"/>
              </w:rPr>
            </w:pPr>
            <w:r w:rsidRPr="00FF1B7D">
              <w:rPr>
                <w:sz w:val="20"/>
                <w:szCs w:val="20"/>
              </w:rPr>
              <w:t>Lokomotiva - najem</w:t>
            </w:r>
          </w:p>
        </w:tc>
        <w:tc>
          <w:tcPr>
            <w:tcW w:w="1940" w:type="dxa"/>
            <w:tcBorders>
              <w:top w:val="nil"/>
              <w:left w:val="nil"/>
              <w:bottom w:val="single" w:sz="4" w:space="0" w:color="auto"/>
              <w:right w:val="single" w:sz="4" w:space="0" w:color="auto"/>
            </w:tcBorders>
            <w:shd w:val="clear" w:color="000000" w:fill="D9D9D9"/>
            <w:noWrap/>
            <w:vAlign w:val="bottom"/>
            <w:hideMark/>
          </w:tcPr>
          <w:p w14:paraId="2BC0F098"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3DAB543"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8688E1B" w14:textId="77777777" w:rsidR="00FF1B7D" w:rsidRPr="00FF1B7D" w:rsidRDefault="00FF1B7D" w:rsidP="00FF1B7D">
            <w:pPr>
              <w:rPr>
                <w:sz w:val="20"/>
                <w:szCs w:val="20"/>
              </w:rPr>
            </w:pPr>
            <w:r w:rsidRPr="00FF1B7D">
              <w:rPr>
                <w:sz w:val="20"/>
                <w:szCs w:val="20"/>
              </w:rPr>
              <w:t> </w:t>
            </w:r>
          </w:p>
        </w:tc>
        <w:tc>
          <w:tcPr>
            <w:tcW w:w="3047" w:type="dxa"/>
            <w:tcBorders>
              <w:top w:val="single" w:sz="4" w:space="0" w:color="auto"/>
              <w:left w:val="nil"/>
              <w:bottom w:val="single" w:sz="4" w:space="0" w:color="auto"/>
              <w:right w:val="single" w:sz="4" w:space="0" w:color="auto"/>
            </w:tcBorders>
            <w:shd w:val="clear" w:color="auto" w:fill="auto"/>
            <w:noWrap/>
            <w:vAlign w:val="bottom"/>
            <w:hideMark/>
          </w:tcPr>
          <w:p w14:paraId="7E204F36" w14:textId="77777777" w:rsidR="00FF1B7D" w:rsidRPr="00FF1B7D" w:rsidRDefault="00FF1B7D" w:rsidP="00FF1B7D">
            <w:pPr>
              <w:rPr>
                <w:sz w:val="20"/>
                <w:szCs w:val="20"/>
              </w:rPr>
            </w:pPr>
            <w:r w:rsidRPr="00FF1B7D">
              <w:rPr>
                <w:sz w:val="20"/>
                <w:szCs w:val="20"/>
              </w:rPr>
              <w:t>NA DAN</w:t>
            </w:r>
          </w:p>
        </w:tc>
      </w:tr>
      <w:tr w:rsidR="00FF1B7D" w:rsidRPr="00FF1B7D" w14:paraId="4B69E9BC"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65DE71F" w14:textId="77777777" w:rsidR="00FF1B7D" w:rsidRPr="00FF1B7D" w:rsidRDefault="00FF1B7D" w:rsidP="00FF1B7D">
            <w:pPr>
              <w:rPr>
                <w:sz w:val="20"/>
                <w:szCs w:val="20"/>
              </w:rPr>
            </w:pPr>
            <w:r w:rsidRPr="00FF1B7D">
              <w:rPr>
                <w:sz w:val="20"/>
                <w:szCs w:val="20"/>
              </w:rPr>
              <w:t>2</w:t>
            </w:r>
          </w:p>
        </w:tc>
        <w:tc>
          <w:tcPr>
            <w:tcW w:w="3920" w:type="dxa"/>
            <w:tcBorders>
              <w:top w:val="nil"/>
              <w:left w:val="nil"/>
              <w:bottom w:val="single" w:sz="4" w:space="0" w:color="auto"/>
              <w:right w:val="single" w:sz="4" w:space="0" w:color="auto"/>
            </w:tcBorders>
            <w:shd w:val="clear" w:color="auto" w:fill="auto"/>
            <w:noWrap/>
            <w:hideMark/>
          </w:tcPr>
          <w:p w14:paraId="3B786D79" w14:textId="20F020D9" w:rsidR="00FF1B7D" w:rsidRPr="00FF1B7D" w:rsidRDefault="00FF1B7D" w:rsidP="00FF1B7D">
            <w:pPr>
              <w:rPr>
                <w:sz w:val="20"/>
                <w:szCs w:val="20"/>
              </w:rPr>
            </w:pPr>
            <w:proofErr w:type="spellStart"/>
            <w:r w:rsidRPr="00FF1B7D">
              <w:rPr>
                <w:sz w:val="20"/>
                <w:szCs w:val="20"/>
              </w:rPr>
              <w:t>Dvopotni</w:t>
            </w:r>
            <w:proofErr w:type="spellEnd"/>
            <w:r w:rsidRPr="00FF1B7D">
              <w:rPr>
                <w:sz w:val="20"/>
                <w:szCs w:val="20"/>
              </w:rPr>
              <w:t xml:space="preserve"> bager</w:t>
            </w:r>
            <w:r w:rsidR="006A1A84">
              <w:rPr>
                <w:sz w:val="20"/>
                <w:szCs w:val="20"/>
              </w:rPr>
              <w:t xml:space="preserve"> (nakladač)</w:t>
            </w:r>
          </w:p>
        </w:tc>
        <w:tc>
          <w:tcPr>
            <w:tcW w:w="1940" w:type="dxa"/>
            <w:tcBorders>
              <w:top w:val="nil"/>
              <w:left w:val="nil"/>
              <w:bottom w:val="single" w:sz="4" w:space="0" w:color="auto"/>
              <w:right w:val="single" w:sz="4" w:space="0" w:color="auto"/>
            </w:tcBorders>
            <w:shd w:val="clear" w:color="000000" w:fill="D9D9D9"/>
            <w:noWrap/>
            <w:vAlign w:val="bottom"/>
            <w:hideMark/>
          </w:tcPr>
          <w:p w14:paraId="160C934D"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B7BAA5D"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243B73B"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0AD93F9C" w14:textId="77777777" w:rsidR="00FF1B7D" w:rsidRPr="00FF1B7D" w:rsidRDefault="00FF1B7D" w:rsidP="00FF1B7D">
            <w:pPr>
              <w:rPr>
                <w:sz w:val="20"/>
                <w:szCs w:val="20"/>
              </w:rPr>
            </w:pPr>
            <w:r w:rsidRPr="00FF1B7D">
              <w:rPr>
                <w:sz w:val="20"/>
                <w:szCs w:val="20"/>
              </w:rPr>
              <w:t> </w:t>
            </w:r>
          </w:p>
        </w:tc>
      </w:tr>
      <w:tr w:rsidR="00FF1B7D" w:rsidRPr="00FF1B7D" w14:paraId="69F0444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938B5A0" w14:textId="77777777" w:rsidR="00FF1B7D" w:rsidRPr="00FF1B7D" w:rsidRDefault="00FF1B7D" w:rsidP="00FF1B7D">
            <w:pPr>
              <w:rPr>
                <w:sz w:val="20"/>
                <w:szCs w:val="20"/>
              </w:rPr>
            </w:pPr>
            <w:r w:rsidRPr="00FF1B7D">
              <w:rPr>
                <w:sz w:val="20"/>
                <w:szCs w:val="20"/>
              </w:rPr>
              <w:t>3</w:t>
            </w:r>
          </w:p>
        </w:tc>
        <w:tc>
          <w:tcPr>
            <w:tcW w:w="3920" w:type="dxa"/>
            <w:tcBorders>
              <w:top w:val="nil"/>
              <w:left w:val="nil"/>
              <w:bottom w:val="single" w:sz="4" w:space="0" w:color="auto"/>
              <w:right w:val="single" w:sz="4" w:space="0" w:color="auto"/>
            </w:tcBorders>
            <w:shd w:val="clear" w:color="auto" w:fill="auto"/>
            <w:noWrap/>
            <w:hideMark/>
          </w:tcPr>
          <w:p w14:paraId="4F9C9D48" w14:textId="77777777" w:rsidR="00FF1B7D" w:rsidRPr="00FF1B7D" w:rsidRDefault="00FF1B7D" w:rsidP="00FF1B7D">
            <w:pPr>
              <w:rPr>
                <w:sz w:val="20"/>
                <w:szCs w:val="20"/>
              </w:rPr>
            </w:pPr>
            <w:r w:rsidRPr="00FF1B7D">
              <w:rPr>
                <w:sz w:val="20"/>
                <w:szCs w:val="20"/>
              </w:rPr>
              <w:t>Vagon za prevoz pragov</w:t>
            </w:r>
          </w:p>
        </w:tc>
        <w:tc>
          <w:tcPr>
            <w:tcW w:w="1940" w:type="dxa"/>
            <w:tcBorders>
              <w:top w:val="nil"/>
              <w:left w:val="nil"/>
              <w:bottom w:val="single" w:sz="4" w:space="0" w:color="auto"/>
              <w:right w:val="single" w:sz="4" w:space="0" w:color="auto"/>
            </w:tcBorders>
            <w:shd w:val="clear" w:color="000000" w:fill="D9D9D9"/>
            <w:noWrap/>
            <w:vAlign w:val="bottom"/>
            <w:hideMark/>
          </w:tcPr>
          <w:p w14:paraId="464AAB0C"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990C7AC"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248E2EF"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4136AF4F" w14:textId="77777777" w:rsidR="00FF1B7D" w:rsidRPr="00FF1B7D" w:rsidRDefault="00FF1B7D" w:rsidP="00FF1B7D">
            <w:pPr>
              <w:rPr>
                <w:sz w:val="20"/>
                <w:szCs w:val="20"/>
              </w:rPr>
            </w:pPr>
            <w:r w:rsidRPr="00FF1B7D">
              <w:rPr>
                <w:sz w:val="20"/>
                <w:szCs w:val="20"/>
              </w:rPr>
              <w:t>NA DAN</w:t>
            </w:r>
          </w:p>
        </w:tc>
      </w:tr>
      <w:tr w:rsidR="006A1A84" w:rsidRPr="00FF1B7D" w14:paraId="5DA1C58E"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29A1200B" w14:textId="2BEC3F0C" w:rsidR="006A1A84" w:rsidRPr="00FF1B7D" w:rsidRDefault="000F3947" w:rsidP="00FF1B7D">
            <w:pPr>
              <w:rPr>
                <w:sz w:val="20"/>
                <w:szCs w:val="20"/>
              </w:rPr>
            </w:pPr>
            <w:r>
              <w:rPr>
                <w:sz w:val="20"/>
                <w:szCs w:val="20"/>
              </w:rPr>
              <w:t>4</w:t>
            </w:r>
          </w:p>
        </w:tc>
        <w:tc>
          <w:tcPr>
            <w:tcW w:w="3920" w:type="dxa"/>
            <w:tcBorders>
              <w:top w:val="nil"/>
              <w:left w:val="nil"/>
              <w:bottom w:val="single" w:sz="4" w:space="0" w:color="auto"/>
              <w:right w:val="single" w:sz="4" w:space="0" w:color="auto"/>
            </w:tcBorders>
            <w:shd w:val="clear" w:color="auto" w:fill="auto"/>
            <w:noWrap/>
          </w:tcPr>
          <w:p w14:paraId="255706A9" w14:textId="5B873827" w:rsidR="006A1A84" w:rsidRPr="00FF1B7D" w:rsidRDefault="006A1A84" w:rsidP="00FF1B7D">
            <w:pPr>
              <w:rPr>
                <w:sz w:val="20"/>
                <w:szCs w:val="20"/>
              </w:rPr>
            </w:pPr>
            <w:r>
              <w:rPr>
                <w:sz w:val="20"/>
                <w:szCs w:val="20"/>
              </w:rPr>
              <w:t>Vagon</w:t>
            </w:r>
          </w:p>
        </w:tc>
        <w:tc>
          <w:tcPr>
            <w:tcW w:w="1940" w:type="dxa"/>
            <w:tcBorders>
              <w:top w:val="nil"/>
              <w:left w:val="nil"/>
              <w:bottom w:val="single" w:sz="4" w:space="0" w:color="auto"/>
              <w:right w:val="single" w:sz="4" w:space="0" w:color="auto"/>
            </w:tcBorders>
            <w:shd w:val="clear" w:color="000000" w:fill="D9D9D9"/>
            <w:noWrap/>
            <w:vAlign w:val="bottom"/>
          </w:tcPr>
          <w:p w14:paraId="16A751DF"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2BFC8EA3"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12F8C6A7"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6CE9BA6C" w14:textId="77777777" w:rsidR="006A1A84" w:rsidRPr="00FF1B7D" w:rsidRDefault="006A1A84" w:rsidP="00FF1B7D">
            <w:pPr>
              <w:rPr>
                <w:sz w:val="20"/>
                <w:szCs w:val="20"/>
              </w:rPr>
            </w:pPr>
          </w:p>
        </w:tc>
      </w:tr>
      <w:tr w:rsidR="00FF1B7D" w:rsidRPr="00FF1B7D" w14:paraId="16FC7E61"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178AC84" w14:textId="011A1D16" w:rsidR="00FF1B7D" w:rsidRPr="00FF1B7D" w:rsidRDefault="000F3947" w:rsidP="00FF1B7D">
            <w:pPr>
              <w:rPr>
                <w:sz w:val="20"/>
                <w:szCs w:val="20"/>
              </w:rPr>
            </w:pPr>
            <w:r>
              <w:rPr>
                <w:sz w:val="20"/>
                <w:szCs w:val="20"/>
              </w:rPr>
              <w:t>5</w:t>
            </w:r>
          </w:p>
        </w:tc>
        <w:tc>
          <w:tcPr>
            <w:tcW w:w="3920" w:type="dxa"/>
            <w:tcBorders>
              <w:top w:val="nil"/>
              <w:left w:val="nil"/>
              <w:bottom w:val="nil"/>
              <w:right w:val="nil"/>
            </w:tcBorders>
            <w:shd w:val="clear" w:color="auto" w:fill="auto"/>
            <w:noWrap/>
            <w:hideMark/>
          </w:tcPr>
          <w:p w14:paraId="4D7F116E" w14:textId="77777777" w:rsidR="00FF1B7D" w:rsidRPr="00FF1B7D" w:rsidRDefault="00FF1B7D" w:rsidP="00FF1B7D">
            <w:pPr>
              <w:rPr>
                <w:sz w:val="20"/>
                <w:szCs w:val="20"/>
              </w:rPr>
            </w:pPr>
            <w:r w:rsidRPr="00FF1B7D">
              <w:rPr>
                <w:sz w:val="20"/>
                <w:szCs w:val="20"/>
              </w:rPr>
              <w:t>Vagonska tankovska prikolica</w:t>
            </w:r>
          </w:p>
        </w:tc>
        <w:tc>
          <w:tcPr>
            <w:tcW w:w="1940" w:type="dxa"/>
            <w:tcBorders>
              <w:top w:val="nil"/>
              <w:left w:val="single" w:sz="4" w:space="0" w:color="auto"/>
              <w:bottom w:val="single" w:sz="4" w:space="0" w:color="auto"/>
              <w:right w:val="single" w:sz="4" w:space="0" w:color="auto"/>
            </w:tcBorders>
            <w:shd w:val="clear" w:color="000000" w:fill="D9D9D9"/>
            <w:noWrap/>
            <w:vAlign w:val="bottom"/>
            <w:hideMark/>
          </w:tcPr>
          <w:p w14:paraId="1ECC7BC2"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5B4904E"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B10B71C"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6B4D7E8B" w14:textId="77777777" w:rsidR="00FF1B7D" w:rsidRPr="00FF1B7D" w:rsidRDefault="00FF1B7D" w:rsidP="00FF1B7D">
            <w:pPr>
              <w:rPr>
                <w:sz w:val="20"/>
                <w:szCs w:val="20"/>
              </w:rPr>
            </w:pPr>
            <w:r w:rsidRPr="00FF1B7D">
              <w:rPr>
                <w:sz w:val="20"/>
                <w:szCs w:val="20"/>
              </w:rPr>
              <w:t>NA DAN</w:t>
            </w:r>
          </w:p>
        </w:tc>
      </w:tr>
      <w:tr w:rsidR="00FF1B7D" w:rsidRPr="00FF1B7D" w14:paraId="5E21D683" w14:textId="77777777" w:rsidTr="00693C3E">
        <w:trPr>
          <w:gridAfter w:val="2"/>
          <w:wAfter w:w="292" w:type="dxa"/>
          <w:trHeight w:val="327"/>
        </w:trPr>
        <w:tc>
          <w:tcPr>
            <w:tcW w:w="700" w:type="dxa"/>
            <w:tcBorders>
              <w:top w:val="nil"/>
              <w:left w:val="single" w:sz="4" w:space="0" w:color="auto"/>
              <w:bottom w:val="single" w:sz="4" w:space="0" w:color="auto"/>
              <w:right w:val="single" w:sz="4" w:space="0" w:color="auto"/>
            </w:tcBorders>
            <w:shd w:val="clear" w:color="auto" w:fill="auto"/>
            <w:noWrap/>
            <w:hideMark/>
          </w:tcPr>
          <w:p w14:paraId="6F8907A8" w14:textId="1875AC7A" w:rsidR="00FF1B7D" w:rsidRPr="00FF1B7D" w:rsidRDefault="000F3947" w:rsidP="00FF1B7D">
            <w:pPr>
              <w:rPr>
                <w:sz w:val="20"/>
                <w:szCs w:val="20"/>
              </w:rPr>
            </w:pPr>
            <w:r>
              <w:rPr>
                <w:sz w:val="20"/>
                <w:szCs w:val="20"/>
              </w:rPr>
              <w:t>6</w:t>
            </w:r>
          </w:p>
        </w:tc>
        <w:tc>
          <w:tcPr>
            <w:tcW w:w="3920" w:type="dxa"/>
            <w:tcBorders>
              <w:top w:val="single" w:sz="4" w:space="0" w:color="auto"/>
              <w:left w:val="nil"/>
              <w:bottom w:val="single" w:sz="4" w:space="0" w:color="auto"/>
              <w:right w:val="single" w:sz="4" w:space="0" w:color="auto"/>
            </w:tcBorders>
            <w:shd w:val="clear" w:color="auto" w:fill="auto"/>
            <w:noWrap/>
            <w:hideMark/>
          </w:tcPr>
          <w:p w14:paraId="76F7AF9D" w14:textId="77777777" w:rsidR="00FF1B7D" w:rsidRPr="00FF1B7D" w:rsidRDefault="00FF1B7D" w:rsidP="00FF1B7D">
            <w:pPr>
              <w:rPr>
                <w:sz w:val="20"/>
                <w:szCs w:val="20"/>
              </w:rPr>
            </w:pPr>
            <w:r w:rsidRPr="00FF1B7D">
              <w:rPr>
                <w:sz w:val="20"/>
                <w:szCs w:val="20"/>
              </w:rPr>
              <w:t xml:space="preserve">Linijski in kretniški </w:t>
            </w:r>
            <w:proofErr w:type="spellStart"/>
            <w:r w:rsidRPr="00FF1B7D">
              <w:rPr>
                <w:sz w:val="20"/>
                <w:szCs w:val="20"/>
              </w:rPr>
              <w:t>nivelirni</w:t>
            </w:r>
            <w:proofErr w:type="spellEnd"/>
            <w:r w:rsidRPr="00FF1B7D">
              <w:rPr>
                <w:sz w:val="20"/>
                <w:szCs w:val="20"/>
              </w:rPr>
              <w:t xml:space="preserve"> </w:t>
            </w:r>
            <w:proofErr w:type="spellStart"/>
            <w:r w:rsidRPr="00FF1B7D">
              <w:rPr>
                <w:sz w:val="20"/>
                <w:szCs w:val="20"/>
              </w:rPr>
              <w:t>ravnilni</w:t>
            </w:r>
            <w:proofErr w:type="spellEnd"/>
            <w:r w:rsidRPr="00FF1B7D">
              <w:rPr>
                <w:sz w:val="20"/>
                <w:szCs w:val="20"/>
              </w:rPr>
              <w:t xml:space="preserve"> stroj</w:t>
            </w:r>
          </w:p>
        </w:tc>
        <w:tc>
          <w:tcPr>
            <w:tcW w:w="1940" w:type="dxa"/>
            <w:tcBorders>
              <w:top w:val="nil"/>
              <w:left w:val="nil"/>
              <w:bottom w:val="single" w:sz="4" w:space="0" w:color="auto"/>
              <w:right w:val="single" w:sz="4" w:space="0" w:color="auto"/>
            </w:tcBorders>
            <w:shd w:val="clear" w:color="000000" w:fill="D9D9D9"/>
            <w:noWrap/>
            <w:vAlign w:val="bottom"/>
            <w:hideMark/>
          </w:tcPr>
          <w:p w14:paraId="17191658"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87AEEA2"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F218D53"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25378624" w14:textId="77777777" w:rsidR="00FF1B7D" w:rsidRPr="00FF1B7D" w:rsidRDefault="00FF1B7D" w:rsidP="00FF1B7D">
            <w:pPr>
              <w:rPr>
                <w:sz w:val="20"/>
                <w:szCs w:val="20"/>
              </w:rPr>
            </w:pPr>
            <w:r w:rsidRPr="00FF1B7D">
              <w:rPr>
                <w:sz w:val="20"/>
                <w:szCs w:val="20"/>
              </w:rPr>
              <w:t> </w:t>
            </w:r>
          </w:p>
        </w:tc>
      </w:tr>
      <w:tr w:rsidR="00FF1B7D" w:rsidRPr="00FF1B7D" w14:paraId="7809098B" w14:textId="77777777" w:rsidTr="00693C3E">
        <w:trPr>
          <w:gridAfter w:val="2"/>
          <w:wAfter w:w="292" w:type="dxa"/>
          <w:trHeight w:val="642"/>
        </w:trPr>
        <w:tc>
          <w:tcPr>
            <w:tcW w:w="700" w:type="dxa"/>
            <w:tcBorders>
              <w:top w:val="nil"/>
              <w:left w:val="single" w:sz="4" w:space="0" w:color="auto"/>
              <w:bottom w:val="single" w:sz="4" w:space="0" w:color="auto"/>
              <w:right w:val="single" w:sz="4" w:space="0" w:color="auto"/>
            </w:tcBorders>
            <w:shd w:val="clear" w:color="auto" w:fill="auto"/>
            <w:noWrap/>
            <w:hideMark/>
          </w:tcPr>
          <w:p w14:paraId="532F4BB6" w14:textId="76F4BFF1" w:rsidR="00FF1B7D" w:rsidRPr="00FF1B7D" w:rsidRDefault="000F3947" w:rsidP="00FF1B7D">
            <w:pPr>
              <w:rPr>
                <w:sz w:val="20"/>
                <w:szCs w:val="20"/>
              </w:rPr>
            </w:pPr>
            <w:r>
              <w:rPr>
                <w:sz w:val="20"/>
                <w:szCs w:val="20"/>
              </w:rPr>
              <w:t>7</w:t>
            </w:r>
          </w:p>
        </w:tc>
        <w:tc>
          <w:tcPr>
            <w:tcW w:w="3920" w:type="dxa"/>
            <w:tcBorders>
              <w:top w:val="nil"/>
              <w:left w:val="nil"/>
              <w:bottom w:val="single" w:sz="4" w:space="0" w:color="auto"/>
              <w:right w:val="single" w:sz="4" w:space="0" w:color="auto"/>
            </w:tcBorders>
            <w:shd w:val="clear" w:color="auto" w:fill="auto"/>
            <w:hideMark/>
          </w:tcPr>
          <w:p w14:paraId="58786313" w14:textId="77777777" w:rsidR="00FF1B7D" w:rsidRPr="00FF1B7D" w:rsidRDefault="00FF1B7D" w:rsidP="00FF1B7D">
            <w:pPr>
              <w:rPr>
                <w:sz w:val="20"/>
                <w:szCs w:val="20"/>
              </w:rPr>
            </w:pPr>
            <w:r w:rsidRPr="00FF1B7D">
              <w:rPr>
                <w:sz w:val="20"/>
                <w:szCs w:val="20"/>
              </w:rPr>
              <w:t>Plug</w:t>
            </w:r>
          </w:p>
        </w:tc>
        <w:tc>
          <w:tcPr>
            <w:tcW w:w="1940" w:type="dxa"/>
            <w:tcBorders>
              <w:top w:val="nil"/>
              <w:left w:val="nil"/>
              <w:bottom w:val="single" w:sz="4" w:space="0" w:color="auto"/>
              <w:right w:val="single" w:sz="4" w:space="0" w:color="auto"/>
            </w:tcBorders>
            <w:shd w:val="clear" w:color="000000" w:fill="D9D9D9"/>
            <w:noWrap/>
            <w:vAlign w:val="bottom"/>
            <w:hideMark/>
          </w:tcPr>
          <w:p w14:paraId="1D7DC791"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D5DBC38"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00AB98A"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067CAD17" w14:textId="77777777" w:rsidR="00FF1B7D" w:rsidRPr="00FF1B7D" w:rsidRDefault="00FF1B7D" w:rsidP="00FF1B7D">
            <w:pPr>
              <w:rPr>
                <w:sz w:val="20"/>
                <w:szCs w:val="20"/>
              </w:rPr>
            </w:pPr>
            <w:r w:rsidRPr="00FF1B7D">
              <w:rPr>
                <w:sz w:val="20"/>
                <w:szCs w:val="20"/>
              </w:rPr>
              <w:t> </w:t>
            </w:r>
          </w:p>
        </w:tc>
      </w:tr>
      <w:tr w:rsidR="00FF1B7D" w:rsidRPr="00FF1B7D" w14:paraId="36F8AAC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DC0108F" w14:textId="5E3D00B4" w:rsidR="00FF1B7D" w:rsidRPr="00FF1B7D" w:rsidRDefault="000F3947" w:rsidP="00FF1B7D">
            <w:pPr>
              <w:rPr>
                <w:sz w:val="20"/>
                <w:szCs w:val="20"/>
              </w:rPr>
            </w:pPr>
            <w:r>
              <w:rPr>
                <w:sz w:val="20"/>
                <w:szCs w:val="20"/>
              </w:rPr>
              <w:t>8</w:t>
            </w:r>
          </w:p>
        </w:tc>
        <w:tc>
          <w:tcPr>
            <w:tcW w:w="3920" w:type="dxa"/>
            <w:tcBorders>
              <w:top w:val="nil"/>
              <w:left w:val="nil"/>
              <w:bottom w:val="single" w:sz="4" w:space="0" w:color="auto"/>
              <w:right w:val="single" w:sz="4" w:space="0" w:color="auto"/>
            </w:tcBorders>
            <w:shd w:val="clear" w:color="auto" w:fill="auto"/>
            <w:noWrap/>
            <w:hideMark/>
          </w:tcPr>
          <w:p w14:paraId="1C48098E" w14:textId="77777777" w:rsidR="00FF1B7D" w:rsidRPr="00FF1B7D" w:rsidRDefault="00FF1B7D" w:rsidP="00FF1B7D">
            <w:pPr>
              <w:rPr>
                <w:sz w:val="20"/>
                <w:szCs w:val="20"/>
              </w:rPr>
            </w:pPr>
            <w:r w:rsidRPr="00FF1B7D">
              <w:rPr>
                <w:sz w:val="20"/>
                <w:szCs w:val="20"/>
              </w:rPr>
              <w:t>Bager goseničar</w:t>
            </w:r>
          </w:p>
        </w:tc>
        <w:tc>
          <w:tcPr>
            <w:tcW w:w="1940" w:type="dxa"/>
            <w:tcBorders>
              <w:top w:val="nil"/>
              <w:left w:val="nil"/>
              <w:bottom w:val="single" w:sz="4" w:space="0" w:color="auto"/>
              <w:right w:val="single" w:sz="4" w:space="0" w:color="auto"/>
            </w:tcBorders>
            <w:shd w:val="clear" w:color="000000" w:fill="D9D9D9"/>
            <w:noWrap/>
            <w:vAlign w:val="bottom"/>
            <w:hideMark/>
          </w:tcPr>
          <w:p w14:paraId="12A34AA1"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D72C540"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705FC05"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1BA22881" w14:textId="77777777" w:rsidR="00FF1B7D" w:rsidRPr="00FF1B7D" w:rsidRDefault="00FF1B7D" w:rsidP="00FF1B7D">
            <w:pPr>
              <w:rPr>
                <w:sz w:val="20"/>
                <w:szCs w:val="20"/>
              </w:rPr>
            </w:pPr>
            <w:r w:rsidRPr="00FF1B7D">
              <w:rPr>
                <w:sz w:val="20"/>
                <w:szCs w:val="20"/>
              </w:rPr>
              <w:t> </w:t>
            </w:r>
          </w:p>
        </w:tc>
      </w:tr>
      <w:tr w:rsidR="00FF1B7D" w:rsidRPr="00FF1B7D" w14:paraId="3C8A4E57"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CBCDD9F" w14:textId="6BD50CCC" w:rsidR="00FF1B7D" w:rsidRPr="00FF1B7D" w:rsidRDefault="000F3947" w:rsidP="00FF1B7D">
            <w:pPr>
              <w:rPr>
                <w:sz w:val="20"/>
                <w:szCs w:val="20"/>
              </w:rPr>
            </w:pPr>
            <w:r>
              <w:rPr>
                <w:sz w:val="20"/>
                <w:szCs w:val="20"/>
              </w:rPr>
              <w:t>9</w:t>
            </w:r>
          </w:p>
        </w:tc>
        <w:tc>
          <w:tcPr>
            <w:tcW w:w="3920" w:type="dxa"/>
            <w:tcBorders>
              <w:top w:val="nil"/>
              <w:left w:val="nil"/>
              <w:bottom w:val="single" w:sz="4" w:space="0" w:color="auto"/>
              <w:right w:val="single" w:sz="4" w:space="0" w:color="auto"/>
            </w:tcBorders>
            <w:shd w:val="clear" w:color="auto" w:fill="auto"/>
            <w:noWrap/>
            <w:hideMark/>
          </w:tcPr>
          <w:p w14:paraId="748F1F95" w14:textId="77777777" w:rsidR="00FF1B7D" w:rsidRPr="00FF1B7D" w:rsidRDefault="00FF1B7D" w:rsidP="00FF1B7D">
            <w:pPr>
              <w:rPr>
                <w:sz w:val="20"/>
                <w:szCs w:val="20"/>
              </w:rPr>
            </w:pPr>
            <w:r w:rsidRPr="00FF1B7D">
              <w:rPr>
                <w:sz w:val="20"/>
                <w:szCs w:val="20"/>
              </w:rPr>
              <w:t>Portalno dvigalo</w:t>
            </w:r>
          </w:p>
        </w:tc>
        <w:tc>
          <w:tcPr>
            <w:tcW w:w="1940" w:type="dxa"/>
            <w:tcBorders>
              <w:top w:val="nil"/>
              <w:left w:val="nil"/>
              <w:bottom w:val="single" w:sz="4" w:space="0" w:color="auto"/>
              <w:right w:val="single" w:sz="4" w:space="0" w:color="auto"/>
            </w:tcBorders>
            <w:shd w:val="clear" w:color="000000" w:fill="D9D9D9"/>
            <w:noWrap/>
            <w:vAlign w:val="bottom"/>
            <w:hideMark/>
          </w:tcPr>
          <w:p w14:paraId="31BB9D07"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583DFCD"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2F2D6F2D"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7D0ED18F" w14:textId="77777777" w:rsidR="00FF1B7D" w:rsidRPr="00FF1B7D" w:rsidRDefault="00FF1B7D" w:rsidP="00FF1B7D">
            <w:pPr>
              <w:rPr>
                <w:sz w:val="20"/>
                <w:szCs w:val="20"/>
              </w:rPr>
            </w:pPr>
            <w:r w:rsidRPr="00FF1B7D">
              <w:rPr>
                <w:sz w:val="20"/>
                <w:szCs w:val="20"/>
              </w:rPr>
              <w:t> </w:t>
            </w:r>
          </w:p>
        </w:tc>
      </w:tr>
      <w:tr w:rsidR="00FF1B7D" w:rsidRPr="00FF1B7D" w14:paraId="32750EA0"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0EC2EF5" w14:textId="7AB8EA57" w:rsidR="00FF1B7D" w:rsidRPr="00FF1B7D" w:rsidRDefault="000F3947" w:rsidP="00FF1B7D">
            <w:pPr>
              <w:rPr>
                <w:sz w:val="20"/>
                <w:szCs w:val="20"/>
              </w:rPr>
            </w:pPr>
            <w:r>
              <w:rPr>
                <w:sz w:val="20"/>
                <w:szCs w:val="20"/>
              </w:rPr>
              <w:t>10</w:t>
            </w:r>
          </w:p>
        </w:tc>
        <w:tc>
          <w:tcPr>
            <w:tcW w:w="3920" w:type="dxa"/>
            <w:tcBorders>
              <w:top w:val="nil"/>
              <w:left w:val="nil"/>
              <w:bottom w:val="single" w:sz="4" w:space="0" w:color="auto"/>
              <w:right w:val="single" w:sz="4" w:space="0" w:color="auto"/>
            </w:tcBorders>
            <w:shd w:val="clear" w:color="auto" w:fill="auto"/>
            <w:noWrap/>
            <w:hideMark/>
          </w:tcPr>
          <w:p w14:paraId="1FD22E32" w14:textId="77777777" w:rsidR="00FF1B7D" w:rsidRPr="00FF1B7D" w:rsidRDefault="00FF1B7D" w:rsidP="00FF1B7D">
            <w:pPr>
              <w:rPr>
                <w:sz w:val="20"/>
                <w:szCs w:val="20"/>
              </w:rPr>
            </w:pPr>
            <w:r w:rsidRPr="00FF1B7D">
              <w:rPr>
                <w:sz w:val="20"/>
                <w:szCs w:val="20"/>
              </w:rPr>
              <w:t>Garnitura za prevoz dolgih tirnic</w:t>
            </w:r>
          </w:p>
        </w:tc>
        <w:tc>
          <w:tcPr>
            <w:tcW w:w="1940" w:type="dxa"/>
            <w:tcBorders>
              <w:top w:val="nil"/>
              <w:left w:val="nil"/>
              <w:bottom w:val="single" w:sz="4" w:space="0" w:color="auto"/>
              <w:right w:val="single" w:sz="4" w:space="0" w:color="auto"/>
            </w:tcBorders>
            <w:shd w:val="clear" w:color="000000" w:fill="D9D9D9"/>
            <w:noWrap/>
            <w:vAlign w:val="bottom"/>
            <w:hideMark/>
          </w:tcPr>
          <w:p w14:paraId="5D42E8B0"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AE58E70"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03964B1D"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37CC44B8" w14:textId="77777777" w:rsidR="00FF1B7D" w:rsidRPr="00FF1B7D" w:rsidRDefault="00FF1B7D" w:rsidP="00FF1B7D">
            <w:pPr>
              <w:rPr>
                <w:sz w:val="20"/>
                <w:szCs w:val="20"/>
              </w:rPr>
            </w:pPr>
            <w:r w:rsidRPr="00FF1B7D">
              <w:rPr>
                <w:sz w:val="20"/>
                <w:szCs w:val="20"/>
              </w:rPr>
              <w:t> </w:t>
            </w:r>
          </w:p>
        </w:tc>
      </w:tr>
      <w:tr w:rsidR="00FF1B7D" w:rsidRPr="00FF1B7D" w14:paraId="5760124B"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FBEEA6A" w14:textId="45B823A8" w:rsidR="00FF1B7D" w:rsidRPr="00FF1B7D" w:rsidRDefault="00FF1B7D" w:rsidP="00FF1B7D">
            <w:pPr>
              <w:rPr>
                <w:sz w:val="20"/>
                <w:szCs w:val="20"/>
              </w:rPr>
            </w:pPr>
            <w:r w:rsidRPr="00FF1B7D">
              <w:rPr>
                <w:sz w:val="20"/>
                <w:szCs w:val="20"/>
              </w:rPr>
              <w:t>1</w:t>
            </w:r>
            <w:r w:rsidR="000F3947">
              <w:rPr>
                <w:sz w:val="20"/>
                <w:szCs w:val="20"/>
              </w:rPr>
              <w:t>1</w:t>
            </w:r>
          </w:p>
        </w:tc>
        <w:tc>
          <w:tcPr>
            <w:tcW w:w="3920" w:type="dxa"/>
            <w:tcBorders>
              <w:top w:val="nil"/>
              <w:left w:val="nil"/>
              <w:bottom w:val="single" w:sz="4" w:space="0" w:color="auto"/>
              <w:right w:val="single" w:sz="4" w:space="0" w:color="auto"/>
            </w:tcBorders>
            <w:shd w:val="clear" w:color="auto" w:fill="auto"/>
            <w:noWrap/>
            <w:hideMark/>
          </w:tcPr>
          <w:p w14:paraId="6A33B9A0" w14:textId="77777777" w:rsidR="00FF1B7D" w:rsidRPr="00FF1B7D" w:rsidRDefault="00FF1B7D" w:rsidP="00FF1B7D">
            <w:pPr>
              <w:rPr>
                <w:sz w:val="20"/>
                <w:szCs w:val="20"/>
              </w:rPr>
            </w:pPr>
            <w:r w:rsidRPr="00FF1B7D">
              <w:rPr>
                <w:sz w:val="20"/>
                <w:szCs w:val="20"/>
              </w:rPr>
              <w:t>Težka motorna drezina s prikolico</w:t>
            </w:r>
          </w:p>
        </w:tc>
        <w:tc>
          <w:tcPr>
            <w:tcW w:w="1940" w:type="dxa"/>
            <w:tcBorders>
              <w:top w:val="nil"/>
              <w:left w:val="nil"/>
              <w:bottom w:val="single" w:sz="4" w:space="0" w:color="auto"/>
              <w:right w:val="single" w:sz="4" w:space="0" w:color="auto"/>
            </w:tcBorders>
            <w:shd w:val="clear" w:color="000000" w:fill="D9D9D9"/>
            <w:noWrap/>
            <w:vAlign w:val="bottom"/>
            <w:hideMark/>
          </w:tcPr>
          <w:p w14:paraId="5D651626" w14:textId="77777777" w:rsidR="00FF1B7D" w:rsidRPr="00FF1B7D" w:rsidRDefault="00FF1B7D" w:rsidP="00FF1B7D">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0A0FA6A5" w14:textId="77777777" w:rsidR="00FF1B7D" w:rsidRPr="00FF1B7D" w:rsidRDefault="00FF1B7D" w:rsidP="00FF1B7D">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1578BE91" w14:textId="77777777" w:rsidR="00FF1B7D" w:rsidRPr="00FF1B7D" w:rsidRDefault="00FF1B7D" w:rsidP="00FF1B7D">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5433841C" w14:textId="77777777" w:rsidR="00FF1B7D" w:rsidRPr="00FF1B7D" w:rsidRDefault="00FF1B7D" w:rsidP="00FF1B7D">
            <w:pPr>
              <w:rPr>
                <w:sz w:val="20"/>
                <w:szCs w:val="20"/>
              </w:rPr>
            </w:pPr>
            <w:r w:rsidRPr="00FF1B7D">
              <w:rPr>
                <w:sz w:val="20"/>
                <w:szCs w:val="20"/>
              </w:rPr>
              <w:t> </w:t>
            </w:r>
          </w:p>
        </w:tc>
      </w:tr>
      <w:tr w:rsidR="006A1A84" w:rsidRPr="00FF1B7D" w14:paraId="77A5DFD8"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770B3B32" w14:textId="25D50AEE" w:rsidR="006A1A84" w:rsidRPr="00FF1B7D" w:rsidRDefault="000F3947" w:rsidP="00FF1B7D">
            <w:pPr>
              <w:rPr>
                <w:sz w:val="20"/>
                <w:szCs w:val="20"/>
              </w:rPr>
            </w:pPr>
            <w:r>
              <w:rPr>
                <w:sz w:val="20"/>
                <w:szCs w:val="20"/>
              </w:rPr>
              <w:t>12</w:t>
            </w:r>
          </w:p>
        </w:tc>
        <w:tc>
          <w:tcPr>
            <w:tcW w:w="3920" w:type="dxa"/>
            <w:tcBorders>
              <w:top w:val="nil"/>
              <w:left w:val="nil"/>
              <w:bottom w:val="single" w:sz="4" w:space="0" w:color="auto"/>
              <w:right w:val="single" w:sz="4" w:space="0" w:color="auto"/>
            </w:tcBorders>
            <w:shd w:val="clear" w:color="auto" w:fill="auto"/>
            <w:noWrap/>
          </w:tcPr>
          <w:p w14:paraId="04EAF29E" w14:textId="451401CF" w:rsidR="006A1A84" w:rsidRPr="00FF1B7D" w:rsidRDefault="006A1A84" w:rsidP="00FF1B7D">
            <w:pPr>
              <w:rPr>
                <w:sz w:val="20"/>
                <w:szCs w:val="20"/>
              </w:rPr>
            </w:pPr>
            <w:proofErr w:type="spellStart"/>
            <w:r>
              <w:rPr>
                <w:sz w:val="20"/>
                <w:szCs w:val="20"/>
              </w:rPr>
              <w:t>Podbijalka</w:t>
            </w:r>
            <w:proofErr w:type="spellEnd"/>
          </w:p>
        </w:tc>
        <w:tc>
          <w:tcPr>
            <w:tcW w:w="1940" w:type="dxa"/>
            <w:tcBorders>
              <w:top w:val="nil"/>
              <w:left w:val="nil"/>
              <w:bottom w:val="single" w:sz="4" w:space="0" w:color="auto"/>
              <w:right w:val="single" w:sz="4" w:space="0" w:color="auto"/>
            </w:tcBorders>
            <w:shd w:val="clear" w:color="000000" w:fill="D9D9D9"/>
            <w:noWrap/>
            <w:vAlign w:val="bottom"/>
          </w:tcPr>
          <w:p w14:paraId="446A37D8"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39ED25E5"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59D3A685"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27A81E79" w14:textId="77777777" w:rsidR="006A1A84" w:rsidRPr="00FF1B7D" w:rsidRDefault="006A1A84" w:rsidP="00FF1B7D">
            <w:pPr>
              <w:rPr>
                <w:sz w:val="20"/>
                <w:szCs w:val="20"/>
              </w:rPr>
            </w:pPr>
          </w:p>
        </w:tc>
      </w:tr>
      <w:tr w:rsidR="006A1A84" w:rsidRPr="00FF1B7D" w14:paraId="10509C7F"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6BCCEEFA" w14:textId="1EEF0C91" w:rsidR="006A1A84" w:rsidRPr="00FF1B7D" w:rsidRDefault="000F3947" w:rsidP="00FF1B7D">
            <w:pPr>
              <w:rPr>
                <w:sz w:val="20"/>
                <w:szCs w:val="20"/>
              </w:rPr>
            </w:pPr>
            <w:r>
              <w:rPr>
                <w:sz w:val="20"/>
                <w:szCs w:val="20"/>
              </w:rPr>
              <w:t>13</w:t>
            </w:r>
          </w:p>
        </w:tc>
        <w:tc>
          <w:tcPr>
            <w:tcW w:w="3920" w:type="dxa"/>
            <w:tcBorders>
              <w:top w:val="nil"/>
              <w:left w:val="nil"/>
              <w:bottom w:val="single" w:sz="4" w:space="0" w:color="auto"/>
              <w:right w:val="single" w:sz="4" w:space="0" w:color="auto"/>
            </w:tcBorders>
            <w:shd w:val="clear" w:color="auto" w:fill="auto"/>
            <w:noWrap/>
          </w:tcPr>
          <w:p w14:paraId="2FF8EB4D" w14:textId="7D56A878" w:rsidR="006A1A84" w:rsidRDefault="006A1A84" w:rsidP="00FF1B7D">
            <w:pPr>
              <w:rPr>
                <w:sz w:val="20"/>
                <w:szCs w:val="20"/>
              </w:rPr>
            </w:pPr>
            <w:r>
              <w:rPr>
                <w:sz w:val="20"/>
                <w:szCs w:val="20"/>
              </w:rPr>
              <w:t>Stroj za vnašanje tirnic</w:t>
            </w:r>
          </w:p>
        </w:tc>
        <w:tc>
          <w:tcPr>
            <w:tcW w:w="1940" w:type="dxa"/>
            <w:tcBorders>
              <w:top w:val="nil"/>
              <w:left w:val="nil"/>
              <w:bottom w:val="single" w:sz="4" w:space="0" w:color="auto"/>
              <w:right w:val="single" w:sz="4" w:space="0" w:color="auto"/>
            </w:tcBorders>
            <w:shd w:val="clear" w:color="000000" w:fill="D9D9D9"/>
            <w:noWrap/>
            <w:vAlign w:val="bottom"/>
          </w:tcPr>
          <w:p w14:paraId="7B67B3D3"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546A9119"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174D5835"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0D3DA0DB" w14:textId="77777777" w:rsidR="006A1A84" w:rsidRPr="00FF1B7D" w:rsidRDefault="006A1A84" w:rsidP="00FF1B7D">
            <w:pPr>
              <w:rPr>
                <w:sz w:val="20"/>
                <w:szCs w:val="20"/>
              </w:rPr>
            </w:pPr>
          </w:p>
        </w:tc>
      </w:tr>
      <w:tr w:rsidR="006A1A84" w:rsidRPr="00FF1B7D" w14:paraId="156C6A57"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5B00B57B" w14:textId="4C698C5B" w:rsidR="006A1A84" w:rsidRPr="00FF1B7D" w:rsidRDefault="000F3947" w:rsidP="00FF1B7D">
            <w:pPr>
              <w:rPr>
                <w:sz w:val="20"/>
                <w:szCs w:val="20"/>
              </w:rPr>
            </w:pPr>
            <w:r>
              <w:rPr>
                <w:sz w:val="20"/>
                <w:szCs w:val="20"/>
              </w:rPr>
              <w:t>14</w:t>
            </w:r>
          </w:p>
        </w:tc>
        <w:tc>
          <w:tcPr>
            <w:tcW w:w="3920" w:type="dxa"/>
            <w:tcBorders>
              <w:top w:val="nil"/>
              <w:left w:val="nil"/>
              <w:bottom w:val="single" w:sz="4" w:space="0" w:color="auto"/>
              <w:right w:val="single" w:sz="4" w:space="0" w:color="auto"/>
            </w:tcBorders>
            <w:shd w:val="clear" w:color="auto" w:fill="auto"/>
            <w:noWrap/>
          </w:tcPr>
          <w:p w14:paraId="453F2087" w14:textId="79B0CBC2" w:rsidR="006A1A84" w:rsidRDefault="006A1A84" w:rsidP="00FF1B7D">
            <w:pPr>
              <w:rPr>
                <w:sz w:val="20"/>
                <w:szCs w:val="20"/>
              </w:rPr>
            </w:pPr>
            <w:r>
              <w:rPr>
                <w:sz w:val="20"/>
                <w:szCs w:val="20"/>
              </w:rPr>
              <w:t>Stroj za montiranje tirnic</w:t>
            </w:r>
          </w:p>
        </w:tc>
        <w:tc>
          <w:tcPr>
            <w:tcW w:w="1940" w:type="dxa"/>
            <w:tcBorders>
              <w:top w:val="nil"/>
              <w:left w:val="nil"/>
              <w:bottom w:val="single" w:sz="4" w:space="0" w:color="auto"/>
              <w:right w:val="single" w:sz="4" w:space="0" w:color="auto"/>
            </w:tcBorders>
            <w:shd w:val="clear" w:color="000000" w:fill="D9D9D9"/>
            <w:noWrap/>
            <w:vAlign w:val="bottom"/>
          </w:tcPr>
          <w:p w14:paraId="21CFA3A7"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35C5F185"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05CF4978"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7C424560" w14:textId="77777777" w:rsidR="006A1A84" w:rsidRPr="00FF1B7D" w:rsidRDefault="006A1A84" w:rsidP="00FF1B7D">
            <w:pPr>
              <w:rPr>
                <w:sz w:val="20"/>
                <w:szCs w:val="20"/>
              </w:rPr>
            </w:pPr>
          </w:p>
        </w:tc>
      </w:tr>
      <w:tr w:rsidR="006A1A84" w:rsidRPr="00FF1B7D" w14:paraId="0EEED881"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1EEB6BBA" w14:textId="43D8658D" w:rsidR="006A1A84" w:rsidRPr="00FF1B7D" w:rsidRDefault="006A1A84" w:rsidP="00FF1B7D">
            <w:pPr>
              <w:rPr>
                <w:sz w:val="20"/>
                <w:szCs w:val="20"/>
              </w:rPr>
            </w:pPr>
            <w:r>
              <w:rPr>
                <w:sz w:val="20"/>
                <w:szCs w:val="20"/>
              </w:rPr>
              <w:lastRenderedPageBreak/>
              <w:t>1</w:t>
            </w:r>
            <w:r w:rsidR="000F3947">
              <w:rPr>
                <w:sz w:val="20"/>
                <w:szCs w:val="20"/>
              </w:rPr>
              <w:t>5</w:t>
            </w:r>
          </w:p>
        </w:tc>
        <w:tc>
          <w:tcPr>
            <w:tcW w:w="3920" w:type="dxa"/>
            <w:tcBorders>
              <w:top w:val="nil"/>
              <w:left w:val="nil"/>
              <w:bottom w:val="single" w:sz="4" w:space="0" w:color="auto"/>
              <w:right w:val="single" w:sz="4" w:space="0" w:color="auto"/>
            </w:tcBorders>
            <w:shd w:val="clear" w:color="auto" w:fill="auto"/>
            <w:noWrap/>
          </w:tcPr>
          <w:p w14:paraId="48908F31" w14:textId="7254AA0E" w:rsidR="006A1A84" w:rsidRPr="00FF1B7D" w:rsidRDefault="006A1A84" w:rsidP="00FF1B7D">
            <w:pPr>
              <w:rPr>
                <w:sz w:val="20"/>
                <w:szCs w:val="20"/>
              </w:rPr>
            </w:pPr>
            <w:proofErr w:type="spellStart"/>
            <w:r w:rsidRPr="00FF1B7D">
              <w:rPr>
                <w:sz w:val="20"/>
                <w:szCs w:val="20"/>
              </w:rPr>
              <w:t>Finišer</w:t>
            </w:r>
            <w:proofErr w:type="spellEnd"/>
            <w:r w:rsidRPr="00FF1B7D">
              <w:rPr>
                <w:sz w:val="20"/>
                <w:szCs w:val="20"/>
              </w:rPr>
              <w:t xml:space="preserve"> asfaltni</w:t>
            </w:r>
          </w:p>
        </w:tc>
        <w:tc>
          <w:tcPr>
            <w:tcW w:w="1940" w:type="dxa"/>
            <w:tcBorders>
              <w:top w:val="nil"/>
              <w:left w:val="nil"/>
              <w:bottom w:val="single" w:sz="4" w:space="0" w:color="auto"/>
              <w:right w:val="single" w:sz="4" w:space="0" w:color="auto"/>
            </w:tcBorders>
            <w:shd w:val="clear" w:color="000000" w:fill="D9D9D9"/>
            <w:noWrap/>
            <w:vAlign w:val="bottom"/>
          </w:tcPr>
          <w:p w14:paraId="6CD235B9"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5763DBC3"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2CF2B4DD"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761140C6" w14:textId="77777777" w:rsidR="006A1A84" w:rsidRPr="00FF1B7D" w:rsidRDefault="006A1A84" w:rsidP="00FF1B7D">
            <w:pPr>
              <w:rPr>
                <w:sz w:val="20"/>
                <w:szCs w:val="20"/>
              </w:rPr>
            </w:pPr>
          </w:p>
        </w:tc>
      </w:tr>
      <w:tr w:rsidR="006A1A84" w:rsidRPr="00FF1B7D" w14:paraId="0D1D90AC"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35A911FD" w14:textId="6421B37C" w:rsidR="006A1A84" w:rsidRDefault="006A1A84" w:rsidP="00FF1B7D">
            <w:pPr>
              <w:rPr>
                <w:sz w:val="20"/>
                <w:szCs w:val="20"/>
              </w:rPr>
            </w:pPr>
            <w:r>
              <w:rPr>
                <w:sz w:val="20"/>
                <w:szCs w:val="20"/>
              </w:rPr>
              <w:t>1</w:t>
            </w:r>
            <w:r w:rsidR="000F3947">
              <w:rPr>
                <w:sz w:val="20"/>
                <w:szCs w:val="20"/>
              </w:rPr>
              <w:t>6</w:t>
            </w:r>
          </w:p>
        </w:tc>
        <w:tc>
          <w:tcPr>
            <w:tcW w:w="3920" w:type="dxa"/>
            <w:tcBorders>
              <w:top w:val="nil"/>
              <w:left w:val="nil"/>
              <w:bottom w:val="single" w:sz="4" w:space="0" w:color="auto"/>
              <w:right w:val="single" w:sz="4" w:space="0" w:color="auto"/>
            </w:tcBorders>
            <w:shd w:val="clear" w:color="auto" w:fill="auto"/>
            <w:noWrap/>
          </w:tcPr>
          <w:p w14:paraId="3223F4B9" w14:textId="0CD49444" w:rsidR="006A1A84" w:rsidRPr="00FF1B7D" w:rsidRDefault="006A1A84" w:rsidP="00FF1B7D">
            <w:pPr>
              <w:rPr>
                <w:sz w:val="20"/>
                <w:szCs w:val="20"/>
              </w:rPr>
            </w:pPr>
            <w:r w:rsidRPr="00FF1B7D">
              <w:rPr>
                <w:sz w:val="20"/>
                <w:szCs w:val="20"/>
              </w:rPr>
              <w:t xml:space="preserve">Stroj za </w:t>
            </w:r>
            <w:proofErr w:type="spellStart"/>
            <w:r w:rsidRPr="00FF1B7D">
              <w:rPr>
                <w:sz w:val="20"/>
                <w:szCs w:val="20"/>
              </w:rPr>
              <w:t>pobrizg</w:t>
            </w:r>
            <w:proofErr w:type="spellEnd"/>
            <w:r w:rsidRPr="00FF1B7D">
              <w:rPr>
                <w:sz w:val="20"/>
                <w:szCs w:val="20"/>
              </w:rPr>
              <w:t xml:space="preserve"> z emulzijo</w:t>
            </w:r>
          </w:p>
        </w:tc>
        <w:tc>
          <w:tcPr>
            <w:tcW w:w="1940" w:type="dxa"/>
            <w:tcBorders>
              <w:top w:val="nil"/>
              <w:left w:val="nil"/>
              <w:bottom w:val="single" w:sz="4" w:space="0" w:color="auto"/>
              <w:right w:val="single" w:sz="4" w:space="0" w:color="auto"/>
            </w:tcBorders>
            <w:shd w:val="clear" w:color="000000" w:fill="D9D9D9"/>
            <w:noWrap/>
            <w:vAlign w:val="bottom"/>
          </w:tcPr>
          <w:p w14:paraId="28702092"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709E3FD4"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02038A1A"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5CD5B214" w14:textId="77777777" w:rsidR="006A1A84" w:rsidRPr="00FF1B7D" w:rsidRDefault="006A1A84" w:rsidP="00FF1B7D">
            <w:pPr>
              <w:rPr>
                <w:sz w:val="20"/>
                <w:szCs w:val="20"/>
              </w:rPr>
            </w:pPr>
          </w:p>
        </w:tc>
      </w:tr>
      <w:tr w:rsidR="006A1A84" w:rsidRPr="00FF1B7D" w14:paraId="23E5942F"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488887BD" w14:textId="2C7917EA" w:rsidR="006A1A84" w:rsidRDefault="006A1A84" w:rsidP="00FF1B7D">
            <w:pPr>
              <w:rPr>
                <w:sz w:val="20"/>
                <w:szCs w:val="20"/>
              </w:rPr>
            </w:pPr>
            <w:r>
              <w:rPr>
                <w:sz w:val="20"/>
                <w:szCs w:val="20"/>
              </w:rPr>
              <w:t>1</w:t>
            </w:r>
            <w:r w:rsidR="000F3947">
              <w:rPr>
                <w:sz w:val="20"/>
                <w:szCs w:val="20"/>
              </w:rPr>
              <w:t>7</w:t>
            </w:r>
          </w:p>
        </w:tc>
        <w:tc>
          <w:tcPr>
            <w:tcW w:w="3920" w:type="dxa"/>
            <w:tcBorders>
              <w:top w:val="nil"/>
              <w:left w:val="nil"/>
              <w:bottom w:val="single" w:sz="4" w:space="0" w:color="auto"/>
              <w:right w:val="single" w:sz="4" w:space="0" w:color="auto"/>
            </w:tcBorders>
            <w:shd w:val="clear" w:color="auto" w:fill="auto"/>
            <w:noWrap/>
          </w:tcPr>
          <w:p w14:paraId="38CC26F1" w14:textId="389B4A9B" w:rsidR="006A1A84" w:rsidRPr="00FF1B7D" w:rsidRDefault="006A1A84" w:rsidP="00FF1B7D">
            <w:pPr>
              <w:rPr>
                <w:sz w:val="20"/>
                <w:szCs w:val="20"/>
              </w:rPr>
            </w:pPr>
            <w:r w:rsidRPr="00FF1B7D">
              <w:rPr>
                <w:sz w:val="20"/>
                <w:szCs w:val="20"/>
              </w:rPr>
              <w:t>Posipalec</w:t>
            </w:r>
          </w:p>
        </w:tc>
        <w:tc>
          <w:tcPr>
            <w:tcW w:w="1940" w:type="dxa"/>
            <w:tcBorders>
              <w:top w:val="nil"/>
              <w:left w:val="nil"/>
              <w:bottom w:val="single" w:sz="4" w:space="0" w:color="auto"/>
              <w:right w:val="single" w:sz="4" w:space="0" w:color="auto"/>
            </w:tcBorders>
            <w:shd w:val="clear" w:color="000000" w:fill="D9D9D9"/>
            <w:noWrap/>
            <w:vAlign w:val="bottom"/>
          </w:tcPr>
          <w:p w14:paraId="0AFEB7C2" w14:textId="77777777" w:rsidR="006A1A84" w:rsidRPr="00FF1B7D" w:rsidRDefault="006A1A84" w:rsidP="00FF1B7D">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68DC3689" w14:textId="77777777" w:rsidR="006A1A84" w:rsidRPr="00FF1B7D" w:rsidRDefault="006A1A84" w:rsidP="00FF1B7D">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63251449" w14:textId="77777777" w:rsidR="006A1A84" w:rsidRPr="00FF1B7D" w:rsidRDefault="006A1A84" w:rsidP="00FF1B7D">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208831A7" w14:textId="77777777" w:rsidR="006A1A84" w:rsidRPr="00FF1B7D" w:rsidRDefault="006A1A84" w:rsidP="00FF1B7D">
            <w:pPr>
              <w:rPr>
                <w:sz w:val="20"/>
                <w:szCs w:val="20"/>
              </w:rPr>
            </w:pPr>
          </w:p>
        </w:tc>
      </w:tr>
      <w:tr w:rsidR="006A1A84" w:rsidRPr="00FF1B7D" w14:paraId="7BAC441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7A0268E9" w14:textId="1042FFD2" w:rsidR="006A1A84" w:rsidRDefault="006A1A84" w:rsidP="006A1A84">
            <w:pPr>
              <w:rPr>
                <w:sz w:val="20"/>
                <w:szCs w:val="20"/>
              </w:rPr>
            </w:pPr>
            <w:r>
              <w:rPr>
                <w:sz w:val="20"/>
                <w:szCs w:val="20"/>
              </w:rPr>
              <w:t>1</w:t>
            </w:r>
            <w:r w:rsidR="000F3947">
              <w:rPr>
                <w:sz w:val="20"/>
                <w:szCs w:val="20"/>
              </w:rPr>
              <w:t>8</w:t>
            </w:r>
          </w:p>
        </w:tc>
        <w:tc>
          <w:tcPr>
            <w:tcW w:w="3920" w:type="dxa"/>
            <w:tcBorders>
              <w:top w:val="nil"/>
              <w:left w:val="nil"/>
              <w:bottom w:val="single" w:sz="4" w:space="0" w:color="auto"/>
              <w:right w:val="single" w:sz="4" w:space="0" w:color="auto"/>
            </w:tcBorders>
            <w:shd w:val="clear" w:color="auto" w:fill="auto"/>
            <w:noWrap/>
          </w:tcPr>
          <w:p w14:paraId="497FB279" w14:textId="10848809" w:rsidR="006A1A84" w:rsidRPr="00FF1B7D" w:rsidRDefault="006A1A84" w:rsidP="006A1A84">
            <w:pPr>
              <w:rPr>
                <w:sz w:val="20"/>
                <w:szCs w:val="20"/>
              </w:rPr>
            </w:pPr>
            <w:r w:rsidRPr="00FF1B7D">
              <w:rPr>
                <w:sz w:val="20"/>
                <w:szCs w:val="20"/>
              </w:rPr>
              <w:t>Cisterna za gorivo</w:t>
            </w:r>
          </w:p>
        </w:tc>
        <w:tc>
          <w:tcPr>
            <w:tcW w:w="1940" w:type="dxa"/>
            <w:tcBorders>
              <w:top w:val="nil"/>
              <w:left w:val="nil"/>
              <w:bottom w:val="single" w:sz="4" w:space="0" w:color="auto"/>
              <w:right w:val="single" w:sz="4" w:space="0" w:color="auto"/>
            </w:tcBorders>
            <w:shd w:val="clear" w:color="000000" w:fill="D9D9D9"/>
            <w:noWrap/>
            <w:vAlign w:val="bottom"/>
          </w:tcPr>
          <w:p w14:paraId="42EEA14D"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57AEDC8A"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6A4F849B"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079F0C6C" w14:textId="77777777" w:rsidR="006A1A84" w:rsidRPr="00FF1B7D" w:rsidRDefault="006A1A84" w:rsidP="006A1A84">
            <w:pPr>
              <w:rPr>
                <w:sz w:val="20"/>
                <w:szCs w:val="20"/>
              </w:rPr>
            </w:pPr>
          </w:p>
        </w:tc>
      </w:tr>
      <w:tr w:rsidR="006A1A84" w:rsidRPr="00FF1B7D" w14:paraId="1AE45E8D"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1FFCA09B" w14:textId="05833AB9" w:rsidR="006A1A84" w:rsidRDefault="006A1A84" w:rsidP="006A1A84">
            <w:pPr>
              <w:rPr>
                <w:sz w:val="20"/>
                <w:szCs w:val="20"/>
              </w:rPr>
            </w:pPr>
            <w:r>
              <w:rPr>
                <w:sz w:val="20"/>
                <w:szCs w:val="20"/>
              </w:rPr>
              <w:t>1</w:t>
            </w:r>
            <w:r w:rsidR="000F3947">
              <w:rPr>
                <w:sz w:val="20"/>
                <w:szCs w:val="20"/>
              </w:rPr>
              <w:t>9</w:t>
            </w:r>
          </w:p>
        </w:tc>
        <w:tc>
          <w:tcPr>
            <w:tcW w:w="3920" w:type="dxa"/>
            <w:tcBorders>
              <w:top w:val="nil"/>
              <w:left w:val="nil"/>
              <w:bottom w:val="single" w:sz="4" w:space="0" w:color="auto"/>
              <w:right w:val="single" w:sz="4" w:space="0" w:color="auto"/>
            </w:tcBorders>
            <w:shd w:val="clear" w:color="auto" w:fill="auto"/>
            <w:noWrap/>
          </w:tcPr>
          <w:p w14:paraId="39AA2F0E" w14:textId="47637AD0" w:rsidR="006A1A84" w:rsidRPr="00FF1B7D" w:rsidRDefault="006A1A84" w:rsidP="006A1A84">
            <w:pPr>
              <w:rPr>
                <w:sz w:val="20"/>
                <w:szCs w:val="20"/>
              </w:rPr>
            </w:pPr>
            <w:r w:rsidRPr="00FF1B7D">
              <w:rPr>
                <w:sz w:val="20"/>
                <w:szCs w:val="20"/>
              </w:rPr>
              <w:t>Cisterna za vodo</w:t>
            </w:r>
          </w:p>
        </w:tc>
        <w:tc>
          <w:tcPr>
            <w:tcW w:w="1940" w:type="dxa"/>
            <w:tcBorders>
              <w:top w:val="nil"/>
              <w:left w:val="nil"/>
              <w:bottom w:val="single" w:sz="4" w:space="0" w:color="auto"/>
              <w:right w:val="single" w:sz="4" w:space="0" w:color="auto"/>
            </w:tcBorders>
            <w:shd w:val="clear" w:color="000000" w:fill="D9D9D9"/>
            <w:noWrap/>
            <w:vAlign w:val="bottom"/>
          </w:tcPr>
          <w:p w14:paraId="50DBF045"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209D6C26"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524AA28E"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144AF6A2" w14:textId="77777777" w:rsidR="006A1A84" w:rsidRPr="00FF1B7D" w:rsidRDefault="006A1A84" w:rsidP="006A1A84">
            <w:pPr>
              <w:rPr>
                <w:sz w:val="20"/>
                <w:szCs w:val="20"/>
              </w:rPr>
            </w:pPr>
          </w:p>
        </w:tc>
      </w:tr>
      <w:tr w:rsidR="006A1A84" w:rsidRPr="00FF1B7D" w14:paraId="00BB4596"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597B8DC7" w14:textId="0EE3E1BE" w:rsidR="006A1A84" w:rsidRDefault="000F3947" w:rsidP="006A1A84">
            <w:pPr>
              <w:rPr>
                <w:sz w:val="20"/>
                <w:szCs w:val="20"/>
              </w:rPr>
            </w:pPr>
            <w:r>
              <w:rPr>
                <w:sz w:val="20"/>
                <w:szCs w:val="20"/>
              </w:rPr>
              <w:t>20</w:t>
            </w:r>
          </w:p>
        </w:tc>
        <w:tc>
          <w:tcPr>
            <w:tcW w:w="3920" w:type="dxa"/>
            <w:tcBorders>
              <w:top w:val="nil"/>
              <w:left w:val="nil"/>
              <w:bottom w:val="single" w:sz="4" w:space="0" w:color="auto"/>
              <w:right w:val="single" w:sz="4" w:space="0" w:color="auto"/>
            </w:tcBorders>
            <w:shd w:val="clear" w:color="auto" w:fill="auto"/>
            <w:noWrap/>
          </w:tcPr>
          <w:p w14:paraId="73FAFA1C" w14:textId="4E6B6A95" w:rsidR="006A1A84" w:rsidRPr="00FF1B7D" w:rsidRDefault="006A1A84" w:rsidP="006A1A84">
            <w:pPr>
              <w:rPr>
                <w:sz w:val="20"/>
                <w:szCs w:val="20"/>
              </w:rPr>
            </w:pPr>
            <w:proofErr w:type="spellStart"/>
            <w:r w:rsidRPr="00FF1B7D">
              <w:rPr>
                <w:sz w:val="20"/>
                <w:szCs w:val="20"/>
              </w:rPr>
              <w:t>Avtočrpalka</w:t>
            </w:r>
            <w:proofErr w:type="spellEnd"/>
            <w:r w:rsidRPr="00FF1B7D">
              <w:rPr>
                <w:sz w:val="20"/>
                <w:szCs w:val="20"/>
              </w:rPr>
              <w:t xml:space="preserve"> za beton</w:t>
            </w:r>
          </w:p>
        </w:tc>
        <w:tc>
          <w:tcPr>
            <w:tcW w:w="1940" w:type="dxa"/>
            <w:tcBorders>
              <w:top w:val="nil"/>
              <w:left w:val="nil"/>
              <w:bottom w:val="single" w:sz="4" w:space="0" w:color="auto"/>
              <w:right w:val="single" w:sz="4" w:space="0" w:color="auto"/>
            </w:tcBorders>
            <w:shd w:val="clear" w:color="000000" w:fill="D9D9D9"/>
            <w:noWrap/>
            <w:vAlign w:val="bottom"/>
          </w:tcPr>
          <w:p w14:paraId="7E59F6CF"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5C5E601A"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2B99BDDB"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4415506D" w14:textId="77777777" w:rsidR="006A1A84" w:rsidRPr="00FF1B7D" w:rsidRDefault="006A1A84" w:rsidP="006A1A84">
            <w:pPr>
              <w:rPr>
                <w:sz w:val="20"/>
                <w:szCs w:val="20"/>
              </w:rPr>
            </w:pPr>
          </w:p>
        </w:tc>
      </w:tr>
      <w:tr w:rsidR="006A1A84" w:rsidRPr="00FF1B7D" w14:paraId="2935B5EE"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284D72E6" w14:textId="61F5966F" w:rsidR="006A1A84" w:rsidRPr="00FF1B7D" w:rsidRDefault="000F3947" w:rsidP="006A1A84">
            <w:pPr>
              <w:rPr>
                <w:sz w:val="20"/>
                <w:szCs w:val="20"/>
              </w:rPr>
            </w:pPr>
            <w:r>
              <w:rPr>
                <w:sz w:val="20"/>
                <w:szCs w:val="20"/>
              </w:rPr>
              <w:t>21</w:t>
            </w:r>
          </w:p>
        </w:tc>
        <w:tc>
          <w:tcPr>
            <w:tcW w:w="3920" w:type="dxa"/>
            <w:tcBorders>
              <w:top w:val="nil"/>
              <w:left w:val="nil"/>
              <w:bottom w:val="single" w:sz="4" w:space="0" w:color="auto"/>
              <w:right w:val="single" w:sz="4" w:space="0" w:color="auto"/>
            </w:tcBorders>
            <w:shd w:val="clear" w:color="auto" w:fill="auto"/>
            <w:noWrap/>
            <w:hideMark/>
          </w:tcPr>
          <w:p w14:paraId="3E3D9B06" w14:textId="77777777" w:rsidR="006A1A84" w:rsidRPr="00FF1B7D" w:rsidRDefault="006A1A84" w:rsidP="006A1A84">
            <w:pPr>
              <w:rPr>
                <w:sz w:val="20"/>
                <w:szCs w:val="20"/>
              </w:rPr>
            </w:pPr>
            <w:r w:rsidRPr="00FF1B7D">
              <w:rPr>
                <w:sz w:val="20"/>
                <w:szCs w:val="20"/>
              </w:rPr>
              <w:t>Valjar nad 10</w:t>
            </w:r>
            <w:proofErr w:type="gramStart"/>
            <w:r w:rsidRPr="00FF1B7D">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hideMark/>
          </w:tcPr>
          <w:p w14:paraId="5C711B3B"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7A2E8F68"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74074FA"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2ED47FC0" w14:textId="77777777" w:rsidR="006A1A84" w:rsidRPr="00FF1B7D" w:rsidRDefault="006A1A84" w:rsidP="006A1A84">
            <w:pPr>
              <w:rPr>
                <w:sz w:val="20"/>
                <w:szCs w:val="20"/>
              </w:rPr>
            </w:pPr>
            <w:r w:rsidRPr="00FF1B7D">
              <w:rPr>
                <w:sz w:val="20"/>
                <w:szCs w:val="20"/>
              </w:rPr>
              <w:t> </w:t>
            </w:r>
          </w:p>
        </w:tc>
      </w:tr>
      <w:tr w:rsidR="006A1A84" w:rsidRPr="00FF1B7D" w14:paraId="1C196892"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0C912263" w14:textId="26CC4BD4" w:rsidR="006A1A84" w:rsidRPr="00FF1B7D" w:rsidRDefault="000F3947" w:rsidP="006A1A84">
            <w:pPr>
              <w:rPr>
                <w:sz w:val="20"/>
                <w:szCs w:val="20"/>
              </w:rPr>
            </w:pPr>
            <w:r>
              <w:rPr>
                <w:sz w:val="20"/>
                <w:szCs w:val="20"/>
              </w:rPr>
              <w:t>22</w:t>
            </w:r>
          </w:p>
        </w:tc>
        <w:tc>
          <w:tcPr>
            <w:tcW w:w="3920" w:type="dxa"/>
            <w:tcBorders>
              <w:top w:val="nil"/>
              <w:left w:val="nil"/>
              <w:bottom w:val="single" w:sz="4" w:space="0" w:color="auto"/>
              <w:right w:val="single" w:sz="4" w:space="0" w:color="auto"/>
            </w:tcBorders>
            <w:shd w:val="clear" w:color="auto" w:fill="auto"/>
            <w:noWrap/>
            <w:hideMark/>
          </w:tcPr>
          <w:p w14:paraId="36E0E8E9" w14:textId="77777777" w:rsidR="006A1A84" w:rsidRPr="00FF1B7D" w:rsidRDefault="006A1A84" w:rsidP="006A1A84">
            <w:pPr>
              <w:rPr>
                <w:sz w:val="20"/>
                <w:szCs w:val="20"/>
              </w:rPr>
            </w:pPr>
            <w:r w:rsidRPr="00FF1B7D">
              <w:rPr>
                <w:sz w:val="20"/>
                <w:szCs w:val="20"/>
              </w:rPr>
              <w:t>Valjar nad 5</w:t>
            </w:r>
            <w:proofErr w:type="gramStart"/>
            <w:r w:rsidRPr="00FF1B7D">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hideMark/>
          </w:tcPr>
          <w:p w14:paraId="6D540E48"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CB4BF9D"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4D27D3C2"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0BF39EA2" w14:textId="77777777" w:rsidR="006A1A84" w:rsidRPr="00FF1B7D" w:rsidRDefault="006A1A84" w:rsidP="006A1A84">
            <w:pPr>
              <w:rPr>
                <w:sz w:val="20"/>
                <w:szCs w:val="20"/>
              </w:rPr>
            </w:pPr>
            <w:r w:rsidRPr="00FF1B7D">
              <w:rPr>
                <w:sz w:val="20"/>
                <w:szCs w:val="20"/>
              </w:rPr>
              <w:t> </w:t>
            </w:r>
          </w:p>
        </w:tc>
      </w:tr>
      <w:tr w:rsidR="006A1A84" w:rsidRPr="00FF1B7D" w14:paraId="49C1B7B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5CD79F7" w14:textId="6BF03C9F" w:rsidR="006A1A84" w:rsidRPr="00FF1B7D" w:rsidRDefault="000F3947" w:rsidP="006A1A84">
            <w:pPr>
              <w:rPr>
                <w:sz w:val="20"/>
                <w:szCs w:val="20"/>
              </w:rPr>
            </w:pPr>
            <w:r>
              <w:rPr>
                <w:sz w:val="20"/>
                <w:szCs w:val="20"/>
              </w:rPr>
              <w:t>23</w:t>
            </w:r>
          </w:p>
        </w:tc>
        <w:tc>
          <w:tcPr>
            <w:tcW w:w="3920" w:type="dxa"/>
            <w:tcBorders>
              <w:top w:val="nil"/>
              <w:left w:val="nil"/>
              <w:bottom w:val="single" w:sz="4" w:space="0" w:color="auto"/>
              <w:right w:val="single" w:sz="4" w:space="0" w:color="auto"/>
            </w:tcBorders>
            <w:shd w:val="clear" w:color="auto" w:fill="auto"/>
            <w:noWrap/>
            <w:hideMark/>
          </w:tcPr>
          <w:p w14:paraId="06CCB2CE" w14:textId="77777777" w:rsidR="006A1A84" w:rsidRPr="00FF1B7D" w:rsidRDefault="006A1A84" w:rsidP="006A1A84">
            <w:pPr>
              <w:rPr>
                <w:sz w:val="20"/>
                <w:szCs w:val="20"/>
              </w:rPr>
            </w:pPr>
            <w:r w:rsidRPr="00FF1B7D">
              <w:rPr>
                <w:sz w:val="20"/>
                <w:szCs w:val="20"/>
              </w:rPr>
              <w:t>Valjar 2,5</w:t>
            </w:r>
            <w:proofErr w:type="gramStart"/>
            <w:r w:rsidRPr="00FF1B7D">
              <w:rPr>
                <w:sz w:val="20"/>
                <w:szCs w:val="20"/>
              </w:rPr>
              <w:t>t</w:t>
            </w:r>
            <w:proofErr w:type="gramEnd"/>
            <w:r w:rsidRPr="00FF1B7D">
              <w:rPr>
                <w:sz w:val="20"/>
                <w:szCs w:val="20"/>
              </w:rPr>
              <w:t xml:space="preserve"> -  5t</w:t>
            </w:r>
          </w:p>
        </w:tc>
        <w:tc>
          <w:tcPr>
            <w:tcW w:w="1940" w:type="dxa"/>
            <w:tcBorders>
              <w:top w:val="nil"/>
              <w:left w:val="nil"/>
              <w:bottom w:val="single" w:sz="4" w:space="0" w:color="auto"/>
              <w:right w:val="single" w:sz="4" w:space="0" w:color="auto"/>
            </w:tcBorders>
            <w:shd w:val="clear" w:color="000000" w:fill="D9D9D9"/>
            <w:noWrap/>
            <w:vAlign w:val="bottom"/>
            <w:hideMark/>
          </w:tcPr>
          <w:p w14:paraId="75F4338B"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346A49DE"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CA0928D"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6723214F" w14:textId="77777777" w:rsidR="006A1A84" w:rsidRPr="00FF1B7D" w:rsidRDefault="006A1A84" w:rsidP="006A1A84">
            <w:pPr>
              <w:rPr>
                <w:sz w:val="20"/>
                <w:szCs w:val="20"/>
              </w:rPr>
            </w:pPr>
            <w:r w:rsidRPr="00FF1B7D">
              <w:rPr>
                <w:sz w:val="20"/>
                <w:szCs w:val="20"/>
              </w:rPr>
              <w:t> </w:t>
            </w:r>
          </w:p>
        </w:tc>
      </w:tr>
      <w:tr w:rsidR="006A1A84" w:rsidRPr="00FF1B7D" w14:paraId="2A3B5DD9"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146F45F8" w14:textId="2340D101" w:rsidR="006A1A84" w:rsidRDefault="000F3947" w:rsidP="006A1A84">
            <w:pPr>
              <w:rPr>
                <w:sz w:val="20"/>
                <w:szCs w:val="20"/>
              </w:rPr>
            </w:pPr>
            <w:r>
              <w:rPr>
                <w:sz w:val="20"/>
                <w:szCs w:val="20"/>
              </w:rPr>
              <w:t>24</w:t>
            </w:r>
          </w:p>
        </w:tc>
        <w:tc>
          <w:tcPr>
            <w:tcW w:w="3920" w:type="dxa"/>
            <w:tcBorders>
              <w:top w:val="nil"/>
              <w:left w:val="nil"/>
              <w:bottom w:val="single" w:sz="4" w:space="0" w:color="auto"/>
              <w:right w:val="single" w:sz="4" w:space="0" w:color="auto"/>
            </w:tcBorders>
            <w:shd w:val="clear" w:color="auto" w:fill="auto"/>
            <w:noWrap/>
          </w:tcPr>
          <w:p w14:paraId="0BDC062D" w14:textId="428C24E6" w:rsidR="006A1A84" w:rsidRPr="00FF1B7D" w:rsidRDefault="006A1A84" w:rsidP="006A1A84">
            <w:pPr>
              <w:rPr>
                <w:sz w:val="20"/>
                <w:szCs w:val="20"/>
              </w:rPr>
            </w:pPr>
            <w:r w:rsidRPr="00FF1B7D">
              <w:rPr>
                <w:sz w:val="20"/>
                <w:szCs w:val="20"/>
              </w:rPr>
              <w:t>Rezkar za asfalt</w:t>
            </w:r>
          </w:p>
        </w:tc>
        <w:tc>
          <w:tcPr>
            <w:tcW w:w="1940" w:type="dxa"/>
            <w:tcBorders>
              <w:top w:val="nil"/>
              <w:left w:val="nil"/>
              <w:bottom w:val="single" w:sz="4" w:space="0" w:color="auto"/>
              <w:right w:val="single" w:sz="4" w:space="0" w:color="auto"/>
            </w:tcBorders>
            <w:shd w:val="clear" w:color="000000" w:fill="D9D9D9"/>
            <w:noWrap/>
            <w:vAlign w:val="bottom"/>
          </w:tcPr>
          <w:p w14:paraId="12E59FFA"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0E36F312"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6D17A452"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3F07D321" w14:textId="77777777" w:rsidR="006A1A84" w:rsidRPr="00FF1B7D" w:rsidRDefault="006A1A84" w:rsidP="006A1A84">
            <w:pPr>
              <w:rPr>
                <w:sz w:val="20"/>
                <w:szCs w:val="20"/>
              </w:rPr>
            </w:pPr>
          </w:p>
        </w:tc>
      </w:tr>
      <w:tr w:rsidR="006A1A84" w:rsidRPr="00FF1B7D" w14:paraId="642054B7"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7996CB8" w14:textId="2ADE0A60" w:rsidR="006A1A84" w:rsidRPr="00FF1B7D" w:rsidRDefault="000F3947" w:rsidP="006A1A84">
            <w:pPr>
              <w:rPr>
                <w:sz w:val="20"/>
                <w:szCs w:val="20"/>
              </w:rPr>
            </w:pPr>
            <w:r>
              <w:rPr>
                <w:sz w:val="20"/>
                <w:szCs w:val="20"/>
              </w:rPr>
              <w:t>25</w:t>
            </w:r>
          </w:p>
        </w:tc>
        <w:tc>
          <w:tcPr>
            <w:tcW w:w="3920" w:type="dxa"/>
            <w:tcBorders>
              <w:top w:val="nil"/>
              <w:left w:val="nil"/>
              <w:bottom w:val="single" w:sz="4" w:space="0" w:color="auto"/>
              <w:right w:val="single" w:sz="4" w:space="0" w:color="auto"/>
            </w:tcBorders>
            <w:shd w:val="clear" w:color="auto" w:fill="auto"/>
            <w:noWrap/>
            <w:hideMark/>
          </w:tcPr>
          <w:p w14:paraId="13ECA1B8" w14:textId="77777777" w:rsidR="006A1A84" w:rsidRPr="00FF1B7D" w:rsidRDefault="006A1A84" w:rsidP="006A1A84">
            <w:pPr>
              <w:rPr>
                <w:sz w:val="20"/>
                <w:szCs w:val="20"/>
              </w:rPr>
            </w:pPr>
            <w:proofErr w:type="gramStart"/>
            <w:r w:rsidRPr="00FF1B7D">
              <w:rPr>
                <w:sz w:val="20"/>
                <w:szCs w:val="20"/>
              </w:rPr>
              <w:t>Greder</w:t>
            </w:r>
            <w:proofErr w:type="gramEnd"/>
            <w:r w:rsidRPr="00FF1B7D">
              <w:rPr>
                <w:sz w:val="20"/>
                <w:szCs w:val="20"/>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7804BF45"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92AB971"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27191C2A"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095A3142" w14:textId="77777777" w:rsidR="006A1A84" w:rsidRPr="00FF1B7D" w:rsidRDefault="006A1A84" w:rsidP="006A1A84">
            <w:pPr>
              <w:rPr>
                <w:sz w:val="20"/>
                <w:szCs w:val="20"/>
              </w:rPr>
            </w:pPr>
            <w:r w:rsidRPr="00FF1B7D">
              <w:rPr>
                <w:sz w:val="20"/>
                <w:szCs w:val="20"/>
              </w:rPr>
              <w:t> </w:t>
            </w:r>
          </w:p>
        </w:tc>
      </w:tr>
      <w:tr w:rsidR="006A1A84" w:rsidRPr="00FF1B7D" w14:paraId="4ABC5D12"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75EE2F9" w14:textId="1F4BCE94" w:rsidR="006A1A84" w:rsidRPr="00FF1B7D" w:rsidRDefault="000F3947" w:rsidP="006A1A84">
            <w:pPr>
              <w:rPr>
                <w:sz w:val="20"/>
                <w:szCs w:val="20"/>
              </w:rPr>
            </w:pPr>
            <w:r>
              <w:rPr>
                <w:sz w:val="20"/>
                <w:szCs w:val="20"/>
              </w:rPr>
              <w:t>26</w:t>
            </w:r>
          </w:p>
        </w:tc>
        <w:tc>
          <w:tcPr>
            <w:tcW w:w="3920" w:type="dxa"/>
            <w:tcBorders>
              <w:top w:val="nil"/>
              <w:left w:val="nil"/>
              <w:bottom w:val="single" w:sz="4" w:space="0" w:color="auto"/>
              <w:right w:val="single" w:sz="4" w:space="0" w:color="auto"/>
            </w:tcBorders>
            <w:shd w:val="clear" w:color="auto" w:fill="auto"/>
            <w:noWrap/>
            <w:hideMark/>
          </w:tcPr>
          <w:p w14:paraId="1E3632EA" w14:textId="77777777" w:rsidR="006A1A84" w:rsidRPr="00FF1B7D" w:rsidRDefault="006A1A84" w:rsidP="006A1A84">
            <w:pPr>
              <w:rPr>
                <w:sz w:val="20"/>
                <w:szCs w:val="20"/>
              </w:rPr>
            </w:pPr>
            <w:proofErr w:type="spellStart"/>
            <w:r w:rsidRPr="00FF1B7D">
              <w:rPr>
                <w:sz w:val="20"/>
                <w:szCs w:val="20"/>
              </w:rPr>
              <w:t>Buldozer</w:t>
            </w:r>
            <w:proofErr w:type="spellEnd"/>
            <w:r w:rsidRPr="00FF1B7D">
              <w:rPr>
                <w:sz w:val="20"/>
                <w:szCs w:val="20"/>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204C0749"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1FC051EA"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3013420B"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6DD97723" w14:textId="77777777" w:rsidR="006A1A84" w:rsidRPr="00FF1B7D" w:rsidRDefault="006A1A84" w:rsidP="006A1A84">
            <w:pPr>
              <w:rPr>
                <w:sz w:val="20"/>
                <w:szCs w:val="20"/>
              </w:rPr>
            </w:pPr>
            <w:r w:rsidRPr="00FF1B7D">
              <w:rPr>
                <w:sz w:val="20"/>
                <w:szCs w:val="20"/>
              </w:rPr>
              <w:t> </w:t>
            </w:r>
          </w:p>
        </w:tc>
      </w:tr>
      <w:tr w:rsidR="006A1A84" w:rsidRPr="00FF1B7D" w14:paraId="511C2399"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374B4FFC" w14:textId="01F7F884" w:rsidR="006A1A84" w:rsidRPr="00FF1B7D" w:rsidRDefault="000F3947" w:rsidP="006A1A84">
            <w:pPr>
              <w:rPr>
                <w:sz w:val="20"/>
                <w:szCs w:val="20"/>
              </w:rPr>
            </w:pPr>
            <w:r>
              <w:rPr>
                <w:sz w:val="20"/>
                <w:szCs w:val="20"/>
              </w:rPr>
              <w:t>27</w:t>
            </w:r>
          </w:p>
        </w:tc>
        <w:tc>
          <w:tcPr>
            <w:tcW w:w="3920" w:type="dxa"/>
            <w:tcBorders>
              <w:top w:val="nil"/>
              <w:left w:val="nil"/>
              <w:bottom w:val="single" w:sz="4" w:space="0" w:color="auto"/>
              <w:right w:val="single" w:sz="4" w:space="0" w:color="auto"/>
            </w:tcBorders>
            <w:shd w:val="clear" w:color="auto" w:fill="auto"/>
            <w:noWrap/>
            <w:hideMark/>
          </w:tcPr>
          <w:p w14:paraId="5F484538" w14:textId="73FD8A12" w:rsidR="006A1A84" w:rsidRPr="00FF1B7D" w:rsidRDefault="006A1A84" w:rsidP="006A1A84">
            <w:pPr>
              <w:rPr>
                <w:sz w:val="20"/>
                <w:szCs w:val="20"/>
              </w:rPr>
            </w:pPr>
            <w:r w:rsidRPr="00FF1B7D">
              <w:rPr>
                <w:sz w:val="20"/>
                <w:szCs w:val="20"/>
              </w:rPr>
              <w:t>Bager</w:t>
            </w:r>
            <w:r w:rsidR="000F3947">
              <w:rPr>
                <w:sz w:val="20"/>
                <w:szCs w:val="20"/>
              </w:rPr>
              <w:t xml:space="preserve"> do 3</w:t>
            </w:r>
            <w:proofErr w:type="gramStart"/>
            <w:r w:rsidR="000F3947">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hideMark/>
          </w:tcPr>
          <w:p w14:paraId="72946AE7"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2D61FE5"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2B927753"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2CF86A8B" w14:textId="77777777" w:rsidR="006A1A84" w:rsidRPr="00FF1B7D" w:rsidRDefault="006A1A84" w:rsidP="006A1A84">
            <w:pPr>
              <w:rPr>
                <w:sz w:val="20"/>
                <w:szCs w:val="20"/>
              </w:rPr>
            </w:pPr>
            <w:r w:rsidRPr="00FF1B7D">
              <w:rPr>
                <w:sz w:val="20"/>
                <w:szCs w:val="20"/>
              </w:rPr>
              <w:t> </w:t>
            </w:r>
          </w:p>
        </w:tc>
      </w:tr>
      <w:tr w:rsidR="000F3947" w:rsidRPr="00FF1B7D" w14:paraId="11A17BD7"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0E0710E1" w14:textId="6D99B8C5" w:rsidR="000F3947" w:rsidRDefault="000F3947" w:rsidP="006A1A84">
            <w:pPr>
              <w:rPr>
                <w:sz w:val="20"/>
                <w:szCs w:val="20"/>
              </w:rPr>
            </w:pPr>
            <w:r>
              <w:rPr>
                <w:sz w:val="20"/>
                <w:szCs w:val="20"/>
              </w:rPr>
              <w:t>28</w:t>
            </w:r>
          </w:p>
        </w:tc>
        <w:tc>
          <w:tcPr>
            <w:tcW w:w="3920" w:type="dxa"/>
            <w:tcBorders>
              <w:top w:val="nil"/>
              <w:left w:val="nil"/>
              <w:bottom w:val="single" w:sz="4" w:space="0" w:color="auto"/>
              <w:right w:val="single" w:sz="4" w:space="0" w:color="auto"/>
            </w:tcBorders>
            <w:shd w:val="clear" w:color="auto" w:fill="auto"/>
            <w:noWrap/>
          </w:tcPr>
          <w:p w14:paraId="401F4A80" w14:textId="11FB089B" w:rsidR="000F3947" w:rsidRPr="00FF1B7D" w:rsidRDefault="000F3947" w:rsidP="006A1A84">
            <w:pPr>
              <w:rPr>
                <w:sz w:val="20"/>
                <w:szCs w:val="20"/>
              </w:rPr>
            </w:pPr>
            <w:r>
              <w:rPr>
                <w:sz w:val="20"/>
                <w:szCs w:val="20"/>
              </w:rPr>
              <w:t>Bager do 7</w:t>
            </w:r>
            <w:proofErr w:type="gramStart"/>
            <w:r>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tcPr>
          <w:p w14:paraId="0B79E446" w14:textId="77777777" w:rsidR="000F3947" w:rsidRPr="00FF1B7D" w:rsidRDefault="000F3947"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5E3707C0" w14:textId="77777777" w:rsidR="000F3947" w:rsidRPr="00FF1B7D" w:rsidRDefault="000F3947"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0031450B" w14:textId="77777777" w:rsidR="000F3947" w:rsidRPr="00FF1B7D" w:rsidRDefault="000F3947"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7D3266DF" w14:textId="77777777" w:rsidR="000F3947" w:rsidRPr="00FF1B7D" w:rsidRDefault="000F3947" w:rsidP="006A1A84">
            <w:pPr>
              <w:rPr>
                <w:sz w:val="20"/>
                <w:szCs w:val="20"/>
              </w:rPr>
            </w:pPr>
          </w:p>
        </w:tc>
      </w:tr>
      <w:tr w:rsidR="000F3947" w:rsidRPr="00FF1B7D" w14:paraId="55813B48"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0CA01DC4" w14:textId="1C097E8F" w:rsidR="000F3947" w:rsidRDefault="000F3947" w:rsidP="006A1A84">
            <w:pPr>
              <w:rPr>
                <w:sz w:val="20"/>
                <w:szCs w:val="20"/>
              </w:rPr>
            </w:pPr>
            <w:r>
              <w:rPr>
                <w:sz w:val="20"/>
                <w:szCs w:val="20"/>
              </w:rPr>
              <w:t>29</w:t>
            </w:r>
          </w:p>
        </w:tc>
        <w:tc>
          <w:tcPr>
            <w:tcW w:w="3920" w:type="dxa"/>
            <w:tcBorders>
              <w:top w:val="nil"/>
              <w:left w:val="nil"/>
              <w:bottom w:val="single" w:sz="4" w:space="0" w:color="auto"/>
              <w:right w:val="single" w:sz="4" w:space="0" w:color="auto"/>
            </w:tcBorders>
            <w:shd w:val="clear" w:color="auto" w:fill="auto"/>
            <w:noWrap/>
          </w:tcPr>
          <w:p w14:paraId="75A2A544" w14:textId="352FBE68" w:rsidR="000F3947" w:rsidRDefault="000F3947" w:rsidP="006A1A84">
            <w:pPr>
              <w:rPr>
                <w:sz w:val="20"/>
                <w:szCs w:val="20"/>
              </w:rPr>
            </w:pPr>
            <w:r>
              <w:rPr>
                <w:sz w:val="20"/>
                <w:szCs w:val="20"/>
              </w:rPr>
              <w:t>Bager do 10</w:t>
            </w:r>
            <w:proofErr w:type="gramStart"/>
            <w:r>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tcPr>
          <w:p w14:paraId="7BAB2353" w14:textId="77777777" w:rsidR="000F3947" w:rsidRPr="00FF1B7D" w:rsidRDefault="000F3947"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6F7730A5" w14:textId="77777777" w:rsidR="000F3947" w:rsidRPr="00FF1B7D" w:rsidRDefault="000F3947"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4A920FC5" w14:textId="77777777" w:rsidR="000F3947" w:rsidRPr="00FF1B7D" w:rsidRDefault="000F3947"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6073CCB6" w14:textId="77777777" w:rsidR="000F3947" w:rsidRPr="00FF1B7D" w:rsidRDefault="000F3947" w:rsidP="006A1A84">
            <w:pPr>
              <w:rPr>
                <w:sz w:val="20"/>
                <w:szCs w:val="20"/>
              </w:rPr>
            </w:pPr>
          </w:p>
        </w:tc>
      </w:tr>
      <w:tr w:rsidR="000F3947" w:rsidRPr="00FF1B7D" w14:paraId="4A83AE58"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43E810B7" w14:textId="124A0B16" w:rsidR="000F3947" w:rsidRDefault="000F3947" w:rsidP="006A1A84">
            <w:pPr>
              <w:rPr>
                <w:sz w:val="20"/>
                <w:szCs w:val="20"/>
              </w:rPr>
            </w:pPr>
            <w:r>
              <w:rPr>
                <w:sz w:val="20"/>
                <w:szCs w:val="20"/>
              </w:rPr>
              <w:t>30</w:t>
            </w:r>
          </w:p>
        </w:tc>
        <w:tc>
          <w:tcPr>
            <w:tcW w:w="3920" w:type="dxa"/>
            <w:tcBorders>
              <w:top w:val="nil"/>
              <w:left w:val="nil"/>
              <w:bottom w:val="single" w:sz="4" w:space="0" w:color="auto"/>
              <w:right w:val="single" w:sz="4" w:space="0" w:color="auto"/>
            </w:tcBorders>
            <w:shd w:val="clear" w:color="auto" w:fill="auto"/>
            <w:noWrap/>
          </w:tcPr>
          <w:p w14:paraId="38D611F9" w14:textId="1EAE9DE6" w:rsidR="000F3947" w:rsidRDefault="000F3947" w:rsidP="006A1A84">
            <w:pPr>
              <w:rPr>
                <w:sz w:val="20"/>
                <w:szCs w:val="20"/>
              </w:rPr>
            </w:pPr>
            <w:r>
              <w:rPr>
                <w:sz w:val="20"/>
                <w:szCs w:val="20"/>
              </w:rPr>
              <w:t>Bager nad 10</w:t>
            </w:r>
            <w:proofErr w:type="gramStart"/>
            <w:r>
              <w:rPr>
                <w:sz w:val="20"/>
                <w:szCs w:val="20"/>
              </w:rPr>
              <w:t>t</w:t>
            </w:r>
            <w:proofErr w:type="gramEnd"/>
          </w:p>
        </w:tc>
        <w:tc>
          <w:tcPr>
            <w:tcW w:w="1940" w:type="dxa"/>
            <w:tcBorders>
              <w:top w:val="nil"/>
              <w:left w:val="nil"/>
              <w:bottom w:val="single" w:sz="4" w:space="0" w:color="auto"/>
              <w:right w:val="single" w:sz="4" w:space="0" w:color="auto"/>
            </w:tcBorders>
            <w:shd w:val="clear" w:color="000000" w:fill="D9D9D9"/>
            <w:noWrap/>
            <w:vAlign w:val="bottom"/>
          </w:tcPr>
          <w:p w14:paraId="077C60F7" w14:textId="77777777" w:rsidR="000F3947" w:rsidRPr="00FF1B7D" w:rsidRDefault="000F3947"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49A09F99" w14:textId="77777777" w:rsidR="000F3947" w:rsidRPr="00FF1B7D" w:rsidRDefault="000F3947"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32178F71" w14:textId="77777777" w:rsidR="000F3947" w:rsidRPr="00FF1B7D" w:rsidRDefault="000F3947"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4CE6BA3E" w14:textId="77777777" w:rsidR="000F3947" w:rsidRPr="00FF1B7D" w:rsidRDefault="000F3947" w:rsidP="006A1A84">
            <w:pPr>
              <w:rPr>
                <w:sz w:val="20"/>
                <w:szCs w:val="20"/>
              </w:rPr>
            </w:pPr>
          </w:p>
        </w:tc>
      </w:tr>
      <w:tr w:rsidR="006A1A84" w:rsidRPr="00FF1B7D" w14:paraId="1A05FE37"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76BE25F0" w14:textId="0D90D62C" w:rsidR="006A1A84" w:rsidRDefault="000F3947" w:rsidP="006A1A84">
            <w:pPr>
              <w:rPr>
                <w:sz w:val="20"/>
                <w:szCs w:val="20"/>
              </w:rPr>
            </w:pPr>
            <w:r>
              <w:rPr>
                <w:sz w:val="20"/>
                <w:szCs w:val="20"/>
              </w:rPr>
              <w:t>31</w:t>
            </w:r>
          </w:p>
        </w:tc>
        <w:tc>
          <w:tcPr>
            <w:tcW w:w="3920" w:type="dxa"/>
            <w:tcBorders>
              <w:top w:val="nil"/>
              <w:left w:val="nil"/>
              <w:bottom w:val="single" w:sz="4" w:space="0" w:color="auto"/>
              <w:right w:val="single" w:sz="4" w:space="0" w:color="auto"/>
            </w:tcBorders>
            <w:shd w:val="clear" w:color="auto" w:fill="auto"/>
            <w:noWrap/>
          </w:tcPr>
          <w:p w14:paraId="77C2610B" w14:textId="6921832F" w:rsidR="006A1A84" w:rsidRPr="00FF1B7D" w:rsidRDefault="006A1A84" w:rsidP="006A1A84">
            <w:pPr>
              <w:rPr>
                <w:sz w:val="20"/>
                <w:szCs w:val="20"/>
              </w:rPr>
            </w:pPr>
            <w:r w:rsidRPr="00FF1B7D">
              <w:rPr>
                <w:sz w:val="20"/>
                <w:szCs w:val="20"/>
              </w:rPr>
              <w:t>Valjar</w:t>
            </w:r>
          </w:p>
        </w:tc>
        <w:tc>
          <w:tcPr>
            <w:tcW w:w="1940" w:type="dxa"/>
            <w:tcBorders>
              <w:top w:val="nil"/>
              <w:left w:val="nil"/>
              <w:bottom w:val="single" w:sz="4" w:space="0" w:color="auto"/>
              <w:right w:val="single" w:sz="4" w:space="0" w:color="auto"/>
            </w:tcBorders>
            <w:shd w:val="clear" w:color="000000" w:fill="D9D9D9"/>
            <w:noWrap/>
            <w:vAlign w:val="bottom"/>
          </w:tcPr>
          <w:p w14:paraId="7711E2BF"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0434AE0E"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7405FB84"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248EEC25" w14:textId="77777777" w:rsidR="006A1A84" w:rsidRPr="00FF1B7D" w:rsidRDefault="006A1A84" w:rsidP="006A1A84">
            <w:pPr>
              <w:rPr>
                <w:sz w:val="20"/>
                <w:szCs w:val="20"/>
              </w:rPr>
            </w:pPr>
          </w:p>
        </w:tc>
      </w:tr>
      <w:tr w:rsidR="006A1A84" w:rsidRPr="00FF1B7D" w14:paraId="45307820"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1ECF964D" w14:textId="0BED7192" w:rsidR="006A1A84" w:rsidRDefault="000F3947" w:rsidP="006A1A84">
            <w:pPr>
              <w:rPr>
                <w:sz w:val="20"/>
                <w:szCs w:val="20"/>
              </w:rPr>
            </w:pPr>
            <w:r>
              <w:rPr>
                <w:sz w:val="20"/>
                <w:szCs w:val="20"/>
              </w:rPr>
              <w:t>32</w:t>
            </w:r>
          </w:p>
        </w:tc>
        <w:tc>
          <w:tcPr>
            <w:tcW w:w="3920" w:type="dxa"/>
            <w:tcBorders>
              <w:top w:val="nil"/>
              <w:left w:val="nil"/>
              <w:bottom w:val="single" w:sz="4" w:space="0" w:color="auto"/>
              <w:right w:val="single" w:sz="4" w:space="0" w:color="auto"/>
            </w:tcBorders>
            <w:shd w:val="clear" w:color="auto" w:fill="auto"/>
            <w:noWrap/>
          </w:tcPr>
          <w:p w14:paraId="1CC5C232" w14:textId="0A9D1D55" w:rsidR="006A1A84" w:rsidRPr="00FF1B7D" w:rsidRDefault="006A1A84" w:rsidP="006A1A84">
            <w:pPr>
              <w:rPr>
                <w:sz w:val="20"/>
                <w:szCs w:val="20"/>
              </w:rPr>
            </w:pPr>
            <w:proofErr w:type="spellStart"/>
            <w:r>
              <w:rPr>
                <w:sz w:val="20"/>
                <w:szCs w:val="20"/>
              </w:rPr>
              <w:t>Demper</w:t>
            </w:r>
            <w:proofErr w:type="spellEnd"/>
          </w:p>
        </w:tc>
        <w:tc>
          <w:tcPr>
            <w:tcW w:w="1940" w:type="dxa"/>
            <w:tcBorders>
              <w:top w:val="nil"/>
              <w:left w:val="nil"/>
              <w:bottom w:val="single" w:sz="4" w:space="0" w:color="auto"/>
              <w:right w:val="single" w:sz="4" w:space="0" w:color="auto"/>
            </w:tcBorders>
            <w:shd w:val="clear" w:color="000000" w:fill="D9D9D9"/>
            <w:noWrap/>
            <w:vAlign w:val="bottom"/>
          </w:tcPr>
          <w:p w14:paraId="69B7B0CF"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4706DB54"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6D18EF18"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709953CB" w14:textId="77777777" w:rsidR="006A1A84" w:rsidRPr="00FF1B7D" w:rsidRDefault="006A1A84" w:rsidP="006A1A84">
            <w:pPr>
              <w:rPr>
                <w:sz w:val="20"/>
                <w:szCs w:val="20"/>
              </w:rPr>
            </w:pPr>
          </w:p>
        </w:tc>
      </w:tr>
      <w:tr w:rsidR="006A1A84" w:rsidRPr="00FF1B7D" w14:paraId="27CC70B0"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3C320E1" w14:textId="3BB610F3" w:rsidR="006A1A84" w:rsidRPr="00FF1B7D" w:rsidRDefault="000F3947" w:rsidP="006A1A84">
            <w:pPr>
              <w:rPr>
                <w:sz w:val="20"/>
                <w:szCs w:val="20"/>
              </w:rPr>
            </w:pPr>
            <w:r>
              <w:rPr>
                <w:sz w:val="20"/>
                <w:szCs w:val="20"/>
              </w:rPr>
              <w:t>33</w:t>
            </w:r>
          </w:p>
        </w:tc>
        <w:tc>
          <w:tcPr>
            <w:tcW w:w="3920" w:type="dxa"/>
            <w:tcBorders>
              <w:top w:val="nil"/>
              <w:left w:val="nil"/>
              <w:bottom w:val="single" w:sz="4" w:space="0" w:color="auto"/>
              <w:right w:val="single" w:sz="4" w:space="0" w:color="auto"/>
            </w:tcBorders>
            <w:shd w:val="clear" w:color="auto" w:fill="auto"/>
            <w:noWrap/>
            <w:hideMark/>
          </w:tcPr>
          <w:p w14:paraId="2FD135D9" w14:textId="77777777" w:rsidR="006A1A84" w:rsidRPr="00FF1B7D" w:rsidRDefault="006A1A84" w:rsidP="006A1A84">
            <w:pPr>
              <w:rPr>
                <w:sz w:val="20"/>
                <w:szCs w:val="20"/>
              </w:rPr>
            </w:pPr>
            <w:r w:rsidRPr="00FF1B7D">
              <w:rPr>
                <w:sz w:val="20"/>
                <w:szCs w:val="20"/>
              </w:rPr>
              <w:t>Rovokopač</w:t>
            </w:r>
          </w:p>
        </w:tc>
        <w:tc>
          <w:tcPr>
            <w:tcW w:w="1940" w:type="dxa"/>
            <w:tcBorders>
              <w:top w:val="nil"/>
              <w:left w:val="nil"/>
              <w:bottom w:val="single" w:sz="4" w:space="0" w:color="auto"/>
              <w:right w:val="single" w:sz="4" w:space="0" w:color="auto"/>
            </w:tcBorders>
            <w:shd w:val="clear" w:color="000000" w:fill="D9D9D9"/>
            <w:noWrap/>
            <w:vAlign w:val="bottom"/>
            <w:hideMark/>
          </w:tcPr>
          <w:p w14:paraId="080BA512"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41C851D8"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3CF8AF0D"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2B60488F" w14:textId="77777777" w:rsidR="006A1A84" w:rsidRPr="00FF1B7D" w:rsidRDefault="006A1A84" w:rsidP="006A1A84">
            <w:pPr>
              <w:rPr>
                <w:sz w:val="20"/>
                <w:szCs w:val="20"/>
              </w:rPr>
            </w:pPr>
            <w:r w:rsidRPr="00FF1B7D">
              <w:rPr>
                <w:sz w:val="20"/>
                <w:szCs w:val="20"/>
              </w:rPr>
              <w:t> </w:t>
            </w:r>
          </w:p>
        </w:tc>
      </w:tr>
      <w:tr w:rsidR="006A1A84" w:rsidRPr="00FF1B7D" w14:paraId="2A1724C9"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tcPr>
          <w:p w14:paraId="35104FC6" w14:textId="05C38C3E" w:rsidR="006A1A84" w:rsidRDefault="000F3947" w:rsidP="006A1A84">
            <w:pPr>
              <w:rPr>
                <w:sz w:val="20"/>
                <w:szCs w:val="20"/>
              </w:rPr>
            </w:pPr>
            <w:r>
              <w:rPr>
                <w:sz w:val="20"/>
                <w:szCs w:val="20"/>
              </w:rPr>
              <w:t>34</w:t>
            </w:r>
          </w:p>
        </w:tc>
        <w:tc>
          <w:tcPr>
            <w:tcW w:w="3920" w:type="dxa"/>
            <w:tcBorders>
              <w:top w:val="nil"/>
              <w:left w:val="nil"/>
              <w:bottom w:val="single" w:sz="4" w:space="0" w:color="auto"/>
              <w:right w:val="single" w:sz="4" w:space="0" w:color="auto"/>
            </w:tcBorders>
            <w:shd w:val="clear" w:color="auto" w:fill="auto"/>
            <w:noWrap/>
          </w:tcPr>
          <w:p w14:paraId="4DD13C5D" w14:textId="57D40985" w:rsidR="006A1A84" w:rsidRPr="00FF1B7D" w:rsidRDefault="006A1A84" w:rsidP="006A1A84">
            <w:pPr>
              <w:rPr>
                <w:sz w:val="20"/>
                <w:szCs w:val="20"/>
              </w:rPr>
            </w:pPr>
            <w:r w:rsidRPr="00FF1B7D">
              <w:rPr>
                <w:sz w:val="20"/>
                <w:szCs w:val="20"/>
              </w:rPr>
              <w:t>Nakladač</w:t>
            </w:r>
          </w:p>
        </w:tc>
        <w:tc>
          <w:tcPr>
            <w:tcW w:w="1940" w:type="dxa"/>
            <w:tcBorders>
              <w:top w:val="nil"/>
              <w:left w:val="nil"/>
              <w:bottom w:val="single" w:sz="4" w:space="0" w:color="auto"/>
              <w:right w:val="single" w:sz="4" w:space="0" w:color="auto"/>
            </w:tcBorders>
            <w:shd w:val="clear" w:color="000000" w:fill="D9D9D9"/>
            <w:noWrap/>
            <w:vAlign w:val="bottom"/>
          </w:tcPr>
          <w:p w14:paraId="6F05A907" w14:textId="77777777" w:rsidR="006A1A84" w:rsidRPr="00FF1B7D" w:rsidRDefault="006A1A84" w:rsidP="006A1A84">
            <w:pPr>
              <w:rPr>
                <w:sz w:val="20"/>
                <w:szCs w:val="20"/>
              </w:rPr>
            </w:pPr>
          </w:p>
        </w:tc>
        <w:tc>
          <w:tcPr>
            <w:tcW w:w="1880" w:type="dxa"/>
            <w:tcBorders>
              <w:top w:val="nil"/>
              <w:left w:val="nil"/>
              <w:bottom w:val="single" w:sz="4" w:space="0" w:color="auto"/>
              <w:right w:val="single" w:sz="4" w:space="0" w:color="auto"/>
            </w:tcBorders>
            <w:shd w:val="clear" w:color="000000" w:fill="D9D9D9"/>
            <w:noWrap/>
            <w:vAlign w:val="bottom"/>
          </w:tcPr>
          <w:p w14:paraId="47326B4D" w14:textId="77777777" w:rsidR="006A1A84" w:rsidRPr="00FF1B7D" w:rsidRDefault="006A1A84" w:rsidP="006A1A84">
            <w:pPr>
              <w:rPr>
                <w:sz w:val="20"/>
                <w:szCs w:val="20"/>
              </w:rPr>
            </w:pPr>
          </w:p>
        </w:tc>
        <w:tc>
          <w:tcPr>
            <w:tcW w:w="2562" w:type="dxa"/>
            <w:tcBorders>
              <w:top w:val="nil"/>
              <w:left w:val="nil"/>
              <w:bottom w:val="single" w:sz="4" w:space="0" w:color="auto"/>
              <w:right w:val="single" w:sz="4" w:space="0" w:color="auto"/>
            </w:tcBorders>
            <w:shd w:val="clear" w:color="000000" w:fill="D9D9D9"/>
            <w:noWrap/>
            <w:vAlign w:val="bottom"/>
          </w:tcPr>
          <w:p w14:paraId="744B4941" w14:textId="77777777" w:rsidR="006A1A84" w:rsidRPr="00FF1B7D" w:rsidRDefault="006A1A84" w:rsidP="006A1A84">
            <w:pPr>
              <w:rPr>
                <w:sz w:val="20"/>
                <w:szCs w:val="20"/>
              </w:rPr>
            </w:pPr>
          </w:p>
        </w:tc>
        <w:tc>
          <w:tcPr>
            <w:tcW w:w="3047" w:type="dxa"/>
            <w:tcBorders>
              <w:top w:val="nil"/>
              <w:left w:val="nil"/>
              <w:bottom w:val="single" w:sz="4" w:space="0" w:color="auto"/>
              <w:right w:val="single" w:sz="4" w:space="0" w:color="auto"/>
            </w:tcBorders>
            <w:shd w:val="clear" w:color="auto" w:fill="auto"/>
            <w:noWrap/>
            <w:vAlign w:val="bottom"/>
          </w:tcPr>
          <w:p w14:paraId="07462C1E" w14:textId="77777777" w:rsidR="006A1A84" w:rsidRPr="00FF1B7D" w:rsidRDefault="006A1A84" w:rsidP="006A1A84">
            <w:pPr>
              <w:rPr>
                <w:sz w:val="20"/>
                <w:szCs w:val="20"/>
              </w:rPr>
            </w:pPr>
          </w:p>
        </w:tc>
      </w:tr>
      <w:tr w:rsidR="006A1A84" w:rsidRPr="00FF1B7D" w14:paraId="080706F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481132E5" w14:textId="730FC8E6" w:rsidR="006A1A84" w:rsidRPr="00FF1B7D" w:rsidRDefault="000F3947" w:rsidP="006A1A84">
            <w:pPr>
              <w:rPr>
                <w:sz w:val="20"/>
                <w:szCs w:val="20"/>
              </w:rPr>
            </w:pPr>
            <w:r>
              <w:rPr>
                <w:sz w:val="20"/>
                <w:szCs w:val="20"/>
              </w:rPr>
              <w:t>35</w:t>
            </w:r>
          </w:p>
        </w:tc>
        <w:tc>
          <w:tcPr>
            <w:tcW w:w="3920" w:type="dxa"/>
            <w:tcBorders>
              <w:top w:val="nil"/>
              <w:left w:val="nil"/>
              <w:bottom w:val="single" w:sz="4" w:space="0" w:color="auto"/>
              <w:right w:val="single" w:sz="4" w:space="0" w:color="auto"/>
            </w:tcBorders>
            <w:shd w:val="clear" w:color="auto" w:fill="auto"/>
            <w:noWrap/>
            <w:hideMark/>
          </w:tcPr>
          <w:p w14:paraId="56DA68A9" w14:textId="77777777" w:rsidR="006A1A84" w:rsidRPr="00FF1B7D" w:rsidRDefault="006A1A84" w:rsidP="006A1A84">
            <w:pPr>
              <w:rPr>
                <w:sz w:val="20"/>
                <w:szCs w:val="20"/>
              </w:rPr>
            </w:pPr>
            <w:proofErr w:type="gramStart"/>
            <w:r w:rsidRPr="00FF1B7D">
              <w:rPr>
                <w:sz w:val="20"/>
                <w:szCs w:val="20"/>
              </w:rPr>
              <w:t>Avtodvigalo</w:t>
            </w:r>
            <w:proofErr w:type="gramEnd"/>
            <w:r w:rsidRPr="00FF1B7D">
              <w:rPr>
                <w:sz w:val="20"/>
                <w:szCs w:val="20"/>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13EE03B3"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D109783"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709139E1"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0E665CE9" w14:textId="77777777" w:rsidR="006A1A84" w:rsidRPr="00FF1B7D" w:rsidRDefault="006A1A84" w:rsidP="006A1A84">
            <w:pPr>
              <w:rPr>
                <w:sz w:val="20"/>
                <w:szCs w:val="20"/>
              </w:rPr>
            </w:pPr>
            <w:r w:rsidRPr="00FF1B7D">
              <w:rPr>
                <w:sz w:val="20"/>
                <w:szCs w:val="20"/>
              </w:rPr>
              <w:t> </w:t>
            </w:r>
          </w:p>
        </w:tc>
      </w:tr>
      <w:tr w:rsidR="006A1A84" w:rsidRPr="00FF1B7D" w14:paraId="6491342D"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10A35E5E" w14:textId="70B2A01A" w:rsidR="006A1A84" w:rsidRPr="00FF1B7D" w:rsidRDefault="000F3947" w:rsidP="006A1A84">
            <w:pPr>
              <w:rPr>
                <w:sz w:val="20"/>
                <w:szCs w:val="20"/>
              </w:rPr>
            </w:pPr>
            <w:r>
              <w:rPr>
                <w:sz w:val="20"/>
                <w:szCs w:val="20"/>
              </w:rPr>
              <w:t>36</w:t>
            </w:r>
          </w:p>
        </w:tc>
        <w:tc>
          <w:tcPr>
            <w:tcW w:w="3920" w:type="dxa"/>
            <w:tcBorders>
              <w:top w:val="nil"/>
              <w:left w:val="nil"/>
              <w:bottom w:val="single" w:sz="4" w:space="0" w:color="auto"/>
              <w:right w:val="single" w:sz="4" w:space="0" w:color="auto"/>
            </w:tcBorders>
            <w:shd w:val="clear" w:color="auto" w:fill="auto"/>
            <w:noWrap/>
            <w:hideMark/>
          </w:tcPr>
          <w:p w14:paraId="666802CE" w14:textId="77777777" w:rsidR="006A1A84" w:rsidRPr="00FF1B7D" w:rsidRDefault="006A1A84" w:rsidP="006A1A84">
            <w:pPr>
              <w:rPr>
                <w:sz w:val="20"/>
                <w:szCs w:val="20"/>
              </w:rPr>
            </w:pPr>
            <w:proofErr w:type="spellStart"/>
            <w:r w:rsidRPr="00FF1B7D">
              <w:rPr>
                <w:sz w:val="20"/>
                <w:szCs w:val="20"/>
              </w:rPr>
              <w:t>Elektroagregat</w:t>
            </w:r>
            <w:proofErr w:type="spellEnd"/>
            <w:r w:rsidRPr="00FF1B7D">
              <w:rPr>
                <w:sz w:val="20"/>
                <w:szCs w:val="20"/>
              </w:rPr>
              <w:t xml:space="preserve"> </w:t>
            </w:r>
          </w:p>
        </w:tc>
        <w:tc>
          <w:tcPr>
            <w:tcW w:w="1940" w:type="dxa"/>
            <w:tcBorders>
              <w:top w:val="nil"/>
              <w:left w:val="nil"/>
              <w:bottom w:val="single" w:sz="4" w:space="0" w:color="auto"/>
              <w:right w:val="single" w:sz="4" w:space="0" w:color="auto"/>
            </w:tcBorders>
            <w:shd w:val="clear" w:color="000000" w:fill="D9D9D9"/>
            <w:noWrap/>
            <w:vAlign w:val="bottom"/>
            <w:hideMark/>
          </w:tcPr>
          <w:p w14:paraId="3F407DB1"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2822B583"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569A1DA2"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716FAEC8" w14:textId="77777777" w:rsidR="006A1A84" w:rsidRPr="00FF1B7D" w:rsidRDefault="006A1A84" w:rsidP="006A1A84">
            <w:pPr>
              <w:rPr>
                <w:sz w:val="20"/>
                <w:szCs w:val="20"/>
              </w:rPr>
            </w:pPr>
            <w:r w:rsidRPr="00FF1B7D">
              <w:rPr>
                <w:sz w:val="20"/>
                <w:szCs w:val="20"/>
              </w:rPr>
              <w:t> </w:t>
            </w:r>
          </w:p>
        </w:tc>
      </w:tr>
      <w:tr w:rsidR="006A1A84" w:rsidRPr="00FF1B7D" w14:paraId="58D43F3F" w14:textId="77777777" w:rsidTr="00693C3E">
        <w:trPr>
          <w:gridAfter w:val="2"/>
          <w:wAfter w:w="292" w:type="dxa"/>
          <w:trHeight w:val="600"/>
        </w:trPr>
        <w:tc>
          <w:tcPr>
            <w:tcW w:w="700" w:type="dxa"/>
            <w:tcBorders>
              <w:top w:val="nil"/>
              <w:left w:val="single" w:sz="4" w:space="0" w:color="auto"/>
              <w:bottom w:val="single" w:sz="4" w:space="0" w:color="auto"/>
              <w:right w:val="single" w:sz="4" w:space="0" w:color="auto"/>
            </w:tcBorders>
            <w:shd w:val="clear" w:color="auto" w:fill="auto"/>
            <w:noWrap/>
            <w:hideMark/>
          </w:tcPr>
          <w:p w14:paraId="318B9690" w14:textId="689FD153" w:rsidR="006A1A84" w:rsidRPr="00FF1B7D" w:rsidRDefault="000F3947" w:rsidP="006A1A84">
            <w:pPr>
              <w:rPr>
                <w:sz w:val="20"/>
                <w:szCs w:val="20"/>
              </w:rPr>
            </w:pPr>
            <w:r>
              <w:rPr>
                <w:sz w:val="20"/>
                <w:szCs w:val="20"/>
              </w:rPr>
              <w:t>37</w:t>
            </w:r>
          </w:p>
        </w:tc>
        <w:tc>
          <w:tcPr>
            <w:tcW w:w="3920" w:type="dxa"/>
            <w:tcBorders>
              <w:top w:val="nil"/>
              <w:left w:val="nil"/>
              <w:bottom w:val="single" w:sz="4" w:space="0" w:color="auto"/>
              <w:right w:val="single" w:sz="4" w:space="0" w:color="auto"/>
            </w:tcBorders>
            <w:shd w:val="clear" w:color="auto" w:fill="auto"/>
            <w:hideMark/>
          </w:tcPr>
          <w:p w14:paraId="531BE196" w14:textId="77777777" w:rsidR="006A1A84" w:rsidRPr="00FF1B7D" w:rsidRDefault="006A1A84" w:rsidP="006A1A84">
            <w:pPr>
              <w:rPr>
                <w:sz w:val="20"/>
                <w:szCs w:val="20"/>
              </w:rPr>
            </w:pPr>
            <w:r w:rsidRPr="00FF1B7D">
              <w:rPr>
                <w:sz w:val="20"/>
                <w:szCs w:val="20"/>
              </w:rPr>
              <w:t xml:space="preserve">Naprava za </w:t>
            </w:r>
            <w:proofErr w:type="spellStart"/>
            <w:r w:rsidRPr="00FF1B7D">
              <w:rPr>
                <w:sz w:val="20"/>
                <w:szCs w:val="20"/>
              </w:rPr>
              <w:t>visokotačno</w:t>
            </w:r>
            <w:proofErr w:type="spellEnd"/>
            <w:r w:rsidRPr="00FF1B7D">
              <w:rPr>
                <w:sz w:val="20"/>
                <w:szCs w:val="20"/>
              </w:rPr>
              <w:t xml:space="preserve"> pranje z vodnim curkom 150-</w:t>
            </w:r>
            <w:proofErr w:type="gramStart"/>
            <w:r w:rsidRPr="00FF1B7D">
              <w:rPr>
                <w:sz w:val="20"/>
                <w:szCs w:val="20"/>
              </w:rPr>
              <w:t>400</w:t>
            </w:r>
            <w:proofErr w:type="gramEnd"/>
            <w:r w:rsidRPr="00FF1B7D">
              <w:rPr>
                <w:sz w:val="20"/>
                <w:szCs w:val="20"/>
              </w:rPr>
              <w:t>bar</w:t>
            </w:r>
          </w:p>
        </w:tc>
        <w:tc>
          <w:tcPr>
            <w:tcW w:w="1940" w:type="dxa"/>
            <w:tcBorders>
              <w:top w:val="nil"/>
              <w:left w:val="nil"/>
              <w:bottom w:val="single" w:sz="4" w:space="0" w:color="auto"/>
              <w:right w:val="single" w:sz="4" w:space="0" w:color="auto"/>
            </w:tcBorders>
            <w:shd w:val="clear" w:color="000000" w:fill="D9D9D9"/>
            <w:noWrap/>
            <w:vAlign w:val="bottom"/>
            <w:hideMark/>
          </w:tcPr>
          <w:p w14:paraId="6FAA1812"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6B6A6FE9"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6D5423C5"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4FED2C95" w14:textId="77777777" w:rsidR="006A1A84" w:rsidRPr="00FF1B7D" w:rsidRDefault="006A1A84" w:rsidP="006A1A84">
            <w:pPr>
              <w:rPr>
                <w:sz w:val="20"/>
                <w:szCs w:val="20"/>
              </w:rPr>
            </w:pPr>
            <w:r w:rsidRPr="00FF1B7D">
              <w:rPr>
                <w:sz w:val="20"/>
                <w:szCs w:val="20"/>
              </w:rPr>
              <w:t> </w:t>
            </w:r>
          </w:p>
        </w:tc>
      </w:tr>
      <w:tr w:rsidR="006A1A84" w:rsidRPr="00FF1B7D" w14:paraId="15AEFCEA"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618B3C09" w14:textId="4E7D4455" w:rsidR="006A1A84" w:rsidRPr="00FF1B7D" w:rsidRDefault="000F3947" w:rsidP="006A1A84">
            <w:pPr>
              <w:rPr>
                <w:sz w:val="20"/>
                <w:szCs w:val="20"/>
              </w:rPr>
            </w:pPr>
            <w:r>
              <w:rPr>
                <w:sz w:val="20"/>
                <w:szCs w:val="20"/>
              </w:rPr>
              <w:t>38</w:t>
            </w:r>
          </w:p>
        </w:tc>
        <w:tc>
          <w:tcPr>
            <w:tcW w:w="3920" w:type="dxa"/>
            <w:tcBorders>
              <w:top w:val="nil"/>
              <w:left w:val="nil"/>
              <w:bottom w:val="single" w:sz="4" w:space="0" w:color="auto"/>
              <w:right w:val="single" w:sz="4" w:space="0" w:color="auto"/>
            </w:tcBorders>
            <w:shd w:val="clear" w:color="auto" w:fill="auto"/>
            <w:noWrap/>
            <w:hideMark/>
          </w:tcPr>
          <w:p w14:paraId="358B118B" w14:textId="45C08892" w:rsidR="006A1A84" w:rsidRPr="00FF1B7D" w:rsidRDefault="006A1A84" w:rsidP="006A1A84">
            <w:pPr>
              <w:rPr>
                <w:sz w:val="20"/>
                <w:szCs w:val="20"/>
              </w:rPr>
            </w:pPr>
            <w:r>
              <w:rPr>
                <w:sz w:val="20"/>
                <w:szCs w:val="20"/>
              </w:rPr>
              <w:t>Varilni aparat</w:t>
            </w:r>
          </w:p>
        </w:tc>
        <w:tc>
          <w:tcPr>
            <w:tcW w:w="1940" w:type="dxa"/>
            <w:tcBorders>
              <w:top w:val="nil"/>
              <w:left w:val="nil"/>
              <w:bottom w:val="single" w:sz="4" w:space="0" w:color="auto"/>
              <w:right w:val="single" w:sz="4" w:space="0" w:color="auto"/>
            </w:tcBorders>
            <w:shd w:val="clear" w:color="000000" w:fill="D9D9D9"/>
            <w:noWrap/>
            <w:vAlign w:val="bottom"/>
            <w:hideMark/>
          </w:tcPr>
          <w:p w14:paraId="332CC708"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000000" w:fill="D9D9D9"/>
            <w:noWrap/>
            <w:vAlign w:val="bottom"/>
            <w:hideMark/>
          </w:tcPr>
          <w:p w14:paraId="57DC46F6"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000000" w:fill="D9D9D9"/>
            <w:noWrap/>
            <w:vAlign w:val="bottom"/>
            <w:hideMark/>
          </w:tcPr>
          <w:p w14:paraId="389B2907"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3381CD55" w14:textId="77777777" w:rsidR="006A1A84" w:rsidRPr="00FF1B7D" w:rsidRDefault="006A1A84" w:rsidP="006A1A84">
            <w:pPr>
              <w:rPr>
                <w:sz w:val="20"/>
                <w:szCs w:val="20"/>
              </w:rPr>
            </w:pPr>
            <w:r w:rsidRPr="00FF1B7D">
              <w:rPr>
                <w:sz w:val="20"/>
                <w:szCs w:val="20"/>
              </w:rPr>
              <w:t> </w:t>
            </w:r>
          </w:p>
        </w:tc>
      </w:tr>
      <w:tr w:rsidR="006A1A84" w:rsidRPr="00FF1B7D" w14:paraId="70096289" w14:textId="77777777" w:rsidTr="00693C3E">
        <w:trPr>
          <w:gridAfter w:val="2"/>
          <w:wAfter w:w="292" w:type="dxa"/>
          <w:trHeight w:val="323"/>
        </w:trPr>
        <w:tc>
          <w:tcPr>
            <w:tcW w:w="700" w:type="dxa"/>
            <w:tcBorders>
              <w:top w:val="nil"/>
              <w:left w:val="single" w:sz="4" w:space="0" w:color="auto"/>
              <w:bottom w:val="single" w:sz="4" w:space="0" w:color="auto"/>
              <w:right w:val="single" w:sz="4" w:space="0" w:color="auto"/>
            </w:tcBorders>
            <w:shd w:val="clear" w:color="auto" w:fill="auto"/>
            <w:noWrap/>
            <w:hideMark/>
          </w:tcPr>
          <w:p w14:paraId="752957F9" w14:textId="6299CCB6" w:rsidR="006A1A84" w:rsidRPr="00FF1B7D" w:rsidRDefault="000F3947" w:rsidP="006A1A84">
            <w:pPr>
              <w:rPr>
                <w:sz w:val="20"/>
                <w:szCs w:val="20"/>
              </w:rPr>
            </w:pPr>
            <w:r>
              <w:rPr>
                <w:sz w:val="20"/>
                <w:szCs w:val="20"/>
              </w:rPr>
              <w:t>39</w:t>
            </w:r>
          </w:p>
        </w:tc>
        <w:tc>
          <w:tcPr>
            <w:tcW w:w="3920" w:type="dxa"/>
            <w:tcBorders>
              <w:top w:val="nil"/>
              <w:left w:val="nil"/>
              <w:bottom w:val="single" w:sz="4" w:space="0" w:color="auto"/>
              <w:right w:val="single" w:sz="4" w:space="0" w:color="auto"/>
            </w:tcBorders>
            <w:shd w:val="clear" w:color="auto" w:fill="auto"/>
            <w:noWrap/>
            <w:hideMark/>
          </w:tcPr>
          <w:p w14:paraId="4E20E9C9" w14:textId="77777777" w:rsidR="006A1A84" w:rsidRPr="00FF1B7D" w:rsidRDefault="006A1A84" w:rsidP="006A1A84">
            <w:pPr>
              <w:rPr>
                <w:sz w:val="20"/>
                <w:szCs w:val="20"/>
              </w:rPr>
            </w:pPr>
            <w:r w:rsidRPr="00FF1B7D">
              <w:rPr>
                <w:sz w:val="2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5FB5A773" w14:textId="77777777" w:rsidR="006A1A84" w:rsidRPr="00FF1B7D" w:rsidRDefault="006A1A84" w:rsidP="006A1A84">
            <w:pPr>
              <w:rPr>
                <w:sz w:val="20"/>
                <w:szCs w:val="20"/>
              </w:rPr>
            </w:pPr>
            <w:r w:rsidRPr="00FF1B7D">
              <w:rPr>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56E5C20A" w14:textId="77777777" w:rsidR="006A1A84" w:rsidRPr="00FF1B7D" w:rsidRDefault="006A1A84" w:rsidP="006A1A84">
            <w:pPr>
              <w:rPr>
                <w:sz w:val="20"/>
                <w:szCs w:val="20"/>
              </w:rPr>
            </w:pPr>
            <w:r w:rsidRPr="00FF1B7D">
              <w:rPr>
                <w:sz w:val="20"/>
                <w:szCs w:val="20"/>
              </w:rPr>
              <w:t> </w:t>
            </w:r>
          </w:p>
        </w:tc>
        <w:tc>
          <w:tcPr>
            <w:tcW w:w="2562" w:type="dxa"/>
            <w:tcBorders>
              <w:top w:val="nil"/>
              <w:left w:val="nil"/>
              <w:bottom w:val="single" w:sz="4" w:space="0" w:color="auto"/>
              <w:right w:val="single" w:sz="4" w:space="0" w:color="auto"/>
            </w:tcBorders>
            <w:shd w:val="clear" w:color="auto" w:fill="auto"/>
            <w:noWrap/>
            <w:vAlign w:val="bottom"/>
            <w:hideMark/>
          </w:tcPr>
          <w:p w14:paraId="4751DC9D" w14:textId="77777777" w:rsidR="006A1A84" w:rsidRPr="00FF1B7D" w:rsidRDefault="006A1A84" w:rsidP="006A1A84">
            <w:pPr>
              <w:rPr>
                <w:sz w:val="20"/>
                <w:szCs w:val="20"/>
              </w:rPr>
            </w:pPr>
            <w:r w:rsidRPr="00FF1B7D">
              <w:rPr>
                <w:sz w:val="20"/>
                <w:szCs w:val="20"/>
              </w:rPr>
              <w:t> </w:t>
            </w:r>
          </w:p>
        </w:tc>
        <w:tc>
          <w:tcPr>
            <w:tcW w:w="3047" w:type="dxa"/>
            <w:tcBorders>
              <w:top w:val="nil"/>
              <w:left w:val="nil"/>
              <w:bottom w:val="single" w:sz="4" w:space="0" w:color="auto"/>
              <w:right w:val="single" w:sz="4" w:space="0" w:color="auto"/>
            </w:tcBorders>
            <w:shd w:val="clear" w:color="auto" w:fill="auto"/>
            <w:noWrap/>
            <w:vAlign w:val="bottom"/>
            <w:hideMark/>
          </w:tcPr>
          <w:p w14:paraId="2A894ADA" w14:textId="77777777" w:rsidR="006A1A84" w:rsidRPr="00FF1B7D" w:rsidRDefault="006A1A84" w:rsidP="006A1A84">
            <w:pPr>
              <w:rPr>
                <w:sz w:val="20"/>
                <w:szCs w:val="20"/>
              </w:rPr>
            </w:pPr>
            <w:r w:rsidRPr="00FF1B7D">
              <w:rPr>
                <w:sz w:val="20"/>
                <w:szCs w:val="20"/>
              </w:rPr>
              <w:t> </w:t>
            </w:r>
          </w:p>
        </w:tc>
      </w:tr>
      <w:tr w:rsidR="006A1A84" w:rsidRPr="00FF1B7D" w14:paraId="7B1CB448" w14:textId="77777777" w:rsidTr="00693C3E">
        <w:trPr>
          <w:gridAfter w:val="2"/>
          <w:wAfter w:w="292" w:type="dxa"/>
          <w:trHeight w:val="300"/>
        </w:trPr>
        <w:tc>
          <w:tcPr>
            <w:tcW w:w="700" w:type="dxa"/>
            <w:tcBorders>
              <w:top w:val="nil"/>
              <w:left w:val="nil"/>
              <w:bottom w:val="nil"/>
              <w:right w:val="nil"/>
            </w:tcBorders>
            <w:shd w:val="clear" w:color="auto" w:fill="auto"/>
            <w:noWrap/>
            <w:hideMark/>
          </w:tcPr>
          <w:p w14:paraId="7B3D365A"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765B16C6"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1F85A257"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64B1B98C"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112816D0"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49FFF311" w14:textId="77777777" w:rsidR="006A1A84" w:rsidRPr="00FF1B7D" w:rsidRDefault="006A1A84" w:rsidP="006A1A84">
            <w:pPr>
              <w:rPr>
                <w:sz w:val="20"/>
                <w:szCs w:val="20"/>
              </w:rPr>
            </w:pPr>
          </w:p>
        </w:tc>
      </w:tr>
      <w:tr w:rsidR="006A1A84" w:rsidRPr="00FF1B7D" w14:paraId="2F210038" w14:textId="77777777" w:rsidTr="00693C3E">
        <w:trPr>
          <w:trHeight w:val="300"/>
        </w:trPr>
        <w:tc>
          <w:tcPr>
            <w:tcW w:w="700" w:type="dxa"/>
            <w:tcBorders>
              <w:top w:val="nil"/>
              <w:left w:val="nil"/>
              <w:bottom w:val="nil"/>
              <w:right w:val="nil"/>
            </w:tcBorders>
            <w:shd w:val="clear" w:color="auto" w:fill="auto"/>
            <w:noWrap/>
            <w:hideMark/>
          </w:tcPr>
          <w:p w14:paraId="173D1795" w14:textId="77777777" w:rsidR="006A1A84" w:rsidRPr="00FF1B7D" w:rsidRDefault="006A1A84" w:rsidP="006A1A84">
            <w:pPr>
              <w:rPr>
                <w:sz w:val="20"/>
                <w:szCs w:val="20"/>
              </w:rPr>
            </w:pPr>
            <w:r w:rsidRPr="00FF1B7D">
              <w:rPr>
                <w:sz w:val="20"/>
                <w:szCs w:val="20"/>
              </w:rPr>
              <w:lastRenderedPageBreak/>
              <w:t>*</w:t>
            </w:r>
          </w:p>
        </w:tc>
        <w:tc>
          <w:tcPr>
            <w:tcW w:w="13641" w:type="dxa"/>
            <w:gridSpan w:val="7"/>
            <w:tcBorders>
              <w:top w:val="nil"/>
              <w:left w:val="nil"/>
              <w:bottom w:val="nil"/>
              <w:right w:val="nil"/>
            </w:tcBorders>
            <w:shd w:val="clear" w:color="auto" w:fill="auto"/>
            <w:noWrap/>
            <w:hideMark/>
          </w:tcPr>
          <w:p w14:paraId="1DBE787C" w14:textId="77777777" w:rsidR="006A1A84" w:rsidRPr="00FF1B7D" w:rsidRDefault="006A1A84" w:rsidP="006A1A84">
            <w:pPr>
              <w:rPr>
                <w:sz w:val="20"/>
                <w:szCs w:val="20"/>
              </w:rPr>
            </w:pPr>
            <w:r w:rsidRPr="00FF1B7D">
              <w:rPr>
                <w:sz w:val="20"/>
                <w:szCs w:val="20"/>
              </w:rPr>
              <w:t>izvajalec navede morebitno ostalo mehanizacijo oz. opremo, ki jo bo uporabil pri kalkulaciji za izvedbo razpisanih del oziroma doda več vrst navedene mehanizacije oz. opreme</w:t>
            </w:r>
          </w:p>
        </w:tc>
      </w:tr>
      <w:tr w:rsidR="006A1A84" w:rsidRPr="00FF1B7D" w14:paraId="2C056342" w14:textId="77777777" w:rsidTr="00693C3E">
        <w:trPr>
          <w:trHeight w:val="300"/>
        </w:trPr>
        <w:tc>
          <w:tcPr>
            <w:tcW w:w="700" w:type="dxa"/>
            <w:tcBorders>
              <w:top w:val="nil"/>
              <w:left w:val="nil"/>
              <w:bottom w:val="nil"/>
              <w:right w:val="nil"/>
            </w:tcBorders>
            <w:shd w:val="clear" w:color="auto" w:fill="auto"/>
            <w:noWrap/>
            <w:hideMark/>
          </w:tcPr>
          <w:p w14:paraId="20122FA6" w14:textId="77777777" w:rsidR="006A1A84" w:rsidRPr="00FF1B7D" w:rsidRDefault="006A1A84" w:rsidP="006A1A84">
            <w:pPr>
              <w:rPr>
                <w:sz w:val="20"/>
                <w:szCs w:val="20"/>
              </w:rPr>
            </w:pPr>
          </w:p>
        </w:tc>
        <w:tc>
          <w:tcPr>
            <w:tcW w:w="13495" w:type="dxa"/>
            <w:gridSpan w:val="6"/>
            <w:tcBorders>
              <w:top w:val="nil"/>
              <w:left w:val="nil"/>
              <w:bottom w:val="nil"/>
              <w:right w:val="nil"/>
            </w:tcBorders>
            <w:shd w:val="clear" w:color="auto" w:fill="auto"/>
            <w:noWrap/>
            <w:hideMark/>
          </w:tcPr>
          <w:p w14:paraId="74BABBD5" w14:textId="77777777" w:rsidR="006A1A84" w:rsidRPr="00FF1B7D" w:rsidRDefault="006A1A84" w:rsidP="006A1A84">
            <w:pPr>
              <w:rPr>
                <w:sz w:val="20"/>
                <w:szCs w:val="20"/>
              </w:rPr>
            </w:pPr>
            <w:r w:rsidRPr="00FF1B7D">
              <w:rPr>
                <w:sz w:val="20"/>
                <w:szCs w:val="20"/>
              </w:rPr>
              <w:t>ki jo bo uporabil v kalkulaciji za izvedbo posameznih del</w:t>
            </w:r>
            <w:proofErr w:type="gramStart"/>
            <w:r w:rsidRPr="00FF1B7D">
              <w:rPr>
                <w:sz w:val="20"/>
                <w:szCs w:val="20"/>
              </w:rPr>
              <w:t xml:space="preserve"> in</w:t>
            </w:r>
            <w:proofErr w:type="gramEnd"/>
            <w:r w:rsidRPr="00FF1B7D">
              <w:rPr>
                <w:sz w:val="20"/>
                <w:szCs w:val="20"/>
              </w:rPr>
              <w:t xml:space="preserve"> sicer ločeno po tipih ali kapacitetah</w:t>
            </w:r>
          </w:p>
        </w:tc>
        <w:tc>
          <w:tcPr>
            <w:tcW w:w="146" w:type="dxa"/>
            <w:tcBorders>
              <w:top w:val="nil"/>
              <w:left w:val="nil"/>
              <w:bottom w:val="nil"/>
              <w:right w:val="nil"/>
            </w:tcBorders>
            <w:shd w:val="clear" w:color="auto" w:fill="auto"/>
            <w:noWrap/>
            <w:vAlign w:val="bottom"/>
            <w:hideMark/>
          </w:tcPr>
          <w:p w14:paraId="3AC4D3FD" w14:textId="77777777" w:rsidR="006A1A84" w:rsidRPr="00FF1B7D" w:rsidRDefault="006A1A84" w:rsidP="006A1A84">
            <w:pPr>
              <w:rPr>
                <w:sz w:val="20"/>
                <w:szCs w:val="20"/>
              </w:rPr>
            </w:pPr>
          </w:p>
        </w:tc>
      </w:tr>
      <w:tr w:rsidR="006A1A84" w:rsidRPr="00FF1B7D" w14:paraId="40BB658D" w14:textId="77777777" w:rsidTr="00693C3E">
        <w:trPr>
          <w:trHeight w:val="300"/>
        </w:trPr>
        <w:tc>
          <w:tcPr>
            <w:tcW w:w="700" w:type="dxa"/>
            <w:tcBorders>
              <w:top w:val="nil"/>
              <w:left w:val="nil"/>
              <w:bottom w:val="nil"/>
              <w:right w:val="nil"/>
            </w:tcBorders>
            <w:shd w:val="clear" w:color="auto" w:fill="auto"/>
            <w:noWrap/>
            <w:hideMark/>
          </w:tcPr>
          <w:p w14:paraId="65BDA65A" w14:textId="77777777" w:rsidR="006A1A84" w:rsidRPr="00FF1B7D" w:rsidRDefault="006A1A84" w:rsidP="006A1A84">
            <w:pPr>
              <w:rPr>
                <w:sz w:val="20"/>
                <w:szCs w:val="20"/>
              </w:rPr>
            </w:pPr>
            <w:r w:rsidRPr="00FF1B7D">
              <w:rPr>
                <w:sz w:val="20"/>
                <w:szCs w:val="20"/>
                <w:vertAlign w:val="superscript"/>
              </w:rPr>
              <w:t>1</w:t>
            </w:r>
            <w:r w:rsidRPr="00FF1B7D">
              <w:rPr>
                <w:sz w:val="20"/>
                <w:szCs w:val="20"/>
              </w:rPr>
              <w:t xml:space="preserve"> -</w:t>
            </w:r>
          </w:p>
        </w:tc>
        <w:tc>
          <w:tcPr>
            <w:tcW w:w="10302" w:type="dxa"/>
            <w:gridSpan w:val="4"/>
            <w:tcBorders>
              <w:top w:val="nil"/>
              <w:left w:val="nil"/>
              <w:bottom w:val="nil"/>
              <w:right w:val="nil"/>
            </w:tcBorders>
            <w:shd w:val="clear" w:color="auto" w:fill="auto"/>
            <w:noWrap/>
            <w:hideMark/>
          </w:tcPr>
          <w:p w14:paraId="37A3C08F" w14:textId="77777777" w:rsidR="006A1A84" w:rsidRPr="00FF1B7D" w:rsidRDefault="006A1A84" w:rsidP="006A1A84">
            <w:pPr>
              <w:rPr>
                <w:sz w:val="20"/>
                <w:szCs w:val="20"/>
              </w:rPr>
            </w:pPr>
            <w:proofErr w:type="gramStart"/>
            <w:r w:rsidRPr="00FF1B7D">
              <w:rPr>
                <w:sz w:val="20"/>
                <w:szCs w:val="20"/>
              </w:rPr>
              <w:t>izvajalec</w:t>
            </w:r>
            <w:proofErr w:type="gramEnd"/>
            <w:r w:rsidRPr="00FF1B7D">
              <w:rPr>
                <w:sz w:val="20"/>
                <w:szCs w:val="20"/>
              </w:rPr>
              <w:t xml:space="preserve"> pod kapaciteto navede moč stroja v kW oziroma zmogljivost stroja/opreme.</w:t>
            </w:r>
          </w:p>
        </w:tc>
        <w:tc>
          <w:tcPr>
            <w:tcW w:w="3047" w:type="dxa"/>
            <w:tcBorders>
              <w:top w:val="nil"/>
              <w:left w:val="nil"/>
              <w:bottom w:val="nil"/>
              <w:right w:val="nil"/>
            </w:tcBorders>
            <w:shd w:val="clear" w:color="auto" w:fill="auto"/>
            <w:noWrap/>
            <w:vAlign w:val="bottom"/>
            <w:hideMark/>
          </w:tcPr>
          <w:p w14:paraId="201EFD13" w14:textId="77777777" w:rsidR="006A1A84" w:rsidRPr="00FF1B7D" w:rsidRDefault="006A1A84" w:rsidP="006A1A84">
            <w:pPr>
              <w:rPr>
                <w:sz w:val="20"/>
                <w:szCs w:val="20"/>
              </w:rPr>
            </w:pPr>
          </w:p>
        </w:tc>
        <w:tc>
          <w:tcPr>
            <w:tcW w:w="146" w:type="dxa"/>
            <w:tcBorders>
              <w:top w:val="nil"/>
              <w:left w:val="nil"/>
              <w:bottom w:val="nil"/>
              <w:right w:val="nil"/>
            </w:tcBorders>
            <w:shd w:val="clear" w:color="auto" w:fill="auto"/>
            <w:noWrap/>
            <w:vAlign w:val="bottom"/>
            <w:hideMark/>
          </w:tcPr>
          <w:p w14:paraId="5FDF948C" w14:textId="77777777" w:rsidR="006A1A84" w:rsidRPr="00FF1B7D" w:rsidRDefault="006A1A84" w:rsidP="006A1A84">
            <w:pPr>
              <w:rPr>
                <w:sz w:val="20"/>
                <w:szCs w:val="20"/>
              </w:rPr>
            </w:pPr>
          </w:p>
        </w:tc>
        <w:tc>
          <w:tcPr>
            <w:tcW w:w="146" w:type="dxa"/>
            <w:vAlign w:val="center"/>
            <w:hideMark/>
          </w:tcPr>
          <w:p w14:paraId="1F52A61D" w14:textId="77777777" w:rsidR="006A1A84" w:rsidRPr="00FF1B7D" w:rsidRDefault="006A1A84" w:rsidP="006A1A84">
            <w:pPr>
              <w:rPr>
                <w:sz w:val="20"/>
                <w:szCs w:val="20"/>
              </w:rPr>
            </w:pPr>
          </w:p>
        </w:tc>
      </w:tr>
      <w:tr w:rsidR="006A1A84" w:rsidRPr="00FF1B7D" w14:paraId="1FBCB162" w14:textId="77777777" w:rsidTr="00693C3E">
        <w:trPr>
          <w:trHeight w:val="300"/>
        </w:trPr>
        <w:tc>
          <w:tcPr>
            <w:tcW w:w="700" w:type="dxa"/>
            <w:tcBorders>
              <w:top w:val="nil"/>
              <w:left w:val="nil"/>
              <w:bottom w:val="nil"/>
              <w:right w:val="nil"/>
            </w:tcBorders>
            <w:shd w:val="clear" w:color="auto" w:fill="auto"/>
            <w:noWrap/>
            <w:hideMark/>
          </w:tcPr>
          <w:p w14:paraId="7033A2D8"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07FB2365"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488994F6"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61246ED7"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4DBD2744"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6C982A86" w14:textId="77777777" w:rsidR="006A1A84" w:rsidRPr="00FF1B7D" w:rsidRDefault="006A1A84" w:rsidP="006A1A84">
            <w:pPr>
              <w:rPr>
                <w:sz w:val="20"/>
                <w:szCs w:val="20"/>
              </w:rPr>
            </w:pPr>
          </w:p>
        </w:tc>
        <w:tc>
          <w:tcPr>
            <w:tcW w:w="146" w:type="dxa"/>
            <w:vAlign w:val="center"/>
            <w:hideMark/>
          </w:tcPr>
          <w:p w14:paraId="24A45A2E" w14:textId="77777777" w:rsidR="006A1A84" w:rsidRPr="00FF1B7D" w:rsidRDefault="006A1A84" w:rsidP="006A1A84">
            <w:pPr>
              <w:rPr>
                <w:sz w:val="20"/>
                <w:szCs w:val="20"/>
              </w:rPr>
            </w:pPr>
          </w:p>
        </w:tc>
        <w:tc>
          <w:tcPr>
            <w:tcW w:w="146" w:type="dxa"/>
            <w:vAlign w:val="center"/>
            <w:hideMark/>
          </w:tcPr>
          <w:p w14:paraId="50246828" w14:textId="77777777" w:rsidR="006A1A84" w:rsidRPr="00FF1B7D" w:rsidRDefault="006A1A84" w:rsidP="006A1A84">
            <w:pPr>
              <w:rPr>
                <w:sz w:val="20"/>
                <w:szCs w:val="20"/>
              </w:rPr>
            </w:pPr>
          </w:p>
        </w:tc>
      </w:tr>
      <w:tr w:rsidR="006A1A84" w:rsidRPr="00FF1B7D" w14:paraId="55A8F62B" w14:textId="77777777" w:rsidTr="00693C3E">
        <w:trPr>
          <w:trHeight w:val="300"/>
        </w:trPr>
        <w:tc>
          <w:tcPr>
            <w:tcW w:w="4620" w:type="dxa"/>
            <w:gridSpan w:val="2"/>
            <w:tcBorders>
              <w:top w:val="nil"/>
              <w:left w:val="nil"/>
              <w:bottom w:val="nil"/>
              <w:right w:val="nil"/>
            </w:tcBorders>
            <w:shd w:val="clear" w:color="auto" w:fill="auto"/>
            <w:noWrap/>
            <w:hideMark/>
          </w:tcPr>
          <w:p w14:paraId="24EDB0D4" w14:textId="77777777" w:rsidR="006A1A84" w:rsidRPr="00FF1B7D" w:rsidRDefault="006A1A84" w:rsidP="006A1A84">
            <w:pPr>
              <w:rPr>
                <w:b/>
                <w:bCs/>
                <w:sz w:val="20"/>
                <w:szCs w:val="20"/>
                <w:u w:val="single"/>
              </w:rPr>
            </w:pPr>
            <w:r w:rsidRPr="00FF1B7D">
              <w:rPr>
                <w:b/>
                <w:bCs/>
                <w:sz w:val="20"/>
                <w:szCs w:val="20"/>
                <w:u w:val="single"/>
              </w:rPr>
              <w:t>Navodilo za izpolnitev priloge C:</w:t>
            </w:r>
          </w:p>
        </w:tc>
        <w:tc>
          <w:tcPr>
            <w:tcW w:w="1940" w:type="dxa"/>
            <w:tcBorders>
              <w:top w:val="nil"/>
              <w:left w:val="nil"/>
              <w:bottom w:val="nil"/>
              <w:right w:val="nil"/>
            </w:tcBorders>
            <w:shd w:val="clear" w:color="auto" w:fill="auto"/>
            <w:noWrap/>
            <w:vAlign w:val="bottom"/>
            <w:hideMark/>
          </w:tcPr>
          <w:p w14:paraId="4DA57FA5"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611EB37B"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71D86E04"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170184B8" w14:textId="77777777" w:rsidR="006A1A84" w:rsidRPr="00FF1B7D" w:rsidRDefault="006A1A84" w:rsidP="006A1A84">
            <w:pPr>
              <w:rPr>
                <w:sz w:val="20"/>
                <w:szCs w:val="20"/>
              </w:rPr>
            </w:pPr>
          </w:p>
        </w:tc>
        <w:tc>
          <w:tcPr>
            <w:tcW w:w="146" w:type="dxa"/>
            <w:vAlign w:val="center"/>
            <w:hideMark/>
          </w:tcPr>
          <w:p w14:paraId="304D44A9" w14:textId="77777777" w:rsidR="006A1A84" w:rsidRPr="00FF1B7D" w:rsidRDefault="006A1A84" w:rsidP="006A1A84">
            <w:pPr>
              <w:rPr>
                <w:sz w:val="20"/>
                <w:szCs w:val="20"/>
              </w:rPr>
            </w:pPr>
          </w:p>
        </w:tc>
        <w:tc>
          <w:tcPr>
            <w:tcW w:w="146" w:type="dxa"/>
            <w:vAlign w:val="center"/>
            <w:hideMark/>
          </w:tcPr>
          <w:p w14:paraId="1F4FDB9E" w14:textId="77777777" w:rsidR="006A1A84" w:rsidRPr="00FF1B7D" w:rsidRDefault="006A1A84" w:rsidP="006A1A84">
            <w:pPr>
              <w:rPr>
                <w:sz w:val="20"/>
                <w:szCs w:val="20"/>
              </w:rPr>
            </w:pPr>
          </w:p>
        </w:tc>
      </w:tr>
      <w:tr w:rsidR="006A1A84" w:rsidRPr="00FF1B7D" w14:paraId="488B3C02" w14:textId="77777777" w:rsidTr="00693C3E">
        <w:trPr>
          <w:trHeight w:val="300"/>
        </w:trPr>
        <w:tc>
          <w:tcPr>
            <w:tcW w:w="700" w:type="dxa"/>
            <w:tcBorders>
              <w:top w:val="nil"/>
              <w:left w:val="nil"/>
              <w:bottom w:val="nil"/>
              <w:right w:val="nil"/>
            </w:tcBorders>
            <w:shd w:val="clear" w:color="auto" w:fill="auto"/>
            <w:noWrap/>
            <w:hideMark/>
          </w:tcPr>
          <w:p w14:paraId="4DF8AB2F" w14:textId="77777777" w:rsidR="006A1A84" w:rsidRPr="00FF1B7D" w:rsidRDefault="006A1A84" w:rsidP="006A1A84">
            <w:pPr>
              <w:rPr>
                <w:sz w:val="20"/>
                <w:szCs w:val="20"/>
              </w:rPr>
            </w:pPr>
            <w:proofErr w:type="gramStart"/>
            <w:r w:rsidRPr="00FF1B7D">
              <w:rPr>
                <w:sz w:val="20"/>
                <w:szCs w:val="20"/>
              </w:rPr>
              <w:t>a</w:t>
            </w:r>
            <w:proofErr w:type="gramEnd"/>
            <w:r w:rsidRPr="00FF1B7D">
              <w:rPr>
                <w:sz w:val="20"/>
                <w:szCs w:val="20"/>
              </w:rPr>
              <w:t>/</w:t>
            </w:r>
          </w:p>
        </w:tc>
        <w:tc>
          <w:tcPr>
            <w:tcW w:w="13641" w:type="dxa"/>
            <w:gridSpan w:val="7"/>
            <w:tcBorders>
              <w:top w:val="nil"/>
              <w:left w:val="nil"/>
              <w:bottom w:val="nil"/>
              <w:right w:val="nil"/>
            </w:tcBorders>
            <w:shd w:val="clear" w:color="auto" w:fill="auto"/>
            <w:noWrap/>
            <w:hideMark/>
          </w:tcPr>
          <w:p w14:paraId="57CC0290" w14:textId="77777777" w:rsidR="006A1A84" w:rsidRPr="00FF1B7D" w:rsidRDefault="006A1A84" w:rsidP="006A1A84">
            <w:pPr>
              <w:rPr>
                <w:sz w:val="20"/>
                <w:szCs w:val="20"/>
              </w:rPr>
            </w:pPr>
            <w:proofErr w:type="gramStart"/>
            <w:r w:rsidRPr="00FF1B7D">
              <w:rPr>
                <w:sz w:val="20"/>
                <w:szCs w:val="20"/>
              </w:rPr>
              <w:t>izvajalec</w:t>
            </w:r>
            <w:proofErr w:type="gramEnd"/>
            <w:r w:rsidRPr="00FF1B7D">
              <w:rPr>
                <w:sz w:val="20"/>
                <w:szCs w:val="20"/>
              </w:rPr>
              <w:t xml:space="preserve"> mora izpolniti vse v tabeli predvidene rubrike v celoti (sivo obarvane celice v tabeli, kolona F - Opomba se dopolni po potrebi). </w:t>
            </w:r>
          </w:p>
        </w:tc>
      </w:tr>
      <w:tr w:rsidR="006A1A84" w:rsidRPr="00FF1B7D" w14:paraId="4E678218" w14:textId="77777777" w:rsidTr="00693C3E">
        <w:trPr>
          <w:trHeight w:val="300"/>
        </w:trPr>
        <w:tc>
          <w:tcPr>
            <w:tcW w:w="700" w:type="dxa"/>
            <w:tcBorders>
              <w:top w:val="nil"/>
              <w:left w:val="nil"/>
              <w:bottom w:val="nil"/>
              <w:right w:val="nil"/>
            </w:tcBorders>
            <w:shd w:val="clear" w:color="auto" w:fill="auto"/>
            <w:noWrap/>
            <w:hideMark/>
          </w:tcPr>
          <w:p w14:paraId="2089EF92" w14:textId="77777777" w:rsidR="006A1A84" w:rsidRPr="00FF1B7D" w:rsidRDefault="006A1A84" w:rsidP="006A1A84">
            <w:pPr>
              <w:rPr>
                <w:sz w:val="20"/>
                <w:szCs w:val="20"/>
              </w:rPr>
            </w:pPr>
            <w:proofErr w:type="gramStart"/>
            <w:r w:rsidRPr="00FF1B7D">
              <w:rPr>
                <w:sz w:val="20"/>
                <w:szCs w:val="20"/>
              </w:rPr>
              <w:t>b</w:t>
            </w:r>
            <w:proofErr w:type="gramEnd"/>
            <w:r w:rsidRPr="00FF1B7D">
              <w:rPr>
                <w:sz w:val="20"/>
                <w:szCs w:val="20"/>
              </w:rPr>
              <w:t>/</w:t>
            </w:r>
          </w:p>
        </w:tc>
        <w:tc>
          <w:tcPr>
            <w:tcW w:w="13641" w:type="dxa"/>
            <w:gridSpan w:val="7"/>
            <w:tcBorders>
              <w:top w:val="nil"/>
              <w:left w:val="nil"/>
              <w:bottom w:val="nil"/>
              <w:right w:val="nil"/>
            </w:tcBorders>
            <w:shd w:val="clear" w:color="auto" w:fill="auto"/>
            <w:noWrap/>
            <w:hideMark/>
          </w:tcPr>
          <w:p w14:paraId="66B87B85" w14:textId="77777777" w:rsidR="006A1A84" w:rsidRPr="00FF1B7D" w:rsidRDefault="006A1A84" w:rsidP="006A1A84">
            <w:pPr>
              <w:rPr>
                <w:sz w:val="20"/>
                <w:szCs w:val="20"/>
              </w:rPr>
            </w:pPr>
            <w:r w:rsidRPr="00FF1B7D">
              <w:rPr>
                <w:sz w:val="20"/>
                <w:szCs w:val="20"/>
              </w:rPr>
              <w:t>če bo izvajalec pri kalkulaciji v svoji ponudbi uporabljal dodatno mehanizacijo in opremo pri posameznih postavkah</w:t>
            </w:r>
            <w:proofErr w:type="gramStart"/>
            <w:r w:rsidRPr="00FF1B7D">
              <w:rPr>
                <w:sz w:val="20"/>
                <w:szCs w:val="20"/>
              </w:rPr>
              <w:t xml:space="preserve"> vezano</w:t>
            </w:r>
            <w:proofErr w:type="gramEnd"/>
            <w:r w:rsidRPr="00FF1B7D">
              <w:rPr>
                <w:sz w:val="20"/>
                <w:szCs w:val="20"/>
              </w:rPr>
              <w:t xml:space="preserve"> na tehnologijo izvajanja del,</w:t>
            </w:r>
          </w:p>
        </w:tc>
      </w:tr>
      <w:tr w:rsidR="006A1A84" w:rsidRPr="00FF1B7D" w14:paraId="447B6219" w14:textId="77777777" w:rsidTr="00693C3E">
        <w:trPr>
          <w:trHeight w:val="300"/>
        </w:trPr>
        <w:tc>
          <w:tcPr>
            <w:tcW w:w="700" w:type="dxa"/>
            <w:tcBorders>
              <w:top w:val="nil"/>
              <w:left w:val="nil"/>
              <w:bottom w:val="nil"/>
              <w:right w:val="nil"/>
            </w:tcBorders>
            <w:shd w:val="clear" w:color="auto" w:fill="auto"/>
            <w:noWrap/>
            <w:hideMark/>
          </w:tcPr>
          <w:p w14:paraId="73F6B852" w14:textId="77777777" w:rsidR="006A1A84" w:rsidRPr="00FF1B7D" w:rsidRDefault="006A1A84" w:rsidP="006A1A84">
            <w:pPr>
              <w:rPr>
                <w:sz w:val="20"/>
                <w:szCs w:val="20"/>
              </w:rPr>
            </w:pPr>
          </w:p>
        </w:tc>
        <w:tc>
          <w:tcPr>
            <w:tcW w:w="13495" w:type="dxa"/>
            <w:gridSpan w:val="6"/>
            <w:tcBorders>
              <w:top w:val="nil"/>
              <w:left w:val="nil"/>
              <w:bottom w:val="nil"/>
              <w:right w:val="nil"/>
            </w:tcBorders>
            <w:shd w:val="clear" w:color="auto" w:fill="auto"/>
            <w:noWrap/>
            <w:hideMark/>
          </w:tcPr>
          <w:p w14:paraId="5B0A0751" w14:textId="77777777" w:rsidR="006A1A84" w:rsidRPr="00FF1B7D" w:rsidRDefault="006A1A84" w:rsidP="006A1A84">
            <w:pPr>
              <w:rPr>
                <w:sz w:val="20"/>
                <w:szCs w:val="20"/>
              </w:rPr>
            </w:pPr>
            <w:r w:rsidRPr="00FF1B7D">
              <w:rPr>
                <w:sz w:val="20"/>
                <w:szCs w:val="20"/>
              </w:rPr>
              <w:t>mora to dodatno mehanizacijo in opremo navesti v gornji tabeli z ustrezno dopolnitvijo tabele</w:t>
            </w:r>
          </w:p>
        </w:tc>
        <w:tc>
          <w:tcPr>
            <w:tcW w:w="146" w:type="dxa"/>
            <w:tcBorders>
              <w:top w:val="nil"/>
              <w:left w:val="nil"/>
              <w:bottom w:val="nil"/>
              <w:right w:val="nil"/>
            </w:tcBorders>
            <w:shd w:val="clear" w:color="auto" w:fill="auto"/>
            <w:noWrap/>
            <w:vAlign w:val="bottom"/>
            <w:hideMark/>
          </w:tcPr>
          <w:p w14:paraId="2AC78D10" w14:textId="77777777" w:rsidR="006A1A84" w:rsidRPr="00FF1B7D" w:rsidRDefault="006A1A84" w:rsidP="006A1A84">
            <w:pPr>
              <w:rPr>
                <w:sz w:val="20"/>
                <w:szCs w:val="20"/>
              </w:rPr>
            </w:pPr>
          </w:p>
        </w:tc>
      </w:tr>
      <w:tr w:rsidR="006A1A84" w:rsidRPr="00FF1B7D" w14:paraId="07C3C1D5" w14:textId="77777777" w:rsidTr="00693C3E">
        <w:trPr>
          <w:trHeight w:val="300"/>
        </w:trPr>
        <w:tc>
          <w:tcPr>
            <w:tcW w:w="700" w:type="dxa"/>
            <w:tcBorders>
              <w:top w:val="nil"/>
              <w:left w:val="nil"/>
              <w:bottom w:val="nil"/>
              <w:right w:val="nil"/>
            </w:tcBorders>
            <w:shd w:val="clear" w:color="auto" w:fill="auto"/>
            <w:noWrap/>
            <w:hideMark/>
          </w:tcPr>
          <w:p w14:paraId="4C6F3744" w14:textId="77777777" w:rsidR="006A1A84" w:rsidRPr="00FF1B7D" w:rsidRDefault="006A1A84" w:rsidP="006A1A84">
            <w:pPr>
              <w:rPr>
                <w:sz w:val="20"/>
                <w:szCs w:val="20"/>
              </w:rPr>
            </w:pPr>
            <w:proofErr w:type="gramStart"/>
            <w:r w:rsidRPr="00FF1B7D">
              <w:rPr>
                <w:sz w:val="20"/>
                <w:szCs w:val="20"/>
              </w:rPr>
              <w:t>c</w:t>
            </w:r>
            <w:proofErr w:type="gramEnd"/>
            <w:r w:rsidRPr="00FF1B7D">
              <w:rPr>
                <w:sz w:val="20"/>
                <w:szCs w:val="20"/>
              </w:rPr>
              <w:t>/</w:t>
            </w:r>
          </w:p>
        </w:tc>
        <w:tc>
          <w:tcPr>
            <w:tcW w:w="13641" w:type="dxa"/>
            <w:gridSpan w:val="7"/>
            <w:tcBorders>
              <w:top w:val="nil"/>
              <w:left w:val="nil"/>
              <w:bottom w:val="nil"/>
              <w:right w:val="nil"/>
            </w:tcBorders>
            <w:shd w:val="clear" w:color="auto" w:fill="auto"/>
            <w:noWrap/>
            <w:hideMark/>
          </w:tcPr>
          <w:p w14:paraId="61A811E7" w14:textId="77777777" w:rsidR="006A1A84" w:rsidRPr="00FF1B7D" w:rsidRDefault="006A1A84" w:rsidP="006A1A84">
            <w:pPr>
              <w:rPr>
                <w:sz w:val="20"/>
                <w:szCs w:val="20"/>
              </w:rPr>
            </w:pPr>
            <w:r w:rsidRPr="00FF1B7D">
              <w:rPr>
                <w:sz w:val="20"/>
                <w:szCs w:val="20"/>
              </w:rPr>
              <w:t xml:space="preserve">prodajna cena ure mehanizacije oz. opreme mora vključevati tudi strošek </w:t>
            </w:r>
            <w:proofErr w:type="gramStart"/>
            <w:r w:rsidRPr="00FF1B7D">
              <w:rPr>
                <w:sz w:val="20"/>
                <w:szCs w:val="20"/>
              </w:rPr>
              <w:t>upravljalca</w:t>
            </w:r>
            <w:proofErr w:type="gramEnd"/>
            <w:r w:rsidRPr="00FF1B7D">
              <w:rPr>
                <w:sz w:val="20"/>
                <w:szCs w:val="20"/>
              </w:rPr>
              <w:t xml:space="preserve"> stroja ter vse direktne in indirektne stroške.</w:t>
            </w:r>
          </w:p>
        </w:tc>
      </w:tr>
      <w:tr w:rsidR="006A1A84" w:rsidRPr="00FF1B7D" w14:paraId="4E85A004" w14:textId="77777777" w:rsidTr="00693C3E">
        <w:trPr>
          <w:trHeight w:val="300"/>
        </w:trPr>
        <w:tc>
          <w:tcPr>
            <w:tcW w:w="700" w:type="dxa"/>
            <w:tcBorders>
              <w:top w:val="nil"/>
              <w:left w:val="nil"/>
              <w:bottom w:val="nil"/>
              <w:right w:val="nil"/>
            </w:tcBorders>
            <w:shd w:val="clear" w:color="auto" w:fill="auto"/>
            <w:noWrap/>
            <w:hideMark/>
          </w:tcPr>
          <w:p w14:paraId="7BEFC5F7"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388AA0C6"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39469223"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63612A1F"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2199C633"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23554B53" w14:textId="77777777" w:rsidR="006A1A84" w:rsidRPr="00FF1B7D" w:rsidRDefault="006A1A84" w:rsidP="006A1A84">
            <w:pPr>
              <w:rPr>
                <w:sz w:val="20"/>
                <w:szCs w:val="20"/>
              </w:rPr>
            </w:pPr>
          </w:p>
        </w:tc>
        <w:tc>
          <w:tcPr>
            <w:tcW w:w="146" w:type="dxa"/>
            <w:vAlign w:val="center"/>
            <w:hideMark/>
          </w:tcPr>
          <w:p w14:paraId="1A377CDB" w14:textId="77777777" w:rsidR="006A1A84" w:rsidRPr="00FF1B7D" w:rsidRDefault="006A1A84" w:rsidP="006A1A84">
            <w:pPr>
              <w:rPr>
                <w:sz w:val="20"/>
                <w:szCs w:val="20"/>
              </w:rPr>
            </w:pPr>
          </w:p>
        </w:tc>
        <w:tc>
          <w:tcPr>
            <w:tcW w:w="146" w:type="dxa"/>
            <w:vAlign w:val="center"/>
            <w:hideMark/>
          </w:tcPr>
          <w:p w14:paraId="5DBD9EE5" w14:textId="77777777" w:rsidR="006A1A84" w:rsidRPr="00FF1B7D" w:rsidRDefault="006A1A84" w:rsidP="006A1A84">
            <w:pPr>
              <w:rPr>
                <w:sz w:val="20"/>
                <w:szCs w:val="20"/>
              </w:rPr>
            </w:pPr>
          </w:p>
        </w:tc>
      </w:tr>
      <w:tr w:rsidR="006A1A84" w:rsidRPr="00FF1B7D" w14:paraId="1B9764D2" w14:textId="77777777" w:rsidTr="00693C3E">
        <w:trPr>
          <w:trHeight w:val="300"/>
        </w:trPr>
        <w:tc>
          <w:tcPr>
            <w:tcW w:w="700" w:type="dxa"/>
            <w:tcBorders>
              <w:top w:val="nil"/>
              <w:left w:val="nil"/>
              <w:bottom w:val="nil"/>
              <w:right w:val="nil"/>
            </w:tcBorders>
            <w:shd w:val="clear" w:color="auto" w:fill="auto"/>
            <w:noWrap/>
            <w:hideMark/>
          </w:tcPr>
          <w:p w14:paraId="775897B6"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1CC10E4A"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354DF963"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0B650FE7"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3F1FC897"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415F211F" w14:textId="77777777" w:rsidR="006A1A84" w:rsidRPr="00FF1B7D" w:rsidRDefault="006A1A84" w:rsidP="006A1A84">
            <w:pPr>
              <w:rPr>
                <w:sz w:val="20"/>
                <w:szCs w:val="20"/>
              </w:rPr>
            </w:pPr>
          </w:p>
        </w:tc>
        <w:tc>
          <w:tcPr>
            <w:tcW w:w="146" w:type="dxa"/>
            <w:vAlign w:val="center"/>
            <w:hideMark/>
          </w:tcPr>
          <w:p w14:paraId="79867B0C" w14:textId="77777777" w:rsidR="006A1A84" w:rsidRPr="00FF1B7D" w:rsidRDefault="006A1A84" w:rsidP="006A1A84">
            <w:pPr>
              <w:rPr>
                <w:sz w:val="20"/>
                <w:szCs w:val="20"/>
              </w:rPr>
            </w:pPr>
          </w:p>
        </w:tc>
        <w:tc>
          <w:tcPr>
            <w:tcW w:w="146" w:type="dxa"/>
            <w:vAlign w:val="center"/>
            <w:hideMark/>
          </w:tcPr>
          <w:p w14:paraId="372B84EE" w14:textId="77777777" w:rsidR="006A1A84" w:rsidRPr="00FF1B7D" w:rsidRDefault="006A1A84" w:rsidP="006A1A84">
            <w:pPr>
              <w:rPr>
                <w:sz w:val="20"/>
                <w:szCs w:val="20"/>
              </w:rPr>
            </w:pPr>
          </w:p>
        </w:tc>
      </w:tr>
      <w:tr w:rsidR="006A1A84" w:rsidRPr="00FF1B7D" w14:paraId="239B888F" w14:textId="77777777" w:rsidTr="00693C3E">
        <w:trPr>
          <w:trHeight w:val="300"/>
        </w:trPr>
        <w:tc>
          <w:tcPr>
            <w:tcW w:w="700" w:type="dxa"/>
            <w:tcBorders>
              <w:top w:val="nil"/>
              <w:left w:val="nil"/>
              <w:bottom w:val="nil"/>
              <w:right w:val="nil"/>
            </w:tcBorders>
            <w:shd w:val="clear" w:color="auto" w:fill="auto"/>
            <w:noWrap/>
            <w:hideMark/>
          </w:tcPr>
          <w:p w14:paraId="1A039546"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16824EC3"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20144863"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4529C49F"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6E68EC9D"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4A4A2F9B" w14:textId="77777777" w:rsidR="006A1A84" w:rsidRPr="00FF1B7D" w:rsidRDefault="006A1A84" w:rsidP="006A1A84">
            <w:pPr>
              <w:rPr>
                <w:sz w:val="20"/>
                <w:szCs w:val="20"/>
              </w:rPr>
            </w:pPr>
          </w:p>
        </w:tc>
        <w:tc>
          <w:tcPr>
            <w:tcW w:w="146" w:type="dxa"/>
            <w:vAlign w:val="center"/>
            <w:hideMark/>
          </w:tcPr>
          <w:p w14:paraId="1B112ECB" w14:textId="77777777" w:rsidR="006A1A84" w:rsidRPr="00FF1B7D" w:rsidRDefault="006A1A84" w:rsidP="006A1A84">
            <w:pPr>
              <w:rPr>
                <w:sz w:val="20"/>
                <w:szCs w:val="20"/>
              </w:rPr>
            </w:pPr>
          </w:p>
        </w:tc>
        <w:tc>
          <w:tcPr>
            <w:tcW w:w="146" w:type="dxa"/>
            <w:vAlign w:val="center"/>
            <w:hideMark/>
          </w:tcPr>
          <w:p w14:paraId="7D3CE148" w14:textId="77777777" w:rsidR="006A1A84" w:rsidRPr="00FF1B7D" w:rsidRDefault="006A1A84" w:rsidP="006A1A84">
            <w:pPr>
              <w:rPr>
                <w:sz w:val="20"/>
                <w:szCs w:val="20"/>
              </w:rPr>
            </w:pPr>
          </w:p>
        </w:tc>
      </w:tr>
      <w:tr w:rsidR="006A1A84" w:rsidRPr="00FF1B7D" w14:paraId="7F33D8BB" w14:textId="77777777" w:rsidTr="00693C3E">
        <w:trPr>
          <w:trHeight w:val="300"/>
        </w:trPr>
        <w:tc>
          <w:tcPr>
            <w:tcW w:w="4620" w:type="dxa"/>
            <w:gridSpan w:val="2"/>
            <w:tcBorders>
              <w:top w:val="nil"/>
              <w:left w:val="nil"/>
              <w:bottom w:val="nil"/>
              <w:right w:val="nil"/>
            </w:tcBorders>
            <w:shd w:val="clear" w:color="auto" w:fill="auto"/>
            <w:noWrap/>
            <w:hideMark/>
          </w:tcPr>
          <w:p w14:paraId="20D2A41A" w14:textId="77777777" w:rsidR="006A1A84" w:rsidRPr="00FF1B7D" w:rsidRDefault="006A1A84" w:rsidP="006A1A84">
            <w:pPr>
              <w:rPr>
                <w:sz w:val="20"/>
                <w:szCs w:val="20"/>
              </w:rPr>
            </w:pPr>
            <w:r w:rsidRPr="00FF1B7D">
              <w:rPr>
                <w:sz w:val="20"/>
                <w:szCs w:val="20"/>
              </w:rPr>
              <w:t>Datum: ……………………………………………</w:t>
            </w:r>
            <w:proofErr w:type="gramStart"/>
            <w:r w:rsidRPr="00FF1B7D">
              <w:rPr>
                <w:sz w:val="20"/>
                <w:szCs w:val="20"/>
              </w:rPr>
              <w:t>..</w:t>
            </w:r>
            <w:proofErr w:type="gramEnd"/>
          </w:p>
        </w:tc>
        <w:tc>
          <w:tcPr>
            <w:tcW w:w="1940" w:type="dxa"/>
            <w:tcBorders>
              <w:top w:val="nil"/>
              <w:left w:val="nil"/>
              <w:bottom w:val="nil"/>
              <w:right w:val="nil"/>
            </w:tcBorders>
            <w:shd w:val="clear" w:color="auto" w:fill="auto"/>
            <w:noWrap/>
            <w:vAlign w:val="bottom"/>
            <w:hideMark/>
          </w:tcPr>
          <w:p w14:paraId="4BEE3E3B"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0DD62D89"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6C9D9AE9"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754CDB0C" w14:textId="77777777" w:rsidR="006A1A84" w:rsidRPr="00FF1B7D" w:rsidRDefault="006A1A84" w:rsidP="006A1A84">
            <w:pPr>
              <w:rPr>
                <w:sz w:val="20"/>
                <w:szCs w:val="20"/>
              </w:rPr>
            </w:pPr>
          </w:p>
        </w:tc>
        <w:tc>
          <w:tcPr>
            <w:tcW w:w="146" w:type="dxa"/>
            <w:vAlign w:val="center"/>
            <w:hideMark/>
          </w:tcPr>
          <w:p w14:paraId="207C45AF" w14:textId="77777777" w:rsidR="006A1A84" w:rsidRPr="00FF1B7D" w:rsidRDefault="006A1A84" w:rsidP="006A1A84">
            <w:pPr>
              <w:rPr>
                <w:sz w:val="20"/>
                <w:szCs w:val="20"/>
              </w:rPr>
            </w:pPr>
          </w:p>
        </w:tc>
        <w:tc>
          <w:tcPr>
            <w:tcW w:w="146" w:type="dxa"/>
            <w:vAlign w:val="center"/>
            <w:hideMark/>
          </w:tcPr>
          <w:p w14:paraId="5A8A1AD2" w14:textId="77777777" w:rsidR="006A1A84" w:rsidRPr="00FF1B7D" w:rsidRDefault="006A1A84" w:rsidP="006A1A84">
            <w:pPr>
              <w:rPr>
                <w:sz w:val="20"/>
                <w:szCs w:val="20"/>
              </w:rPr>
            </w:pPr>
          </w:p>
        </w:tc>
      </w:tr>
      <w:tr w:rsidR="006A1A84" w:rsidRPr="00FF1B7D" w14:paraId="4315C7CA" w14:textId="77777777" w:rsidTr="00693C3E">
        <w:trPr>
          <w:trHeight w:val="300"/>
        </w:trPr>
        <w:tc>
          <w:tcPr>
            <w:tcW w:w="700" w:type="dxa"/>
            <w:tcBorders>
              <w:top w:val="nil"/>
              <w:left w:val="nil"/>
              <w:bottom w:val="nil"/>
              <w:right w:val="nil"/>
            </w:tcBorders>
            <w:shd w:val="clear" w:color="auto" w:fill="auto"/>
            <w:noWrap/>
            <w:hideMark/>
          </w:tcPr>
          <w:p w14:paraId="030E7419" w14:textId="77777777" w:rsidR="006A1A84" w:rsidRPr="00FF1B7D" w:rsidRDefault="006A1A84" w:rsidP="006A1A84">
            <w:pPr>
              <w:rPr>
                <w:sz w:val="20"/>
                <w:szCs w:val="20"/>
              </w:rPr>
            </w:pPr>
          </w:p>
        </w:tc>
        <w:tc>
          <w:tcPr>
            <w:tcW w:w="3920" w:type="dxa"/>
            <w:tcBorders>
              <w:top w:val="nil"/>
              <w:left w:val="nil"/>
              <w:bottom w:val="nil"/>
              <w:right w:val="nil"/>
            </w:tcBorders>
            <w:shd w:val="clear" w:color="auto" w:fill="auto"/>
            <w:noWrap/>
            <w:hideMark/>
          </w:tcPr>
          <w:p w14:paraId="5C88A7CA" w14:textId="77777777" w:rsidR="006A1A84" w:rsidRPr="00FF1B7D" w:rsidRDefault="006A1A84" w:rsidP="006A1A84">
            <w:pPr>
              <w:rPr>
                <w:sz w:val="20"/>
                <w:szCs w:val="20"/>
              </w:rPr>
            </w:pPr>
          </w:p>
        </w:tc>
        <w:tc>
          <w:tcPr>
            <w:tcW w:w="1940" w:type="dxa"/>
            <w:tcBorders>
              <w:top w:val="nil"/>
              <w:left w:val="nil"/>
              <w:bottom w:val="nil"/>
              <w:right w:val="nil"/>
            </w:tcBorders>
            <w:shd w:val="clear" w:color="auto" w:fill="auto"/>
            <w:noWrap/>
            <w:vAlign w:val="bottom"/>
            <w:hideMark/>
          </w:tcPr>
          <w:p w14:paraId="0199DFE2" w14:textId="77777777" w:rsidR="006A1A84" w:rsidRPr="00FF1B7D" w:rsidRDefault="006A1A84" w:rsidP="006A1A84">
            <w:pPr>
              <w:rPr>
                <w:sz w:val="20"/>
                <w:szCs w:val="20"/>
              </w:rPr>
            </w:pPr>
          </w:p>
        </w:tc>
        <w:tc>
          <w:tcPr>
            <w:tcW w:w="1880" w:type="dxa"/>
            <w:tcBorders>
              <w:top w:val="nil"/>
              <w:left w:val="nil"/>
              <w:bottom w:val="nil"/>
              <w:right w:val="nil"/>
            </w:tcBorders>
            <w:shd w:val="clear" w:color="auto" w:fill="auto"/>
            <w:noWrap/>
            <w:vAlign w:val="bottom"/>
            <w:hideMark/>
          </w:tcPr>
          <w:p w14:paraId="072E9003" w14:textId="77777777" w:rsidR="006A1A84" w:rsidRPr="00FF1B7D" w:rsidRDefault="006A1A84" w:rsidP="006A1A84">
            <w:pPr>
              <w:rPr>
                <w:sz w:val="20"/>
                <w:szCs w:val="20"/>
              </w:rPr>
            </w:pPr>
          </w:p>
        </w:tc>
        <w:tc>
          <w:tcPr>
            <w:tcW w:w="2562" w:type="dxa"/>
            <w:tcBorders>
              <w:top w:val="nil"/>
              <w:left w:val="nil"/>
              <w:bottom w:val="nil"/>
              <w:right w:val="nil"/>
            </w:tcBorders>
            <w:shd w:val="clear" w:color="auto" w:fill="auto"/>
            <w:noWrap/>
            <w:vAlign w:val="bottom"/>
            <w:hideMark/>
          </w:tcPr>
          <w:p w14:paraId="20576B54" w14:textId="77777777" w:rsidR="006A1A84" w:rsidRPr="00FF1B7D" w:rsidRDefault="006A1A84" w:rsidP="006A1A84">
            <w:pPr>
              <w:rPr>
                <w:sz w:val="20"/>
                <w:szCs w:val="20"/>
              </w:rPr>
            </w:pPr>
          </w:p>
        </w:tc>
        <w:tc>
          <w:tcPr>
            <w:tcW w:w="3047" w:type="dxa"/>
            <w:tcBorders>
              <w:top w:val="nil"/>
              <w:left w:val="nil"/>
              <w:bottom w:val="nil"/>
              <w:right w:val="nil"/>
            </w:tcBorders>
            <w:shd w:val="clear" w:color="auto" w:fill="auto"/>
            <w:noWrap/>
            <w:vAlign w:val="bottom"/>
            <w:hideMark/>
          </w:tcPr>
          <w:p w14:paraId="54BD493F" w14:textId="77777777" w:rsidR="006A1A84" w:rsidRPr="00FF1B7D" w:rsidRDefault="006A1A84" w:rsidP="006A1A84">
            <w:pPr>
              <w:rPr>
                <w:sz w:val="20"/>
                <w:szCs w:val="20"/>
              </w:rPr>
            </w:pPr>
          </w:p>
        </w:tc>
        <w:tc>
          <w:tcPr>
            <w:tcW w:w="146" w:type="dxa"/>
            <w:vAlign w:val="center"/>
            <w:hideMark/>
          </w:tcPr>
          <w:p w14:paraId="7CAFE244" w14:textId="77777777" w:rsidR="006A1A84" w:rsidRPr="00FF1B7D" w:rsidRDefault="006A1A84" w:rsidP="006A1A84">
            <w:pPr>
              <w:rPr>
                <w:sz w:val="20"/>
                <w:szCs w:val="20"/>
              </w:rPr>
            </w:pPr>
          </w:p>
        </w:tc>
        <w:tc>
          <w:tcPr>
            <w:tcW w:w="146" w:type="dxa"/>
            <w:vAlign w:val="center"/>
            <w:hideMark/>
          </w:tcPr>
          <w:p w14:paraId="02885447" w14:textId="77777777" w:rsidR="006A1A84" w:rsidRPr="00FF1B7D" w:rsidRDefault="006A1A84" w:rsidP="006A1A84">
            <w:pPr>
              <w:rPr>
                <w:sz w:val="20"/>
                <w:szCs w:val="20"/>
              </w:rPr>
            </w:pPr>
          </w:p>
        </w:tc>
      </w:tr>
    </w:tbl>
    <w:p w14:paraId="359E595E" w14:textId="77777777" w:rsidR="00FF1B7D" w:rsidRPr="00FF1B7D" w:rsidRDefault="00FF1B7D" w:rsidP="00FF1B7D">
      <w:pPr>
        <w:rPr>
          <w:sz w:val="20"/>
          <w:szCs w:val="20"/>
        </w:rPr>
      </w:pPr>
    </w:p>
    <w:p w14:paraId="16D7327C" w14:textId="77777777" w:rsidR="00FF1B7D" w:rsidRPr="00FF1B7D" w:rsidRDefault="00FF1B7D" w:rsidP="00FF1B7D">
      <w:pPr>
        <w:rPr>
          <w:sz w:val="20"/>
          <w:szCs w:val="20"/>
        </w:rPr>
      </w:pPr>
      <w:r w:rsidRPr="00FF1B7D">
        <w:rPr>
          <w:sz w:val="20"/>
          <w:szCs w:val="20"/>
        </w:rPr>
        <w:br w:type="page"/>
      </w:r>
    </w:p>
    <w:p w14:paraId="58B86F86" w14:textId="35BF1423" w:rsidR="00FF1B7D" w:rsidRPr="00FF1B7D" w:rsidRDefault="00FF1B7D" w:rsidP="00FF1B7D">
      <w:pPr>
        <w:pStyle w:val="Naslov3"/>
      </w:pPr>
      <w:bookmarkStart w:id="123" w:name="_Toc90630696"/>
      <w:bookmarkStart w:id="124" w:name="_Toc132233335"/>
      <w:r>
        <w:lastRenderedPageBreak/>
        <w:t>P</w:t>
      </w:r>
      <w:r w:rsidRPr="00FF1B7D">
        <w:t>riloga »C1«</w:t>
      </w:r>
      <w:bookmarkEnd w:id="123"/>
      <w:bookmarkEnd w:id="124"/>
    </w:p>
    <w:tbl>
      <w:tblPr>
        <w:tblW w:w="0" w:type="auto"/>
        <w:tblInd w:w="55" w:type="dxa"/>
        <w:tblCellMar>
          <w:left w:w="70" w:type="dxa"/>
          <w:right w:w="70" w:type="dxa"/>
        </w:tblCellMar>
        <w:tblLook w:val="04A0" w:firstRow="1" w:lastRow="0" w:firstColumn="1" w:lastColumn="0" w:noHBand="0" w:noVBand="1"/>
      </w:tblPr>
      <w:tblGrid>
        <w:gridCol w:w="613"/>
        <w:gridCol w:w="7329"/>
        <w:gridCol w:w="690"/>
        <w:gridCol w:w="1288"/>
        <w:gridCol w:w="2356"/>
        <w:gridCol w:w="1215"/>
        <w:gridCol w:w="206"/>
        <w:gridCol w:w="206"/>
      </w:tblGrid>
      <w:tr w:rsidR="00FF1B7D" w:rsidRPr="00FF1B7D" w14:paraId="3FC5527C" w14:textId="77777777" w:rsidTr="00693C3E">
        <w:trPr>
          <w:gridAfter w:val="2"/>
          <w:trHeight w:val="300"/>
        </w:trPr>
        <w:tc>
          <w:tcPr>
            <w:tcW w:w="0" w:type="auto"/>
            <w:tcBorders>
              <w:top w:val="nil"/>
              <w:left w:val="nil"/>
              <w:bottom w:val="nil"/>
              <w:right w:val="nil"/>
            </w:tcBorders>
            <w:shd w:val="clear" w:color="auto" w:fill="auto"/>
            <w:noWrap/>
            <w:vAlign w:val="bottom"/>
            <w:hideMark/>
          </w:tcPr>
          <w:p w14:paraId="369B558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02CDA7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3C5A01B"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F9C115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151FD31"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16AF853" w14:textId="77777777" w:rsidR="00FF1B7D" w:rsidRPr="00FF1B7D" w:rsidRDefault="00FF1B7D" w:rsidP="00FF1B7D">
            <w:pPr>
              <w:rPr>
                <w:sz w:val="20"/>
                <w:szCs w:val="20"/>
              </w:rPr>
            </w:pPr>
            <w:r w:rsidRPr="00FF1B7D">
              <w:rPr>
                <w:sz w:val="20"/>
                <w:szCs w:val="20"/>
              </w:rPr>
              <w:t>»C1«</w:t>
            </w:r>
          </w:p>
        </w:tc>
      </w:tr>
      <w:tr w:rsidR="00FF1B7D" w:rsidRPr="00FF1B7D" w14:paraId="5F22D2F9" w14:textId="77777777" w:rsidTr="00693C3E">
        <w:trPr>
          <w:gridAfter w:val="2"/>
          <w:trHeight w:val="300"/>
        </w:trPr>
        <w:tc>
          <w:tcPr>
            <w:tcW w:w="0" w:type="auto"/>
            <w:gridSpan w:val="3"/>
            <w:tcBorders>
              <w:top w:val="nil"/>
              <w:left w:val="nil"/>
              <w:bottom w:val="nil"/>
              <w:right w:val="nil"/>
            </w:tcBorders>
            <w:shd w:val="clear" w:color="auto" w:fill="auto"/>
            <w:noWrap/>
            <w:vAlign w:val="bottom"/>
            <w:hideMark/>
          </w:tcPr>
          <w:p w14:paraId="0FFA252F" w14:textId="77777777" w:rsidR="00FF1B7D" w:rsidRPr="00FF1B7D" w:rsidRDefault="00FF1B7D" w:rsidP="00FF1B7D">
            <w:pPr>
              <w:rPr>
                <w:sz w:val="20"/>
                <w:szCs w:val="20"/>
              </w:rPr>
            </w:pPr>
            <w:r w:rsidRPr="00FF1B7D">
              <w:rPr>
                <w:sz w:val="20"/>
                <w:szCs w:val="20"/>
              </w:rPr>
              <w:t>SEZNAM KALKULATIVNIH ELEMENTOV - TRANSPORTNA SREDSTVA</w:t>
            </w:r>
          </w:p>
        </w:tc>
        <w:tc>
          <w:tcPr>
            <w:tcW w:w="0" w:type="auto"/>
            <w:tcBorders>
              <w:top w:val="nil"/>
              <w:left w:val="nil"/>
              <w:bottom w:val="nil"/>
              <w:right w:val="nil"/>
            </w:tcBorders>
            <w:shd w:val="clear" w:color="auto" w:fill="auto"/>
            <w:noWrap/>
            <w:vAlign w:val="bottom"/>
            <w:hideMark/>
          </w:tcPr>
          <w:p w14:paraId="0A71302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35104D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6344AB5" w14:textId="77777777" w:rsidR="00FF1B7D" w:rsidRPr="00FF1B7D" w:rsidRDefault="00FF1B7D" w:rsidP="00FF1B7D">
            <w:pPr>
              <w:rPr>
                <w:sz w:val="20"/>
                <w:szCs w:val="20"/>
              </w:rPr>
            </w:pPr>
          </w:p>
        </w:tc>
      </w:tr>
      <w:tr w:rsidR="00FF1B7D" w:rsidRPr="00FF1B7D" w14:paraId="55856AB7" w14:textId="77777777" w:rsidTr="00693C3E">
        <w:trPr>
          <w:gridAfter w:val="2"/>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0496C3" w14:textId="77777777" w:rsidR="00FF1B7D" w:rsidRPr="00FF1B7D" w:rsidRDefault="00FF1B7D" w:rsidP="00FF1B7D">
            <w:pPr>
              <w:rPr>
                <w:sz w:val="20"/>
                <w:szCs w:val="20"/>
              </w:rPr>
            </w:pPr>
            <w:proofErr w:type="gramStart"/>
            <w:r w:rsidRPr="00FF1B7D">
              <w:rPr>
                <w:sz w:val="20"/>
                <w:szCs w:val="20"/>
              </w:rPr>
              <w:t>Zap</w:t>
            </w:r>
            <w:proofErr w:type="gramEnd"/>
            <w:r w:rsidRPr="00FF1B7D">
              <w:rPr>
                <w:sz w:val="20"/>
                <w:szCs w:val="20"/>
              </w:rPr>
              <w:t>.</w:t>
            </w:r>
            <w:r w:rsidRPr="00FF1B7D">
              <w:rPr>
                <w:sz w:val="20"/>
                <w:szCs w:val="20"/>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189DCC" w14:textId="77777777" w:rsidR="00FF1B7D" w:rsidRPr="00FF1B7D" w:rsidRDefault="00FF1B7D" w:rsidP="00FF1B7D">
            <w:pPr>
              <w:rPr>
                <w:sz w:val="20"/>
                <w:szCs w:val="20"/>
              </w:rPr>
            </w:pPr>
            <w:r w:rsidRPr="00FF1B7D">
              <w:rPr>
                <w:sz w:val="20"/>
                <w:szCs w:val="20"/>
              </w:rPr>
              <w:t xml:space="preserve">Vrste </w:t>
            </w:r>
            <w:proofErr w:type="spellStart"/>
            <w:r w:rsidRPr="00FF1B7D">
              <w:rPr>
                <w:sz w:val="20"/>
                <w:szCs w:val="20"/>
              </w:rPr>
              <w:t>transpotnih</w:t>
            </w:r>
            <w:proofErr w:type="spellEnd"/>
            <w:r w:rsidRPr="00FF1B7D">
              <w:rPr>
                <w:sz w:val="20"/>
                <w:szCs w:val="20"/>
              </w:rPr>
              <w:t xml:space="preserve"> sredstev</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6A3E41" w14:textId="77777777" w:rsidR="00FF1B7D" w:rsidRPr="00FF1B7D" w:rsidRDefault="00FF1B7D" w:rsidP="00FF1B7D">
            <w:pPr>
              <w:rPr>
                <w:sz w:val="20"/>
                <w:szCs w:val="20"/>
              </w:rPr>
            </w:pPr>
            <w:r w:rsidRPr="00FF1B7D">
              <w:rPr>
                <w:sz w:val="20"/>
                <w:szCs w:val="20"/>
              </w:rPr>
              <w:t xml:space="preserve">Tip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E2FE5B" w14:textId="77777777" w:rsidR="00FF1B7D" w:rsidRPr="00FF1B7D" w:rsidRDefault="00FF1B7D" w:rsidP="00FF1B7D">
            <w:pPr>
              <w:rPr>
                <w:sz w:val="20"/>
                <w:szCs w:val="20"/>
              </w:rPr>
            </w:pPr>
            <w:r w:rsidRPr="00FF1B7D">
              <w:rPr>
                <w:sz w:val="20"/>
                <w:szCs w:val="20"/>
              </w:rPr>
              <w:t>Nosilnost</w:t>
            </w:r>
          </w:p>
        </w:tc>
        <w:tc>
          <w:tcPr>
            <w:tcW w:w="0" w:type="auto"/>
            <w:tcBorders>
              <w:top w:val="single" w:sz="4" w:space="0" w:color="auto"/>
              <w:left w:val="nil"/>
              <w:bottom w:val="single" w:sz="4" w:space="0" w:color="auto"/>
              <w:right w:val="nil"/>
            </w:tcBorders>
            <w:shd w:val="clear" w:color="auto" w:fill="auto"/>
            <w:vAlign w:val="center"/>
            <w:hideMark/>
          </w:tcPr>
          <w:p w14:paraId="5D44D27B" w14:textId="77777777" w:rsidR="00FF1B7D" w:rsidRPr="00FF1B7D" w:rsidRDefault="00FF1B7D" w:rsidP="00FF1B7D">
            <w:pPr>
              <w:rPr>
                <w:sz w:val="20"/>
                <w:szCs w:val="20"/>
              </w:rPr>
            </w:pPr>
            <w:r w:rsidRPr="00FF1B7D">
              <w:rPr>
                <w:sz w:val="20"/>
                <w:szCs w:val="20"/>
              </w:rPr>
              <w:t>Prodajna cena ure EUR/uro</w:t>
            </w:r>
            <w:r w:rsidRPr="00FF1B7D">
              <w:rPr>
                <w:sz w:val="20"/>
                <w:szCs w:val="20"/>
              </w:rPr>
              <w:br/>
              <w:t>(brez DDV)</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344BA854" w14:textId="77777777" w:rsidR="00FF1B7D" w:rsidRPr="00FF1B7D" w:rsidRDefault="00FF1B7D" w:rsidP="00FF1B7D">
            <w:pPr>
              <w:rPr>
                <w:sz w:val="20"/>
                <w:szCs w:val="20"/>
              </w:rPr>
            </w:pPr>
            <w:r w:rsidRPr="00FF1B7D">
              <w:rPr>
                <w:sz w:val="20"/>
                <w:szCs w:val="20"/>
              </w:rPr>
              <w:t>Opomba</w:t>
            </w:r>
          </w:p>
        </w:tc>
      </w:tr>
      <w:tr w:rsidR="00FF1B7D" w:rsidRPr="00FF1B7D" w14:paraId="7803093B" w14:textId="77777777" w:rsidTr="00693C3E">
        <w:trPr>
          <w:gridAfter w:val="2"/>
          <w:trHeight w:val="315"/>
        </w:trPr>
        <w:tc>
          <w:tcPr>
            <w:tcW w:w="0" w:type="auto"/>
            <w:tcBorders>
              <w:top w:val="nil"/>
              <w:left w:val="single" w:sz="4" w:space="0" w:color="auto"/>
              <w:bottom w:val="double" w:sz="6" w:space="0" w:color="auto"/>
              <w:right w:val="single" w:sz="4" w:space="0" w:color="auto"/>
            </w:tcBorders>
            <w:shd w:val="clear" w:color="auto" w:fill="auto"/>
            <w:vAlign w:val="center"/>
            <w:hideMark/>
          </w:tcPr>
          <w:p w14:paraId="7A5BE444" w14:textId="77777777" w:rsidR="00FF1B7D" w:rsidRPr="00FF1B7D" w:rsidRDefault="00FF1B7D" w:rsidP="00FF1B7D">
            <w:pPr>
              <w:rPr>
                <w:sz w:val="20"/>
                <w:szCs w:val="20"/>
              </w:rPr>
            </w:pPr>
            <w:r w:rsidRPr="00FF1B7D">
              <w:rPr>
                <w:sz w:val="20"/>
                <w:szCs w:val="20"/>
              </w:rPr>
              <w:t>A</w:t>
            </w:r>
          </w:p>
        </w:tc>
        <w:tc>
          <w:tcPr>
            <w:tcW w:w="0" w:type="auto"/>
            <w:tcBorders>
              <w:top w:val="nil"/>
              <w:left w:val="nil"/>
              <w:bottom w:val="double" w:sz="6" w:space="0" w:color="auto"/>
              <w:right w:val="single" w:sz="4" w:space="0" w:color="auto"/>
            </w:tcBorders>
            <w:shd w:val="clear" w:color="auto" w:fill="auto"/>
            <w:vAlign w:val="center"/>
            <w:hideMark/>
          </w:tcPr>
          <w:p w14:paraId="3250F339" w14:textId="77777777" w:rsidR="00FF1B7D" w:rsidRPr="00FF1B7D" w:rsidRDefault="00FF1B7D" w:rsidP="00FF1B7D">
            <w:pPr>
              <w:rPr>
                <w:sz w:val="20"/>
                <w:szCs w:val="20"/>
              </w:rPr>
            </w:pPr>
            <w:r w:rsidRPr="00FF1B7D">
              <w:rPr>
                <w:sz w:val="20"/>
                <w:szCs w:val="20"/>
              </w:rPr>
              <w:t>B</w:t>
            </w:r>
          </w:p>
        </w:tc>
        <w:tc>
          <w:tcPr>
            <w:tcW w:w="0" w:type="auto"/>
            <w:tcBorders>
              <w:top w:val="nil"/>
              <w:left w:val="nil"/>
              <w:bottom w:val="double" w:sz="6" w:space="0" w:color="auto"/>
              <w:right w:val="single" w:sz="4" w:space="0" w:color="auto"/>
            </w:tcBorders>
            <w:shd w:val="clear" w:color="auto" w:fill="auto"/>
            <w:vAlign w:val="center"/>
            <w:hideMark/>
          </w:tcPr>
          <w:p w14:paraId="668FA88C" w14:textId="77777777" w:rsidR="00FF1B7D" w:rsidRPr="00FF1B7D" w:rsidRDefault="00FF1B7D" w:rsidP="00FF1B7D">
            <w:pPr>
              <w:rPr>
                <w:sz w:val="20"/>
                <w:szCs w:val="20"/>
              </w:rPr>
            </w:pPr>
            <w:r w:rsidRPr="00FF1B7D">
              <w:rPr>
                <w:sz w:val="20"/>
                <w:szCs w:val="20"/>
              </w:rPr>
              <w:t>C</w:t>
            </w:r>
          </w:p>
        </w:tc>
        <w:tc>
          <w:tcPr>
            <w:tcW w:w="0" w:type="auto"/>
            <w:tcBorders>
              <w:top w:val="nil"/>
              <w:left w:val="nil"/>
              <w:bottom w:val="double" w:sz="6" w:space="0" w:color="auto"/>
              <w:right w:val="single" w:sz="4" w:space="0" w:color="auto"/>
            </w:tcBorders>
            <w:shd w:val="clear" w:color="auto" w:fill="auto"/>
            <w:vAlign w:val="center"/>
            <w:hideMark/>
          </w:tcPr>
          <w:p w14:paraId="3041F0B5" w14:textId="77777777" w:rsidR="00FF1B7D" w:rsidRPr="00FF1B7D" w:rsidRDefault="00FF1B7D" w:rsidP="00FF1B7D">
            <w:pPr>
              <w:rPr>
                <w:sz w:val="20"/>
                <w:szCs w:val="20"/>
              </w:rPr>
            </w:pPr>
            <w:r w:rsidRPr="00FF1B7D">
              <w:rPr>
                <w:sz w:val="20"/>
                <w:szCs w:val="20"/>
              </w:rPr>
              <w:t>D</w:t>
            </w:r>
          </w:p>
        </w:tc>
        <w:tc>
          <w:tcPr>
            <w:tcW w:w="0" w:type="auto"/>
            <w:tcBorders>
              <w:top w:val="nil"/>
              <w:left w:val="nil"/>
              <w:bottom w:val="double" w:sz="6" w:space="0" w:color="auto"/>
              <w:right w:val="single" w:sz="4" w:space="0" w:color="auto"/>
            </w:tcBorders>
            <w:shd w:val="clear" w:color="auto" w:fill="auto"/>
            <w:vAlign w:val="center"/>
            <w:hideMark/>
          </w:tcPr>
          <w:p w14:paraId="6CBC0E2B" w14:textId="77777777" w:rsidR="00FF1B7D" w:rsidRPr="00FF1B7D" w:rsidRDefault="00FF1B7D" w:rsidP="00FF1B7D">
            <w:pPr>
              <w:rPr>
                <w:sz w:val="20"/>
                <w:szCs w:val="20"/>
              </w:rPr>
            </w:pPr>
            <w:r w:rsidRPr="00FF1B7D">
              <w:rPr>
                <w:sz w:val="20"/>
                <w:szCs w:val="20"/>
              </w:rPr>
              <w:t>E</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05786D3A" w14:textId="77777777" w:rsidR="00FF1B7D" w:rsidRPr="00FF1B7D" w:rsidRDefault="00FF1B7D" w:rsidP="00FF1B7D">
            <w:pPr>
              <w:rPr>
                <w:sz w:val="20"/>
                <w:szCs w:val="20"/>
              </w:rPr>
            </w:pPr>
            <w:r w:rsidRPr="00FF1B7D">
              <w:rPr>
                <w:sz w:val="20"/>
                <w:szCs w:val="20"/>
              </w:rPr>
              <w:t>H</w:t>
            </w:r>
          </w:p>
        </w:tc>
      </w:tr>
      <w:tr w:rsidR="00FF1B7D" w:rsidRPr="00FF1B7D" w14:paraId="1EC713B6" w14:textId="77777777" w:rsidTr="00693C3E">
        <w:trPr>
          <w:gridAfter w:val="2"/>
          <w:trHeight w:val="323"/>
        </w:trPr>
        <w:tc>
          <w:tcPr>
            <w:tcW w:w="0" w:type="auto"/>
            <w:tcBorders>
              <w:top w:val="nil"/>
              <w:left w:val="single" w:sz="4" w:space="0" w:color="auto"/>
              <w:bottom w:val="nil"/>
              <w:right w:val="single" w:sz="4" w:space="0" w:color="auto"/>
            </w:tcBorders>
            <w:shd w:val="clear" w:color="auto" w:fill="auto"/>
            <w:vAlign w:val="center"/>
            <w:hideMark/>
          </w:tcPr>
          <w:p w14:paraId="2786215C" w14:textId="77777777" w:rsidR="00FF1B7D" w:rsidRPr="00FF1B7D" w:rsidRDefault="00FF1B7D" w:rsidP="00FF1B7D">
            <w:pPr>
              <w:rPr>
                <w:sz w:val="20"/>
                <w:szCs w:val="20"/>
              </w:rPr>
            </w:pPr>
            <w:r w:rsidRPr="00FF1B7D">
              <w:rPr>
                <w:sz w:val="20"/>
                <w:szCs w:val="20"/>
              </w:rPr>
              <w:t>1.</w:t>
            </w:r>
          </w:p>
        </w:tc>
        <w:tc>
          <w:tcPr>
            <w:tcW w:w="0" w:type="auto"/>
            <w:tcBorders>
              <w:top w:val="nil"/>
              <w:left w:val="nil"/>
              <w:bottom w:val="nil"/>
              <w:right w:val="single" w:sz="4" w:space="0" w:color="auto"/>
            </w:tcBorders>
            <w:shd w:val="clear" w:color="auto" w:fill="auto"/>
            <w:noWrap/>
            <w:vAlign w:val="bottom"/>
            <w:hideMark/>
          </w:tcPr>
          <w:p w14:paraId="5FBA82E3" w14:textId="77777777" w:rsidR="00FF1B7D" w:rsidRPr="00FF1B7D" w:rsidRDefault="00FF1B7D" w:rsidP="00FF1B7D">
            <w:pPr>
              <w:rPr>
                <w:sz w:val="20"/>
                <w:szCs w:val="20"/>
              </w:rPr>
            </w:pPr>
            <w:r w:rsidRPr="00FF1B7D">
              <w:rPr>
                <w:sz w:val="20"/>
                <w:szCs w:val="20"/>
              </w:rPr>
              <w:t xml:space="preserve">KAMION </w:t>
            </w:r>
            <w:proofErr w:type="gramStart"/>
            <w:r w:rsidRPr="00FF1B7D">
              <w:rPr>
                <w:sz w:val="20"/>
                <w:szCs w:val="20"/>
              </w:rPr>
              <w:t>KIPER</w:t>
            </w:r>
            <w:proofErr w:type="gramEnd"/>
            <w:r w:rsidRPr="00FF1B7D">
              <w:rPr>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113C2EB6" w14:textId="77777777" w:rsidR="00FF1B7D" w:rsidRPr="00FF1B7D" w:rsidRDefault="00FF1B7D" w:rsidP="00FF1B7D">
            <w:pPr>
              <w:rPr>
                <w:sz w:val="20"/>
                <w:szCs w:val="20"/>
              </w:rPr>
            </w:pPr>
            <w:r w:rsidRPr="00FF1B7D">
              <w:rPr>
                <w:sz w:val="20"/>
                <w:szCs w:val="20"/>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CD8B357" w14:textId="77777777" w:rsidR="00FF1B7D" w:rsidRPr="00FF1B7D" w:rsidRDefault="00FF1B7D" w:rsidP="00FF1B7D">
            <w:pPr>
              <w:rPr>
                <w:sz w:val="20"/>
                <w:szCs w:val="20"/>
              </w:rPr>
            </w:pPr>
            <w:r w:rsidRPr="00FF1B7D">
              <w:rPr>
                <w:sz w:val="20"/>
                <w:szCs w:val="20"/>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064E56D"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9C251C1" w14:textId="77777777" w:rsidR="00FF1B7D" w:rsidRPr="00FF1B7D" w:rsidRDefault="00FF1B7D" w:rsidP="00FF1B7D">
            <w:pPr>
              <w:rPr>
                <w:sz w:val="20"/>
                <w:szCs w:val="20"/>
              </w:rPr>
            </w:pPr>
            <w:r w:rsidRPr="00FF1B7D">
              <w:rPr>
                <w:sz w:val="20"/>
                <w:szCs w:val="20"/>
              </w:rPr>
              <w:t> </w:t>
            </w:r>
          </w:p>
        </w:tc>
      </w:tr>
      <w:tr w:rsidR="00FF1B7D" w:rsidRPr="00FF1B7D" w14:paraId="2277FA7D" w14:textId="77777777" w:rsidTr="00693C3E">
        <w:trPr>
          <w:gridAfter w:val="2"/>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4BE23E" w14:textId="77777777" w:rsidR="00FF1B7D" w:rsidRPr="00FF1B7D" w:rsidRDefault="00FF1B7D" w:rsidP="00FF1B7D">
            <w:pPr>
              <w:rPr>
                <w:sz w:val="20"/>
                <w:szCs w:val="20"/>
              </w:rPr>
            </w:pPr>
            <w:r w:rsidRPr="00FF1B7D">
              <w:rPr>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33360C" w14:textId="77777777" w:rsidR="00FF1B7D" w:rsidRPr="00FF1B7D" w:rsidRDefault="00FF1B7D" w:rsidP="00FF1B7D">
            <w:pPr>
              <w:rPr>
                <w:sz w:val="20"/>
                <w:szCs w:val="20"/>
              </w:rPr>
            </w:pPr>
            <w:r w:rsidRPr="00FF1B7D">
              <w:rPr>
                <w:sz w:val="20"/>
                <w:szCs w:val="20"/>
              </w:rPr>
              <w:t>KAMION NEKIPER</w:t>
            </w:r>
          </w:p>
        </w:tc>
        <w:tc>
          <w:tcPr>
            <w:tcW w:w="0" w:type="auto"/>
            <w:tcBorders>
              <w:top w:val="nil"/>
              <w:left w:val="nil"/>
              <w:bottom w:val="single" w:sz="4" w:space="0" w:color="auto"/>
              <w:right w:val="single" w:sz="4" w:space="0" w:color="auto"/>
            </w:tcBorders>
            <w:shd w:val="clear" w:color="000000" w:fill="D9D9D9"/>
            <w:noWrap/>
            <w:vAlign w:val="bottom"/>
            <w:hideMark/>
          </w:tcPr>
          <w:p w14:paraId="1FAD35D1"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2F64307"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C7654E9"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2A441AA" w14:textId="77777777" w:rsidR="00FF1B7D" w:rsidRPr="00FF1B7D" w:rsidRDefault="00FF1B7D" w:rsidP="00FF1B7D">
            <w:pPr>
              <w:rPr>
                <w:sz w:val="20"/>
                <w:szCs w:val="20"/>
              </w:rPr>
            </w:pPr>
            <w:r w:rsidRPr="00FF1B7D">
              <w:rPr>
                <w:sz w:val="20"/>
                <w:szCs w:val="20"/>
              </w:rPr>
              <w:t> </w:t>
            </w:r>
          </w:p>
        </w:tc>
      </w:tr>
      <w:tr w:rsidR="00FF1B7D" w:rsidRPr="00FF1B7D" w14:paraId="3AF1B9B3" w14:textId="77777777" w:rsidTr="00693C3E">
        <w:trPr>
          <w:gridAfter w:val="2"/>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15E41" w14:textId="77777777" w:rsidR="00FF1B7D" w:rsidRPr="00FF1B7D" w:rsidRDefault="00FF1B7D" w:rsidP="00FF1B7D">
            <w:pPr>
              <w:rPr>
                <w:sz w:val="20"/>
                <w:szCs w:val="20"/>
              </w:rPr>
            </w:pPr>
            <w:r w:rsidRPr="00FF1B7D">
              <w:rPr>
                <w:sz w:val="20"/>
                <w:szCs w:val="20"/>
              </w:rPr>
              <w:t>3. </w:t>
            </w:r>
          </w:p>
        </w:tc>
        <w:tc>
          <w:tcPr>
            <w:tcW w:w="0" w:type="auto"/>
            <w:tcBorders>
              <w:top w:val="nil"/>
              <w:left w:val="nil"/>
              <w:bottom w:val="single" w:sz="4" w:space="0" w:color="auto"/>
              <w:right w:val="single" w:sz="4" w:space="0" w:color="auto"/>
            </w:tcBorders>
            <w:shd w:val="clear" w:color="auto" w:fill="auto"/>
            <w:vAlign w:val="center"/>
            <w:hideMark/>
          </w:tcPr>
          <w:p w14:paraId="4E19E371" w14:textId="77777777" w:rsidR="00FF1B7D" w:rsidRPr="00FF1B7D" w:rsidRDefault="00FF1B7D" w:rsidP="00FF1B7D">
            <w:pPr>
              <w:rPr>
                <w:sz w:val="20"/>
                <w:szCs w:val="20"/>
              </w:rPr>
            </w:pPr>
            <w:r w:rsidRPr="00FF1B7D">
              <w:rPr>
                <w:sz w:val="20"/>
                <w:szCs w:val="20"/>
              </w:rPr>
              <w:t>KAMION VLAČILEC</w:t>
            </w:r>
          </w:p>
        </w:tc>
        <w:tc>
          <w:tcPr>
            <w:tcW w:w="0" w:type="auto"/>
            <w:tcBorders>
              <w:top w:val="nil"/>
              <w:left w:val="nil"/>
              <w:bottom w:val="single" w:sz="4" w:space="0" w:color="auto"/>
              <w:right w:val="single" w:sz="4" w:space="0" w:color="auto"/>
            </w:tcBorders>
            <w:shd w:val="clear" w:color="000000" w:fill="D9D9D9"/>
            <w:noWrap/>
            <w:vAlign w:val="bottom"/>
            <w:hideMark/>
          </w:tcPr>
          <w:p w14:paraId="52373B65"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BEE6743"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3FC3972"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E34CEE4" w14:textId="77777777" w:rsidR="00FF1B7D" w:rsidRPr="00FF1B7D" w:rsidRDefault="00FF1B7D" w:rsidP="00FF1B7D">
            <w:pPr>
              <w:rPr>
                <w:sz w:val="20"/>
                <w:szCs w:val="20"/>
              </w:rPr>
            </w:pPr>
            <w:r w:rsidRPr="00FF1B7D">
              <w:rPr>
                <w:sz w:val="20"/>
                <w:szCs w:val="20"/>
              </w:rPr>
              <w:t> </w:t>
            </w:r>
          </w:p>
        </w:tc>
      </w:tr>
      <w:tr w:rsidR="00FF1B7D" w:rsidRPr="00FF1B7D" w14:paraId="07D0AC45" w14:textId="77777777" w:rsidTr="00693C3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6DDCB2" w14:textId="77777777" w:rsidR="00FF1B7D" w:rsidRPr="00FF1B7D" w:rsidRDefault="00FF1B7D" w:rsidP="00FF1B7D">
            <w:pPr>
              <w:rPr>
                <w:sz w:val="20"/>
                <w:szCs w:val="20"/>
              </w:rPr>
            </w:pPr>
            <w:r w:rsidRPr="00FF1B7D">
              <w:rPr>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1FB87C3F" w14:textId="77777777" w:rsidR="00FF1B7D" w:rsidRPr="00FF1B7D" w:rsidRDefault="00FF1B7D" w:rsidP="00FF1B7D">
            <w:pPr>
              <w:rPr>
                <w:sz w:val="20"/>
                <w:szCs w:val="20"/>
              </w:rPr>
            </w:pPr>
            <w:r w:rsidRPr="00FF1B7D">
              <w:rPr>
                <w:sz w:val="20"/>
                <w:szCs w:val="20"/>
              </w:rPr>
              <w:t xml:space="preserve">AVTOMEŠALEC </w:t>
            </w:r>
          </w:p>
        </w:tc>
        <w:tc>
          <w:tcPr>
            <w:tcW w:w="0" w:type="auto"/>
            <w:tcBorders>
              <w:top w:val="nil"/>
              <w:left w:val="nil"/>
              <w:bottom w:val="single" w:sz="4" w:space="0" w:color="auto"/>
              <w:right w:val="single" w:sz="4" w:space="0" w:color="auto"/>
            </w:tcBorders>
            <w:shd w:val="clear" w:color="000000" w:fill="D9D9D9"/>
            <w:noWrap/>
            <w:vAlign w:val="bottom"/>
            <w:hideMark/>
          </w:tcPr>
          <w:p w14:paraId="03833FBA"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D3076F2"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74FFA7B"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2490EFC" w14:textId="77777777" w:rsidR="00FF1B7D" w:rsidRPr="00FF1B7D" w:rsidRDefault="00FF1B7D" w:rsidP="00FF1B7D">
            <w:pPr>
              <w:rPr>
                <w:sz w:val="20"/>
                <w:szCs w:val="20"/>
              </w:rPr>
            </w:pPr>
            <w:r w:rsidRPr="00FF1B7D">
              <w:rPr>
                <w:sz w:val="20"/>
                <w:szCs w:val="20"/>
              </w:rPr>
              <w:t> </w:t>
            </w:r>
          </w:p>
        </w:tc>
      </w:tr>
      <w:tr w:rsidR="00FF1B7D" w:rsidRPr="00FF1B7D" w14:paraId="245AF492" w14:textId="77777777" w:rsidTr="00693C3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D9AEC" w14:textId="77777777" w:rsidR="00FF1B7D" w:rsidRPr="00FF1B7D" w:rsidRDefault="00FF1B7D" w:rsidP="00FF1B7D">
            <w:pPr>
              <w:rPr>
                <w:sz w:val="20"/>
                <w:szCs w:val="20"/>
              </w:rPr>
            </w:pPr>
            <w:r w:rsidRPr="00FF1B7D">
              <w:rPr>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6DD30FD" w14:textId="77777777" w:rsidR="00FF1B7D" w:rsidRPr="00FF1B7D" w:rsidRDefault="00FF1B7D" w:rsidP="00FF1B7D">
            <w:pPr>
              <w:rPr>
                <w:sz w:val="20"/>
                <w:szCs w:val="20"/>
              </w:rPr>
            </w:pPr>
            <w:r w:rsidRPr="00FF1B7D">
              <w:rPr>
                <w:sz w:val="20"/>
                <w:szCs w:val="20"/>
              </w:rPr>
              <w:t xml:space="preserve">AVTOCISTERNA ZA VODO </w:t>
            </w:r>
          </w:p>
        </w:tc>
        <w:tc>
          <w:tcPr>
            <w:tcW w:w="0" w:type="auto"/>
            <w:tcBorders>
              <w:top w:val="nil"/>
              <w:left w:val="nil"/>
              <w:bottom w:val="single" w:sz="4" w:space="0" w:color="auto"/>
              <w:right w:val="single" w:sz="4" w:space="0" w:color="auto"/>
            </w:tcBorders>
            <w:shd w:val="clear" w:color="000000" w:fill="D9D9D9"/>
            <w:noWrap/>
            <w:vAlign w:val="bottom"/>
            <w:hideMark/>
          </w:tcPr>
          <w:p w14:paraId="4EAD516C"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A196B35"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C32BB53"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1494EA5" w14:textId="77777777" w:rsidR="00FF1B7D" w:rsidRPr="00FF1B7D" w:rsidRDefault="00FF1B7D" w:rsidP="00FF1B7D">
            <w:pPr>
              <w:rPr>
                <w:sz w:val="20"/>
                <w:szCs w:val="20"/>
              </w:rPr>
            </w:pPr>
            <w:r w:rsidRPr="00FF1B7D">
              <w:rPr>
                <w:sz w:val="20"/>
                <w:szCs w:val="20"/>
              </w:rPr>
              <w:t> </w:t>
            </w:r>
          </w:p>
        </w:tc>
      </w:tr>
      <w:tr w:rsidR="00FF1B7D" w:rsidRPr="00FF1B7D" w14:paraId="0372F7C5" w14:textId="77777777" w:rsidTr="00693C3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55CC8" w14:textId="77777777" w:rsidR="00FF1B7D" w:rsidRPr="00FF1B7D" w:rsidRDefault="00FF1B7D" w:rsidP="00FF1B7D">
            <w:pPr>
              <w:rPr>
                <w:sz w:val="20"/>
                <w:szCs w:val="20"/>
              </w:rPr>
            </w:pPr>
            <w:r w:rsidRPr="00FF1B7D">
              <w:rPr>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5BA53308" w14:textId="77777777" w:rsidR="00FF1B7D" w:rsidRPr="00FF1B7D" w:rsidRDefault="00FF1B7D" w:rsidP="00FF1B7D">
            <w:pPr>
              <w:rPr>
                <w:sz w:val="20"/>
                <w:szCs w:val="20"/>
              </w:rPr>
            </w:pPr>
            <w:r w:rsidRPr="00FF1B7D">
              <w:rPr>
                <w:sz w:val="20"/>
                <w:szCs w:val="20"/>
              </w:rPr>
              <w:t xml:space="preserve">AVTO SAMONAKLADALNIK Z </w:t>
            </w:r>
            <w:proofErr w:type="gramStart"/>
            <w:r w:rsidRPr="00FF1B7D">
              <w:rPr>
                <w:sz w:val="20"/>
                <w:szCs w:val="20"/>
              </w:rPr>
              <w:t>DVIG</w:t>
            </w:r>
            <w:proofErr w:type="gramEnd"/>
            <w:r w:rsidRPr="00FF1B7D">
              <w:rPr>
                <w:sz w:val="20"/>
                <w:szCs w:val="20"/>
              </w:rPr>
              <w:t>. NAPRAVO</w:t>
            </w:r>
          </w:p>
        </w:tc>
        <w:tc>
          <w:tcPr>
            <w:tcW w:w="0" w:type="auto"/>
            <w:tcBorders>
              <w:top w:val="nil"/>
              <w:left w:val="nil"/>
              <w:bottom w:val="single" w:sz="4" w:space="0" w:color="auto"/>
              <w:right w:val="single" w:sz="4" w:space="0" w:color="auto"/>
            </w:tcBorders>
            <w:shd w:val="clear" w:color="000000" w:fill="D9D9D9"/>
            <w:noWrap/>
            <w:vAlign w:val="bottom"/>
            <w:hideMark/>
          </w:tcPr>
          <w:p w14:paraId="6BA39398"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D621850"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74BBD0F"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FA0B5FF" w14:textId="77777777" w:rsidR="00FF1B7D" w:rsidRPr="00FF1B7D" w:rsidRDefault="00FF1B7D" w:rsidP="00FF1B7D">
            <w:pPr>
              <w:rPr>
                <w:sz w:val="20"/>
                <w:szCs w:val="20"/>
              </w:rPr>
            </w:pPr>
            <w:r w:rsidRPr="00FF1B7D">
              <w:rPr>
                <w:sz w:val="20"/>
                <w:szCs w:val="20"/>
              </w:rPr>
              <w:t> </w:t>
            </w:r>
          </w:p>
        </w:tc>
      </w:tr>
      <w:tr w:rsidR="006B288C" w:rsidRPr="00FF1B7D" w14:paraId="46B091CE" w14:textId="77777777" w:rsidTr="00693C3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5564681" w14:textId="58DB5DEE" w:rsidR="006B288C" w:rsidRPr="00FF1B7D" w:rsidRDefault="006B288C" w:rsidP="00FF1B7D">
            <w:pP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vAlign w:val="bottom"/>
          </w:tcPr>
          <w:p w14:paraId="49DB9D60" w14:textId="000B9EE5" w:rsidR="006B288C" w:rsidRPr="00FF1B7D" w:rsidRDefault="006B288C" w:rsidP="00FF1B7D">
            <w:pPr>
              <w:rPr>
                <w:sz w:val="20"/>
                <w:szCs w:val="20"/>
              </w:rPr>
            </w:pPr>
            <w:r>
              <w:rPr>
                <w:sz w:val="20"/>
                <w:szCs w:val="20"/>
              </w:rPr>
              <w:t>TEŽKA TOVORNA VOZILA</w:t>
            </w:r>
          </w:p>
        </w:tc>
        <w:tc>
          <w:tcPr>
            <w:tcW w:w="0" w:type="auto"/>
            <w:tcBorders>
              <w:top w:val="nil"/>
              <w:left w:val="nil"/>
              <w:bottom w:val="single" w:sz="4" w:space="0" w:color="auto"/>
              <w:right w:val="single" w:sz="4" w:space="0" w:color="auto"/>
            </w:tcBorders>
            <w:shd w:val="clear" w:color="000000" w:fill="D9D9D9"/>
            <w:noWrap/>
            <w:vAlign w:val="bottom"/>
          </w:tcPr>
          <w:p w14:paraId="093155E7" w14:textId="77777777" w:rsidR="006B288C" w:rsidRPr="00FF1B7D" w:rsidRDefault="006B288C" w:rsidP="00FF1B7D">
            <w:pPr>
              <w:rPr>
                <w:sz w:val="20"/>
                <w:szCs w:val="20"/>
              </w:rPr>
            </w:pPr>
          </w:p>
        </w:tc>
        <w:tc>
          <w:tcPr>
            <w:tcW w:w="0" w:type="auto"/>
            <w:tcBorders>
              <w:top w:val="nil"/>
              <w:left w:val="nil"/>
              <w:bottom w:val="single" w:sz="4" w:space="0" w:color="auto"/>
              <w:right w:val="single" w:sz="4" w:space="0" w:color="auto"/>
            </w:tcBorders>
            <w:shd w:val="clear" w:color="000000" w:fill="D9D9D9"/>
            <w:noWrap/>
            <w:vAlign w:val="bottom"/>
          </w:tcPr>
          <w:p w14:paraId="44B93338" w14:textId="77777777" w:rsidR="006B288C" w:rsidRPr="00FF1B7D" w:rsidRDefault="006B288C" w:rsidP="00FF1B7D">
            <w:pPr>
              <w:rPr>
                <w:sz w:val="20"/>
                <w:szCs w:val="20"/>
              </w:rPr>
            </w:pPr>
          </w:p>
        </w:tc>
        <w:tc>
          <w:tcPr>
            <w:tcW w:w="0" w:type="auto"/>
            <w:tcBorders>
              <w:top w:val="nil"/>
              <w:left w:val="nil"/>
              <w:bottom w:val="single" w:sz="4" w:space="0" w:color="auto"/>
              <w:right w:val="single" w:sz="4" w:space="0" w:color="auto"/>
            </w:tcBorders>
            <w:shd w:val="clear" w:color="000000" w:fill="D9D9D9"/>
            <w:noWrap/>
            <w:vAlign w:val="bottom"/>
          </w:tcPr>
          <w:p w14:paraId="0FEEBCF2" w14:textId="77777777" w:rsidR="006B288C" w:rsidRPr="00FF1B7D" w:rsidRDefault="006B288C" w:rsidP="00FF1B7D">
            <w:pPr>
              <w:rPr>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54D33BF9" w14:textId="77777777" w:rsidR="006B288C" w:rsidRPr="00FF1B7D" w:rsidRDefault="006B288C" w:rsidP="00FF1B7D">
            <w:pPr>
              <w:rPr>
                <w:sz w:val="20"/>
                <w:szCs w:val="20"/>
              </w:rPr>
            </w:pPr>
          </w:p>
        </w:tc>
      </w:tr>
      <w:tr w:rsidR="00FF1B7D" w:rsidRPr="00FF1B7D" w14:paraId="0C4230F3" w14:textId="77777777" w:rsidTr="00693C3E">
        <w:trPr>
          <w:gridAfter w:val="2"/>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7E50E" w14:textId="49AE485C" w:rsidR="00FF1B7D" w:rsidRPr="00FF1B7D" w:rsidRDefault="006B288C" w:rsidP="00FF1B7D">
            <w:pPr>
              <w:rPr>
                <w:sz w:val="20"/>
                <w:szCs w:val="20"/>
              </w:rPr>
            </w:pPr>
            <w:r>
              <w:rPr>
                <w:sz w:val="20"/>
                <w:szCs w:val="20"/>
              </w:rPr>
              <w:t>8</w:t>
            </w:r>
            <w:r w:rsidR="00FF1B7D" w:rsidRPr="00FF1B7D">
              <w:rPr>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A3B3589" w14:textId="77777777" w:rsidR="00FF1B7D" w:rsidRPr="00FF1B7D" w:rsidRDefault="00FF1B7D" w:rsidP="00FF1B7D">
            <w:pPr>
              <w:rPr>
                <w:sz w:val="20"/>
                <w:szCs w:val="20"/>
              </w:rPr>
            </w:pPr>
            <w:r w:rsidRPr="00FF1B7D">
              <w:rPr>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C818E86"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145AF01"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9578AD0"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E75120D" w14:textId="77777777" w:rsidR="00FF1B7D" w:rsidRPr="00FF1B7D" w:rsidRDefault="00FF1B7D" w:rsidP="00FF1B7D">
            <w:pPr>
              <w:rPr>
                <w:sz w:val="20"/>
                <w:szCs w:val="20"/>
              </w:rPr>
            </w:pPr>
            <w:r w:rsidRPr="00FF1B7D">
              <w:rPr>
                <w:sz w:val="20"/>
                <w:szCs w:val="20"/>
              </w:rPr>
              <w:t> </w:t>
            </w:r>
          </w:p>
        </w:tc>
      </w:tr>
      <w:tr w:rsidR="00FF1B7D" w:rsidRPr="00FF1B7D" w14:paraId="52686DE5" w14:textId="77777777" w:rsidTr="00693C3E">
        <w:trPr>
          <w:gridAfter w:val="2"/>
          <w:trHeight w:val="323"/>
        </w:trPr>
        <w:tc>
          <w:tcPr>
            <w:tcW w:w="0" w:type="auto"/>
            <w:tcBorders>
              <w:top w:val="nil"/>
              <w:left w:val="nil"/>
              <w:bottom w:val="nil"/>
              <w:right w:val="nil"/>
            </w:tcBorders>
            <w:shd w:val="clear" w:color="auto" w:fill="auto"/>
            <w:noWrap/>
            <w:vAlign w:val="bottom"/>
            <w:hideMark/>
          </w:tcPr>
          <w:p w14:paraId="5EB2167A"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1152268"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2D5D2B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0007AC8"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D734A7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AFD4C64" w14:textId="77777777" w:rsidR="00FF1B7D" w:rsidRPr="00FF1B7D" w:rsidRDefault="00FF1B7D" w:rsidP="00FF1B7D">
            <w:pPr>
              <w:rPr>
                <w:sz w:val="20"/>
                <w:szCs w:val="20"/>
              </w:rPr>
            </w:pPr>
          </w:p>
        </w:tc>
      </w:tr>
      <w:tr w:rsidR="00FF1B7D" w:rsidRPr="00FF1B7D" w14:paraId="6CDC32E1" w14:textId="77777777" w:rsidTr="00693C3E">
        <w:trPr>
          <w:trHeight w:val="300"/>
        </w:trPr>
        <w:tc>
          <w:tcPr>
            <w:tcW w:w="0" w:type="auto"/>
            <w:tcBorders>
              <w:top w:val="nil"/>
              <w:left w:val="nil"/>
              <w:bottom w:val="nil"/>
              <w:right w:val="nil"/>
            </w:tcBorders>
            <w:shd w:val="clear" w:color="auto" w:fill="auto"/>
            <w:noWrap/>
            <w:vAlign w:val="bottom"/>
            <w:hideMark/>
          </w:tcPr>
          <w:p w14:paraId="0B4CD4AB" w14:textId="77777777" w:rsidR="00FF1B7D" w:rsidRPr="00FF1B7D" w:rsidRDefault="00FF1B7D" w:rsidP="00FF1B7D">
            <w:pPr>
              <w:rPr>
                <w:sz w:val="20"/>
                <w:szCs w:val="20"/>
              </w:rPr>
            </w:pPr>
            <w:r w:rsidRPr="00FF1B7D">
              <w:rPr>
                <w:sz w:val="20"/>
                <w:szCs w:val="20"/>
              </w:rPr>
              <w:t>*</w:t>
            </w:r>
          </w:p>
        </w:tc>
        <w:tc>
          <w:tcPr>
            <w:tcW w:w="0" w:type="auto"/>
            <w:gridSpan w:val="7"/>
            <w:tcBorders>
              <w:top w:val="nil"/>
              <w:left w:val="nil"/>
              <w:bottom w:val="nil"/>
              <w:right w:val="nil"/>
            </w:tcBorders>
            <w:shd w:val="clear" w:color="auto" w:fill="auto"/>
            <w:noWrap/>
            <w:vAlign w:val="bottom"/>
            <w:hideMark/>
          </w:tcPr>
          <w:p w14:paraId="1D875BDF" w14:textId="77777777" w:rsidR="00FF1B7D" w:rsidRPr="00FF1B7D" w:rsidRDefault="00FF1B7D" w:rsidP="00FF1B7D">
            <w:pPr>
              <w:rPr>
                <w:sz w:val="20"/>
                <w:szCs w:val="20"/>
              </w:rPr>
            </w:pPr>
            <w:r w:rsidRPr="00FF1B7D">
              <w:rPr>
                <w:sz w:val="20"/>
                <w:szCs w:val="20"/>
              </w:rPr>
              <w:t>izvajalec navede morebitna ostala transportna sredstva (več vrst oziroma več tipov transportnih sredstev)</w:t>
            </w:r>
            <w:proofErr w:type="gramStart"/>
            <w:r w:rsidRPr="00FF1B7D">
              <w:rPr>
                <w:sz w:val="20"/>
                <w:szCs w:val="20"/>
              </w:rPr>
              <w:t xml:space="preserve"> ,</w:t>
            </w:r>
            <w:proofErr w:type="gramEnd"/>
            <w:r w:rsidRPr="00FF1B7D">
              <w:rPr>
                <w:sz w:val="20"/>
                <w:szCs w:val="20"/>
              </w:rPr>
              <w:t xml:space="preserve"> ki jih bo uporabil pri kalkulaciji za izvedbo razpisanih del </w:t>
            </w:r>
          </w:p>
        </w:tc>
      </w:tr>
      <w:tr w:rsidR="00FF1B7D" w:rsidRPr="00FF1B7D" w14:paraId="23B29ECA" w14:textId="77777777" w:rsidTr="00693C3E">
        <w:trPr>
          <w:trHeight w:val="300"/>
        </w:trPr>
        <w:tc>
          <w:tcPr>
            <w:tcW w:w="0" w:type="auto"/>
            <w:tcBorders>
              <w:top w:val="nil"/>
              <w:left w:val="nil"/>
              <w:bottom w:val="nil"/>
              <w:right w:val="nil"/>
            </w:tcBorders>
            <w:shd w:val="clear" w:color="auto" w:fill="auto"/>
            <w:noWrap/>
            <w:vAlign w:val="bottom"/>
            <w:hideMark/>
          </w:tcPr>
          <w:p w14:paraId="5698DCC5"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15A554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1871562"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64C2318"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1EB4F65"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B51C350" w14:textId="77777777" w:rsidR="00FF1B7D" w:rsidRPr="00FF1B7D" w:rsidRDefault="00FF1B7D" w:rsidP="00FF1B7D">
            <w:pPr>
              <w:rPr>
                <w:sz w:val="20"/>
                <w:szCs w:val="20"/>
              </w:rPr>
            </w:pPr>
          </w:p>
        </w:tc>
        <w:tc>
          <w:tcPr>
            <w:tcW w:w="0" w:type="auto"/>
            <w:vAlign w:val="center"/>
            <w:hideMark/>
          </w:tcPr>
          <w:p w14:paraId="2ABEA3F0" w14:textId="77777777" w:rsidR="00FF1B7D" w:rsidRPr="00FF1B7D" w:rsidRDefault="00FF1B7D" w:rsidP="00FF1B7D">
            <w:pPr>
              <w:rPr>
                <w:sz w:val="20"/>
                <w:szCs w:val="20"/>
              </w:rPr>
            </w:pPr>
          </w:p>
        </w:tc>
        <w:tc>
          <w:tcPr>
            <w:tcW w:w="0" w:type="auto"/>
            <w:vAlign w:val="center"/>
            <w:hideMark/>
          </w:tcPr>
          <w:p w14:paraId="6EA3F9CA" w14:textId="77777777" w:rsidR="00FF1B7D" w:rsidRPr="00FF1B7D" w:rsidRDefault="00FF1B7D" w:rsidP="00FF1B7D">
            <w:pPr>
              <w:rPr>
                <w:sz w:val="20"/>
                <w:szCs w:val="20"/>
              </w:rPr>
            </w:pPr>
          </w:p>
        </w:tc>
      </w:tr>
      <w:tr w:rsidR="00FF1B7D" w:rsidRPr="00FF1B7D" w14:paraId="6865A5D7" w14:textId="77777777" w:rsidTr="00693C3E">
        <w:trPr>
          <w:trHeight w:val="300"/>
        </w:trPr>
        <w:tc>
          <w:tcPr>
            <w:tcW w:w="0" w:type="auto"/>
            <w:gridSpan w:val="2"/>
            <w:tcBorders>
              <w:top w:val="nil"/>
              <w:left w:val="nil"/>
              <w:bottom w:val="nil"/>
              <w:right w:val="nil"/>
            </w:tcBorders>
            <w:shd w:val="clear" w:color="auto" w:fill="auto"/>
            <w:noWrap/>
            <w:vAlign w:val="bottom"/>
            <w:hideMark/>
          </w:tcPr>
          <w:p w14:paraId="16826E26" w14:textId="77777777" w:rsidR="00FF1B7D" w:rsidRPr="00FF1B7D" w:rsidRDefault="00FF1B7D" w:rsidP="00FF1B7D">
            <w:pPr>
              <w:rPr>
                <w:b/>
                <w:bCs/>
                <w:sz w:val="20"/>
                <w:szCs w:val="20"/>
                <w:u w:val="single"/>
              </w:rPr>
            </w:pPr>
            <w:r w:rsidRPr="00FF1B7D">
              <w:rPr>
                <w:b/>
                <w:bCs/>
                <w:sz w:val="20"/>
                <w:szCs w:val="20"/>
                <w:u w:val="single"/>
              </w:rPr>
              <w:t>Navodilo za izpolnitev priloge C1:</w:t>
            </w:r>
          </w:p>
        </w:tc>
        <w:tc>
          <w:tcPr>
            <w:tcW w:w="0" w:type="auto"/>
            <w:tcBorders>
              <w:top w:val="nil"/>
              <w:left w:val="nil"/>
              <w:bottom w:val="nil"/>
              <w:right w:val="nil"/>
            </w:tcBorders>
            <w:shd w:val="clear" w:color="auto" w:fill="auto"/>
            <w:noWrap/>
            <w:vAlign w:val="bottom"/>
            <w:hideMark/>
          </w:tcPr>
          <w:p w14:paraId="24C8553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479D54E"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0F8DF43"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699E396" w14:textId="77777777" w:rsidR="00FF1B7D" w:rsidRPr="00FF1B7D" w:rsidRDefault="00FF1B7D" w:rsidP="00FF1B7D">
            <w:pPr>
              <w:rPr>
                <w:sz w:val="20"/>
                <w:szCs w:val="20"/>
              </w:rPr>
            </w:pPr>
          </w:p>
        </w:tc>
        <w:tc>
          <w:tcPr>
            <w:tcW w:w="0" w:type="auto"/>
            <w:vAlign w:val="center"/>
            <w:hideMark/>
          </w:tcPr>
          <w:p w14:paraId="78BCA796" w14:textId="77777777" w:rsidR="00FF1B7D" w:rsidRPr="00FF1B7D" w:rsidRDefault="00FF1B7D" w:rsidP="00FF1B7D">
            <w:pPr>
              <w:rPr>
                <w:sz w:val="20"/>
                <w:szCs w:val="20"/>
              </w:rPr>
            </w:pPr>
          </w:p>
        </w:tc>
        <w:tc>
          <w:tcPr>
            <w:tcW w:w="0" w:type="auto"/>
            <w:vAlign w:val="center"/>
            <w:hideMark/>
          </w:tcPr>
          <w:p w14:paraId="78762B3C" w14:textId="77777777" w:rsidR="00FF1B7D" w:rsidRPr="00FF1B7D" w:rsidRDefault="00FF1B7D" w:rsidP="00FF1B7D">
            <w:pPr>
              <w:rPr>
                <w:sz w:val="20"/>
                <w:szCs w:val="20"/>
              </w:rPr>
            </w:pPr>
          </w:p>
        </w:tc>
      </w:tr>
      <w:tr w:rsidR="00FF1B7D" w:rsidRPr="00FF1B7D" w14:paraId="1D44AE6B" w14:textId="77777777" w:rsidTr="00693C3E">
        <w:trPr>
          <w:trHeight w:val="300"/>
        </w:trPr>
        <w:tc>
          <w:tcPr>
            <w:tcW w:w="0" w:type="auto"/>
            <w:tcBorders>
              <w:top w:val="nil"/>
              <w:left w:val="nil"/>
              <w:bottom w:val="nil"/>
              <w:right w:val="nil"/>
            </w:tcBorders>
            <w:shd w:val="clear" w:color="auto" w:fill="auto"/>
            <w:noWrap/>
            <w:vAlign w:val="bottom"/>
            <w:hideMark/>
          </w:tcPr>
          <w:p w14:paraId="1E980B7D" w14:textId="77777777" w:rsidR="00FF1B7D" w:rsidRPr="00FF1B7D" w:rsidRDefault="00FF1B7D" w:rsidP="00FF1B7D">
            <w:pPr>
              <w:rPr>
                <w:sz w:val="20"/>
                <w:szCs w:val="20"/>
              </w:rPr>
            </w:pPr>
            <w:proofErr w:type="gramStart"/>
            <w:r w:rsidRPr="00FF1B7D">
              <w:rPr>
                <w:sz w:val="20"/>
                <w:szCs w:val="20"/>
              </w:rPr>
              <w:t>a</w:t>
            </w:r>
            <w:proofErr w:type="gramEnd"/>
            <w:r w:rsidRPr="00FF1B7D">
              <w:rPr>
                <w:sz w:val="20"/>
                <w:szCs w:val="20"/>
              </w:rPr>
              <w:t>/</w:t>
            </w:r>
          </w:p>
        </w:tc>
        <w:tc>
          <w:tcPr>
            <w:tcW w:w="0" w:type="auto"/>
            <w:gridSpan w:val="7"/>
            <w:tcBorders>
              <w:top w:val="nil"/>
              <w:left w:val="nil"/>
              <w:bottom w:val="nil"/>
              <w:right w:val="nil"/>
            </w:tcBorders>
            <w:shd w:val="clear" w:color="auto" w:fill="auto"/>
            <w:noWrap/>
            <w:vAlign w:val="bottom"/>
            <w:hideMark/>
          </w:tcPr>
          <w:p w14:paraId="49FD80D8" w14:textId="77777777" w:rsidR="00FF1B7D" w:rsidRPr="00FF1B7D" w:rsidRDefault="00FF1B7D" w:rsidP="00FF1B7D">
            <w:pPr>
              <w:rPr>
                <w:sz w:val="20"/>
                <w:szCs w:val="20"/>
              </w:rPr>
            </w:pPr>
            <w:r w:rsidRPr="00FF1B7D">
              <w:rPr>
                <w:sz w:val="20"/>
                <w:szCs w:val="20"/>
              </w:rPr>
              <w:t>izvajalec mora izpolniti vse v tabeli predvidene rubrike v celoti (</w:t>
            </w:r>
            <w:proofErr w:type="gramStart"/>
            <w:r w:rsidRPr="00FF1B7D">
              <w:rPr>
                <w:sz w:val="20"/>
                <w:szCs w:val="20"/>
              </w:rPr>
              <w:t>sivo obarvane celice, kolona H - Opomba</w:t>
            </w:r>
            <w:proofErr w:type="gramEnd"/>
            <w:r w:rsidRPr="00FF1B7D">
              <w:rPr>
                <w:sz w:val="20"/>
                <w:szCs w:val="20"/>
              </w:rPr>
              <w:t xml:space="preserve"> se dopolni po potrebi). </w:t>
            </w:r>
          </w:p>
        </w:tc>
      </w:tr>
      <w:tr w:rsidR="00FF1B7D" w:rsidRPr="00FF1B7D" w14:paraId="02463275" w14:textId="77777777" w:rsidTr="00693C3E">
        <w:trPr>
          <w:trHeight w:val="300"/>
        </w:trPr>
        <w:tc>
          <w:tcPr>
            <w:tcW w:w="0" w:type="auto"/>
            <w:tcBorders>
              <w:top w:val="nil"/>
              <w:left w:val="nil"/>
              <w:bottom w:val="nil"/>
              <w:right w:val="nil"/>
            </w:tcBorders>
            <w:shd w:val="clear" w:color="auto" w:fill="auto"/>
            <w:noWrap/>
            <w:vAlign w:val="bottom"/>
            <w:hideMark/>
          </w:tcPr>
          <w:p w14:paraId="6EE41171" w14:textId="77777777" w:rsidR="00FF1B7D" w:rsidRPr="00FF1B7D" w:rsidRDefault="00FF1B7D" w:rsidP="00FF1B7D">
            <w:pPr>
              <w:rPr>
                <w:sz w:val="20"/>
                <w:szCs w:val="20"/>
              </w:rPr>
            </w:pPr>
            <w:proofErr w:type="gramStart"/>
            <w:r w:rsidRPr="00FF1B7D">
              <w:rPr>
                <w:sz w:val="20"/>
                <w:szCs w:val="20"/>
              </w:rPr>
              <w:t>b</w:t>
            </w:r>
            <w:proofErr w:type="gramEnd"/>
            <w:r w:rsidRPr="00FF1B7D">
              <w:rPr>
                <w:sz w:val="20"/>
                <w:szCs w:val="20"/>
              </w:rPr>
              <w:t>/</w:t>
            </w:r>
          </w:p>
        </w:tc>
        <w:tc>
          <w:tcPr>
            <w:tcW w:w="0" w:type="auto"/>
            <w:gridSpan w:val="7"/>
            <w:tcBorders>
              <w:top w:val="nil"/>
              <w:left w:val="nil"/>
              <w:bottom w:val="nil"/>
              <w:right w:val="nil"/>
            </w:tcBorders>
            <w:shd w:val="clear" w:color="auto" w:fill="auto"/>
            <w:noWrap/>
            <w:vAlign w:val="bottom"/>
            <w:hideMark/>
          </w:tcPr>
          <w:p w14:paraId="3E7DFC56" w14:textId="77777777" w:rsidR="00FF1B7D" w:rsidRPr="00FF1B7D" w:rsidRDefault="00FF1B7D" w:rsidP="00FF1B7D">
            <w:pPr>
              <w:rPr>
                <w:sz w:val="20"/>
                <w:szCs w:val="20"/>
              </w:rPr>
            </w:pPr>
            <w:proofErr w:type="gramStart"/>
            <w:r w:rsidRPr="00FF1B7D">
              <w:rPr>
                <w:sz w:val="20"/>
                <w:szCs w:val="20"/>
              </w:rPr>
              <w:t>če</w:t>
            </w:r>
            <w:proofErr w:type="gramEnd"/>
            <w:r w:rsidRPr="00FF1B7D">
              <w:rPr>
                <w:sz w:val="20"/>
                <w:szCs w:val="20"/>
              </w:rPr>
              <w:t xml:space="preserve"> bo izvajalec pri kalkulaciji v svoji ponudbi uporabljal dodatna transportna sredstva pri posameznih postavkah vezano na tehnologijo izvajanja del,</w:t>
            </w:r>
          </w:p>
        </w:tc>
      </w:tr>
      <w:tr w:rsidR="00FF1B7D" w:rsidRPr="00FF1B7D" w14:paraId="6D2D1822" w14:textId="77777777" w:rsidTr="00693C3E">
        <w:trPr>
          <w:trHeight w:val="300"/>
        </w:trPr>
        <w:tc>
          <w:tcPr>
            <w:tcW w:w="0" w:type="auto"/>
            <w:tcBorders>
              <w:top w:val="nil"/>
              <w:left w:val="nil"/>
              <w:bottom w:val="nil"/>
              <w:right w:val="nil"/>
            </w:tcBorders>
            <w:shd w:val="clear" w:color="auto" w:fill="auto"/>
            <w:noWrap/>
            <w:vAlign w:val="bottom"/>
            <w:hideMark/>
          </w:tcPr>
          <w:p w14:paraId="5A0A635B" w14:textId="77777777" w:rsidR="00FF1B7D" w:rsidRPr="00FF1B7D" w:rsidRDefault="00FF1B7D" w:rsidP="00FF1B7D">
            <w:pPr>
              <w:rPr>
                <w:sz w:val="20"/>
                <w:szCs w:val="20"/>
              </w:rPr>
            </w:pPr>
          </w:p>
        </w:tc>
        <w:tc>
          <w:tcPr>
            <w:tcW w:w="0" w:type="auto"/>
            <w:gridSpan w:val="5"/>
            <w:tcBorders>
              <w:top w:val="nil"/>
              <w:left w:val="nil"/>
              <w:bottom w:val="nil"/>
              <w:right w:val="nil"/>
            </w:tcBorders>
            <w:shd w:val="clear" w:color="auto" w:fill="auto"/>
            <w:noWrap/>
            <w:vAlign w:val="bottom"/>
            <w:hideMark/>
          </w:tcPr>
          <w:p w14:paraId="5B928462" w14:textId="77777777" w:rsidR="00FF1B7D" w:rsidRPr="00FF1B7D" w:rsidRDefault="00FF1B7D" w:rsidP="00FF1B7D">
            <w:pPr>
              <w:rPr>
                <w:sz w:val="20"/>
                <w:szCs w:val="20"/>
              </w:rPr>
            </w:pPr>
            <w:r w:rsidRPr="00FF1B7D">
              <w:rPr>
                <w:sz w:val="20"/>
                <w:szCs w:val="20"/>
              </w:rPr>
              <w:t>mora ta dodatna transportna sredstva navesti v gornji tabeli z ustrezno dopolnitvijo tabele</w:t>
            </w:r>
          </w:p>
        </w:tc>
        <w:tc>
          <w:tcPr>
            <w:tcW w:w="0" w:type="auto"/>
            <w:tcBorders>
              <w:top w:val="nil"/>
              <w:left w:val="nil"/>
              <w:bottom w:val="nil"/>
              <w:right w:val="nil"/>
            </w:tcBorders>
            <w:shd w:val="clear" w:color="auto" w:fill="auto"/>
            <w:noWrap/>
            <w:vAlign w:val="bottom"/>
            <w:hideMark/>
          </w:tcPr>
          <w:p w14:paraId="1EED8AC8"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9F1D2B5" w14:textId="77777777" w:rsidR="00FF1B7D" w:rsidRPr="00FF1B7D" w:rsidRDefault="00FF1B7D" w:rsidP="00FF1B7D">
            <w:pPr>
              <w:rPr>
                <w:sz w:val="20"/>
                <w:szCs w:val="20"/>
              </w:rPr>
            </w:pPr>
          </w:p>
        </w:tc>
      </w:tr>
      <w:tr w:rsidR="00FF1B7D" w:rsidRPr="00FF1B7D" w14:paraId="324657C8" w14:textId="77777777" w:rsidTr="00693C3E">
        <w:trPr>
          <w:trHeight w:val="300"/>
        </w:trPr>
        <w:tc>
          <w:tcPr>
            <w:tcW w:w="0" w:type="auto"/>
            <w:tcBorders>
              <w:top w:val="nil"/>
              <w:left w:val="nil"/>
              <w:bottom w:val="nil"/>
              <w:right w:val="nil"/>
            </w:tcBorders>
            <w:shd w:val="clear" w:color="auto" w:fill="auto"/>
            <w:noWrap/>
            <w:vAlign w:val="bottom"/>
            <w:hideMark/>
          </w:tcPr>
          <w:p w14:paraId="7603BAE6" w14:textId="77777777" w:rsidR="00FF1B7D" w:rsidRPr="00FF1B7D" w:rsidRDefault="00FF1B7D" w:rsidP="00FF1B7D">
            <w:pPr>
              <w:rPr>
                <w:sz w:val="20"/>
                <w:szCs w:val="20"/>
              </w:rPr>
            </w:pPr>
            <w:proofErr w:type="gramStart"/>
            <w:r w:rsidRPr="00FF1B7D">
              <w:rPr>
                <w:sz w:val="20"/>
                <w:szCs w:val="20"/>
              </w:rPr>
              <w:t>c</w:t>
            </w:r>
            <w:proofErr w:type="gramEnd"/>
            <w:r w:rsidRPr="00FF1B7D">
              <w:rPr>
                <w:sz w:val="20"/>
                <w:szCs w:val="20"/>
              </w:rPr>
              <w:t>/</w:t>
            </w:r>
          </w:p>
        </w:tc>
        <w:tc>
          <w:tcPr>
            <w:tcW w:w="0" w:type="auto"/>
            <w:gridSpan w:val="7"/>
            <w:tcBorders>
              <w:top w:val="nil"/>
              <w:left w:val="nil"/>
              <w:bottom w:val="nil"/>
              <w:right w:val="nil"/>
            </w:tcBorders>
            <w:shd w:val="clear" w:color="auto" w:fill="auto"/>
            <w:noWrap/>
            <w:vAlign w:val="bottom"/>
            <w:hideMark/>
          </w:tcPr>
          <w:p w14:paraId="0825EEC9" w14:textId="77777777" w:rsidR="00FF1B7D" w:rsidRPr="00FF1B7D" w:rsidRDefault="00FF1B7D" w:rsidP="00FF1B7D">
            <w:pPr>
              <w:rPr>
                <w:sz w:val="20"/>
                <w:szCs w:val="20"/>
              </w:rPr>
            </w:pPr>
            <w:r w:rsidRPr="00FF1B7D">
              <w:rPr>
                <w:sz w:val="20"/>
                <w:szCs w:val="20"/>
              </w:rPr>
              <w:t xml:space="preserve">prodajna cena ure transportnih sredstev mora vključevati tudi strošek </w:t>
            </w:r>
            <w:proofErr w:type="gramStart"/>
            <w:r w:rsidRPr="00FF1B7D">
              <w:rPr>
                <w:sz w:val="20"/>
                <w:szCs w:val="20"/>
              </w:rPr>
              <w:t>upravljalca</w:t>
            </w:r>
            <w:proofErr w:type="gramEnd"/>
            <w:r w:rsidRPr="00FF1B7D">
              <w:rPr>
                <w:sz w:val="20"/>
                <w:szCs w:val="20"/>
              </w:rPr>
              <w:t xml:space="preserve"> vozila ter vse direktne in indirektne stroške</w:t>
            </w:r>
          </w:p>
        </w:tc>
      </w:tr>
      <w:tr w:rsidR="00FF1B7D" w:rsidRPr="00FF1B7D" w14:paraId="52EFB413" w14:textId="77777777" w:rsidTr="00693C3E">
        <w:trPr>
          <w:trHeight w:val="300"/>
        </w:trPr>
        <w:tc>
          <w:tcPr>
            <w:tcW w:w="0" w:type="auto"/>
            <w:tcBorders>
              <w:top w:val="nil"/>
              <w:left w:val="nil"/>
              <w:bottom w:val="nil"/>
              <w:right w:val="nil"/>
            </w:tcBorders>
            <w:shd w:val="clear" w:color="auto" w:fill="auto"/>
            <w:noWrap/>
            <w:vAlign w:val="bottom"/>
            <w:hideMark/>
          </w:tcPr>
          <w:p w14:paraId="4FA2676D"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4669D49"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FACC773"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26C36A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C79A77E"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21B6C4F" w14:textId="77777777" w:rsidR="00FF1B7D" w:rsidRPr="00FF1B7D" w:rsidRDefault="00FF1B7D" w:rsidP="00FF1B7D">
            <w:pPr>
              <w:rPr>
                <w:sz w:val="20"/>
                <w:szCs w:val="20"/>
              </w:rPr>
            </w:pPr>
          </w:p>
        </w:tc>
        <w:tc>
          <w:tcPr>
            <w:tcW w:w="0" w:type="auto"/>
            <w:vAlign w:val="center"/>
            <w:hideMark/>
          </w:tcPr>
          <w:p w14:paraId="1116DCE2" w14:textId="77777777" w:rsidR="00FF1B7D" w:rsidRPr="00FF1B7D" w:rsidRDefault="00FF1B7D" w:rsidP="00FF1B7D">
            <w:pPr>
              <w:rPr>
                <w:sz w:val="20"/>
                <w:szCs w:val="20"/>
              </w:rPr>
            </w:pPr>
          </w:p>
        </w:tc>
        <w:tc>
          <w:tcPr>
            <w:tcW w:w="0" w:type="auto"/>
            <w:vAlign w:val="center"/>
            <w:hideMark/>
          </w:tcPr>
          <w:p w14:paraId="352476D6" w14:textId="77777777" w:rsidR="00FF1B7D" w:rsidRPr="00FF1B7D" w:rsidRDefault="00FF1B7D" w:rsidP="00FF1B7D">
            <w:pPr>
              <w:rPr>
                <w:sz w:val="20"/>
                <w:szCs w:val="20"/>
              </w:rPr>
            </w:pPr>
          </w:p>
        </w:tc>
      </w:tr>
      <w:tr w:rsidR="00FF1B7D" w:rsidRPr="00FF1B7D" w14:paraId="3C2DD1C5" w14:textId="77777777" w:rsidTr="00693C3E">
        <w:trPr>
          <w:trHeight w:val="300"/>
        </w:trPr>
        <w:tc>
          <w:tcPr>
            <w:tcW w:w="0" w:type="auto"/>
            <w:tcBorders>
              <w:top w:val="nil"/>
              <w:left w:val="nil"/>
              <w:bottom w:val="nil"/>
              <w:right w:val="nil"/>
            </w:tcBorders>
            <w:shd w:val="clear" w:color="auto" w:fill="auto"/>
            <w:noWrap/>
            <w:vAlign w:val="bottom"/>
            <w:hideMark/>
          </w:tcPr>
          <w:p w14:paraId="50DC2FEB"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A271D3E"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999A951"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7016171"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B03FDC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32C5B78" w14:textId="77777777" w:rsidR="00FF1B7D" w:rsidRPr="00FF1B7D" w:rsidRDefault="00FF1B7D" w:rsidP="00FF1B7D">
            <w:pPr>
              <w:rPr>
                <w:sz w:val="20"/>
                <w:szCs w:val="20"/>
              </w:rPr>
            </w:pPr>
          </w:p>
        </w:tc>
        <w:tc>
          <w:tcPr>
            <w:tcW w:w="0" w:type="auto"/>
            <w:vAlign w:val="center"/>
            <w:hideMark/>
          </w:tcPr>
          <w:p w14:paraId="27BDD4D9" w14:textId="77777777" w:rsidR="00FF1B7D" w:rsidRPr="00FF1B7D" w:rsidRDefault="00FF1B7D" w:rsidP="00FF1B7D">
            <w:pPr>
              <w:rPr>
                <w:sz w:val="20"/>
                <w:szCs w:val="20"/>
              </w:rPr>
            </w:pPr>
          </w:p>
        </w:tc>
        <w:tc>
          <w:tcPr>
            <w:tcW w:w="0" w:type="auto"/>
            <w:vAlign w:val="center"/>
            <w:hideMark/>
          </w:tcPr>
          <w:p w14:paraId="389B62E6" w14:textId="77777777" w:rsidR="00FF1B7D" w:rsidRPr="00FF1B7D" w:rsidRDefault="00FF1B7D" w:rsidP="00FF1B7D">
            <w:pPr>
              <w:rPr>
                <w:sz w:val="20"/>
                <w:szCs w:val="20"/>
              </w:rPr>
            </w:pPr>
          </w:p>
        </w:tc>
      </w:tr>
      <w:tr w:rsidR="00FF1B7D" w:rsidRPr="00FF1B7D" w14:paraId="0A8B0817" w14:textId="77777777" w:rsidTr="00693C3E">
        <w:trPr>
          <w:trHeight w:val="300"/>
        </w:trPr>
        <w:tc>
          <w:tcPr>
            <w:tcW w:w="0" w:type="auto"/>
            <w:gridSpan w:val="2"/>
            <w:tcBorders>
              <w:top w:val="nil"/>
              <w:left w:val="nil"/>
              <w:bottom w:val="nil"/>
              <w:right w:val="nil"/>
            </w:tcBorders>
            <w:shd w:val="clear" w:color="auto" w:fill="auto"/>
            <w:noWrap/>
            <w:vAlign w:val="bottom"/>
            <w:hideMark/>
          </w:tcPr>
          <w:p w14:paraId="44D53F98" w14:textId="77777777" w:rsidR="00FF1B7D" w:rsidRPr="00FF1B7D" w:rsidRDefault="00FF1B7D" w:rsidP="00FF1B7D">
            <w:pPr>
              <w:rPr>
                <w:sz w:val="20"/>
                <w:szCs w:val="20"/>
              </w:rPr>
            </w:pPr>
            <w:r w:rsidRPr="00FF1B7D">
              <w:rPr>
                <w:sz w:val="20"/>
                <w:szCs w:val="20"/>
              </w:rPr>
              <w:t>Datum: ……………………………………………</w:t>
            </w:r>
            <w:proofErr w:type="gramStart"/>
            <w:r w:rsidRPr="00FF1B7D">
              <w:rPr>
                <w:sz w:val="20"/>
                <w:szCs w:val="20"/>
              </w:rPr>
              <w:t>..</w:t>
            </w:r>
            <w:proofErr w:type="gramEnd"/>
          </w:p>
        </w:tc>
        <w:tc>
          <w:tcPr>
            <w:tcW w:w="0" w:type="auto"/>
            <w:tcBorders>
              <w:top w:val="nil"/>
              <w:left w:val="nil"/>
              <w:bottom w:val="nil"/>
              <w:right w:val="nil"/>
            </w:tcBorders>
            <w:shd w:val="clear" w:color="auto" w:fill="auto"/>
            <w:noWrap/>
            <w:vAlign w:val="bottom"/>
            <w:hideMark/>
          </w:tcPr>
          <w:p w14:paraId="43F57991"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B45973A"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7C766F5"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7C5AB82" w14:textId="77777777" w:rsidR="00FF1B7D" w:rsidRPr="00FF1B7D" w:rsidRDefault="00FF1B7D" w:rsidP="00FF1B7D">
            <w:pPr>
              <w:rPr>
                <w:sz w:val="20"/>
                <w:szCs w:val="20"/>
              </w:rPr>
            </w:pPr>
          </w:p>
        </w:tc>
        <w:tc>
          <w:tcPr>
            <w:tcW w:w="0" w:type="auto"/>
            <w:vAlign w:val="center"/>
            <w:hideMark/>
          </w:tcPr>
          <w:p w14:paraId="35516049" w14:textId="77777777" w:rsidR="00FF1B7D" w:rsidRPr="00FF1B7D" w:rsidRDefault="00FF1B7D" w:rsidP="00FF1B7D">
            <w:pPr>
              <w:rPr>
                <w:sz w:val="20"/>
                <w:szCs w:val="20"/>
              </w:rPr>
            </w:pPr>
          </w:p>
        </w:tc>
        <w:tc>
          <w:tcPr>
            <w:tcW w:w="0" w:type="auto"/>
            <w:vAlign w:val="center"/>
            <w:hideMark/>
          </w:tcPr>
          <w:p w14:paraId="0DE7A3FE" w14:textId="77777777" w:rsidR="00FF1B7D" w:rsidRPr="00FF1B7D" w:rsidRDefault="00FF1B7D" w:rsidP="00FF1B7D">
            <w:pPr>
              <w:rPr>
                <w:sz w:val="20"/>
                <w:szCs w:val="20"/>
              </w:rPr>
            </w:pPr>
          </w:p>
        </w:tc>
      </w:tr>
    </w:tbl>
    <w:p w14:paraId="12C21268" w14:textId="77777777" w:rsidR="00FF1B7D" w:rsidRPr="00FF1B7D" w:rsidRDefault="00FF1B7D" w:rsidP="00FF1B7D">
      <w:pPr>
        <w:rPr>
          <w:sz w:val="20"/>
          <w:szCs w:val="20"/>
        </w:rPr>
      </w:pPr>
    </w:p>
    <w:p w14:paraId="3A48CE2A" w14:textId="77777777" w:rsidR="00FF1B7D" w:rsidRPr="00FF1B7D" w:rsidRDefault="00FF1B7D" w:rsidP="00FF1B7D">
      <w:pPr>
        <w:pStyle w:val="Naslov3"/>
      </w:pPr>
      <w:r w:rsidRPr="00FF1B7D">
        <w:br w:type="page"/>
      </w:r>
      <w:bookmarkStart w:id="125" w:name="_Toc90630697"/>
      <w:bookmarkStart w:id="126" w:name="_Toc132233336"/>
      <w:r w:rsidRPr="00FF1B7D">
        <w:lastRenderedPageBreak/>
        <w:t>Priloga »D«</w:t>
      </w:r>
      <w:bookmarkEnd w:id="125"/>
      <w:bookmarkEnd w:id="126"/>
    </w:p>
    <w:tbl>
      <w:tblPr>
        <w:tblW w:w="0" w:type="auto"/>
        <w:tblInd w:w="55" w:type="dxa"/>
        <w:tblCellMar>
          <w:left w:w="70" w:type="dxa"/>
          <w:right w:w="70" w:type="dxa"/>
        </w:tblCellMar>
        <w:tblLook w:val="04A0" w:firstRow="1" w:lastRow="0" w:firstColumn="1" w:lastColumn="0" w:noHBand="0" w:noVBand="1"/>
      </w:tblPr>
      <w:tblGrid>
        <w:gridCol w:w="657"/>
        <w:gridCol w:w="5527"/>
        <w:gridCol w:w="3142"/>
        <w:gridCol w:w="325"/>
        <w:gridCol w:w="930"/>
        <w:gridCol w:w="268"/>
      </w:tblGrid>
      <w:tr w:rsidR="00FF1B7D" w:rsidRPr="00FF1B7D" w14:paraId="305C3F57" w14:textId="77777777" w:rsidTr="00693C3E">
        <w:trPr>
          <w:gridAfter w:val="1"/>
          <w:trHeight w:val="300"/>
        </w:trPr>
        <w:tc>
          <w:tcPr>
            <w:tcW w:w="0" w:type="auto"/>
            <w:tcBorders>
              <w:top w:val="nil"/>
              <w:left w:val="nil"/>
              <w:bottom w:val="nil"/>
              <w:right w:val="nil"/>
            </w:tcBorders>
            <w:shd w:val="clear" w:color="auto" w:fill="auto"/>
            <w:noWrap/>
            <w:vAlign w:val="bottom"/>
            <w:hideMark/>
          </w:tcPr>
          <w:p w14:paraId="1619E572"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A84052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5C59E1A"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94F207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B9E3B77" w14:textId="77777777" w:rsidR="00FF1B7D" w:rsidRPr="00FF1B7D" w:rsidRDefault="00FF1B7D" w:rsidP="00FF1B7D">
            <w:pPr>
              <w:rPr>
                <w:sz w:val="20"/>
                <w:szCs w:val="20"/>
              </w:rPr>
            </w:pPr>
            <w:r w:rsidRPr="00FF1B7D">
              <w:rPr>
                <w:sz w:val="20"/>
                <w:szCs w:val="20"/>
              </w:rPr>
              <w:t>»D«</w:t>
            </w:r>
          </w:p>
        </w:tc>
      </w:tr>
      <w:tr w:rsidR="00FF1B7D" w:rsidRPr="00FF1B7D" w14:paraId="2923F16F" w14:textId="77777777" w:rsidTr="00693C3E">
        <w:trPr>
          <w:trHeight w:val="300"/>
        </w:trPr>
        <w:tc>
          <w:tcPr>
            <w:tcW w:w="0" w:type="auto"/>
            <w:gridSpan w:val="4"/>
            <w:tcBorders>
              <w:top w:val="nil"/>
              <w:left w:val="nil"/>
              <w:bottom w:val="nil"/>
              <w:right w:val="nil"/>
            </w:tcBorders>
            <w:shd w:val="clear" w:color="auto" w:fill="auto"/>
            <w:noWrap/>
            <w:vAlign w:val="bottom"/>
            <w:hideMark/>
          </w:tcPr>
          <w:p w14:paraId="5DF6B0DD" w14:textId="77777777" w:rsidR="00FF1B7D" w:rsidRPr="00FF1B7D" w:rsidRDefault="00FF1B7D" w:rsidP="00FF1B7D">
            <w:pPr>
              <w:rPr>
                <w:sz w:val="20"/>
                <w:szCs w:val="20"/>
              </w:rPr>
            </w:pPr>
            <w:r w:rsidRPr="00FF1B7D">
              <w:rPr>
                <w:sz w:val="20"/>
                <w:szCs w:val="20"/>
              </w:rPr>
              <w:t>SEZNAM KALKULATIVNIH ELEMENTOV - DELOVNA SILA</w:t>
            </w:r>
          </w:p>
        </w:tc>
        <w:tc>
          <w:tcPr>
            <w:tcW w:w="0" w:type="auto"/>
            <w:tcBorders>
              <w:top w:val="nil"/>
              <w:left w:val="nil"/>
              <w:bottom w:val="nil"/>
              <w:right w:val="nil"/>
            </w:tcBorders>
            <w:shd w:val="clear" w:color="auto" w:fill="auto"/>
            <w:noWrap/>
            <w:vAlign w:val="bottom"/>
            <w:hideMark/>
          </w:tcPr>
          <w:p w14:paraId="5BEBFA55"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6EF65E0" w14:textId="77777777" w:rsidR="00FF1B7D" w:rsidRPr="00FF1B7D" w:rsidRDefault="00FF1B7D" w:rsidP="00FF1B7D">
            <w:pPr>
              <w:rPr>
                <w:sz w:val="20"/>
                <w:szCs w:val="20"/>
              </w:rPr>
            </w:pPr>
          </w:p>
        </w:tc>
      </w:tr>
      <w:tr w:rsidR="00FF1B7D" w:rsidRPr="00FF1B7D" w14:paraId="60711407" w14:textId="77777777" w:rsidTr="0041050E">
        <w:trPr>
          <w:trHeight w:val="1002"/>
        </w:trPr>
        <w:tc>
          <w:tcPr>
            <w:tcW w:w="0" w:type="auto"/>
            <w:tcBorders>
              <w:top w:val="single" w:sz="4" w:space="0" w:color="auto"/>
              <w:left w:val="single" w:sz="4" w:space="0" w:color="auto"/>
              <w:bottom w:val="nil"/>
              <w:right w:val="single" w:sz="4" w:space="0" w:color="auto"/>
            </w:tcBorders>
            <w:shd w:val="clear" w:color="auto" w:fill="auto"/>
            <w:vAlign w:val="center"/>
            <w:hideMark/>
          </w:tcPr>
          <w:p w14:paraId="62F1E57F" w14:textId="77777777" w:rsidR="00FF1B7D" w:rsidRPr="00FF1B7D" w:rsidRDefault="00FF1B7D" w:rsidP="00FF1B7D">
            <w:pPr>
              <w:rPr>
                <w:sz w:val="20"/>
                <w:szCs w:val="20"/>
              </w:rPr>
            </w:pPr>
            <w:proofErr w:type="gramStart"/>
            <w:r w:rsidRPr="00FF1B7D">
              <w:rPr>
                <w:sz w:val="20"/>
                <w:szCs w:val="20"/>
              </w:rPr>
              <w:t>Zap</w:t>
            </w:r>
            <w:proofErr w:type="gramEnd"/>
            <w:r w:rsidRPr="00FF1B7D">
              <w:rPr>
                <w:sz w:val="20"/>
                <w:szCs w:val="20"/>
              </w:rPr>
              <w:t>.</w:t>
            </w:r>
            <w:r w:rsidRPr="00FF1B7D">
              <w:rPr>
                <w:sz w:val="20"/>
                <w:szCs w:val="20"/>
              </w:rPr>
              <w:br/>
              <w:t>št.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FE1F7C" w14:textId="77777777" w:rsidR="00FF1B7D" w:rsidRPr="00FF1B7D" w:rsidRDefault="00FF1B7D" w:rsidP="0041050E">
            <w:pPr>
              <w:jc w:val="center"/>
              <w:rPr>
                <w:sz w:val="20"/>
                <w:szCs w:val="20"/>
              </w:rPr>
            </w:pPr>
            <w:r w:rsidRPr="00FF1B7D">
              <w:rPr>
                <w:sz w:val="20"/>
                <w:szCs w:val="20"/>
              </w:rPr>
              <w:t>Opis delovne sile in</w:t>
            </w:r>
            <w:r w:rsidRPr="00FF1B7D">
              <w:rPr>
                <w:sz w:val="20"/>
                <w:szCs w:val="20"/>
              </w:rPr>
              <w:br/>
              <w:t>kvalifikacija</w:t>
            </w:r>
          </w:p>
        </w:tc>
        <w:tc>
          <w:tcPr>
            <w:tcW w:w="0" w:type="auto"/>
            <w:tcBorders>
              <w:top w:val="single" w:sz="4" w:space="0" w:color="auto"/>
              <w:left w:val="single" w:sz="4" w:space="0" w:color="auto"/>
              <w:bottom w:val="nil"/>
              <w:right w:val="single" w:sz="4" w:space="0" w:color="auto"/>
            </w:tcBorders>
            <w:shd w:val="clear" w:color="auto" w:fill="auto"/>
            <w:vAlign w:val="center"/>
            <w:hideMark/>
          </w:tcPr>
          <w:p w14:paraId="540ADCE5" w14:textId="77777777" w:rsidR="00FF1B7D" w:rsidRPr="00FF1B7D" w:rsidRDefault="00FF1B7D" w:rsidP="0041050E">
            <w:pPr>
              <w:jc w:val="center"/>
              <w:rPr>
                <w:sz w:val="20"/>
                <w:szCs w:val="20"/>
              </w:rPr>
            </w:pPr>
            <w:r w:rsidRPr="00FF1B7D">
              <w:rPr>
                <w:sz w:val="20"/>
                <w:szCs w:val="20"/>
              </w:rPr>
              <w:t xml:space="preserve">Prodajna cena ure </w:t>
            </w:r>
            <w:r w:rsidRPr="00FF1B7D">
              <w:rPr>
                <w:sz w:val="20"/>
                <w:szCs w:val="20"/>
              </w:rPr>
              <w:br/>
              <w:t xml:space="preserve">EUR/uro </w:t>
            </w:r>
            <w:r w:rsidRPr="00FF1B7D">
              <w:rPr>
                <w:sz w:val="20"/>
                <w:szCs w:val="20"/>
              </w:rPr>
              <w:br/>
              <w:t>(brez DDV)</w:t>
            </w:r>
          </w:p>
        </w:tc>
        <w:tc>
          <w:tcPr>
            <w:tcW w:w="0" w:type="auto"/>
            <w:tcBorders>
              <w:top w:val="nil"/>
              <w:left w:val="nil"/>
              <w:bottom w:val="nil"/>
              <w:right w:val="nil"/>
            </w:tcBorders>
            <w:shd w:val="clear" w:color="auto" w:fill="auto"/>
            <w:noWrap/>
            <w:vAlign w:val="bottom"/>
            <w:hideMark/>
          </w:tcPr>
          <w:p w14:paraId="3FC918FB"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0D01C38" w14:textId="77777777" w:rsidR="00FF1B7D" w:rsidRPr="00FF1B7D" w:rsidRDefault="00FF1B7D" w:rsidP="00FF1B7D">
            <w:pPr>
              <w:rPr>
                <w:sz w:val="20"/>
                <w:szCs w:val="20"/>
              </w:rPr>
            </w:pPr>
          </w:p>
        </w:tc>
        <w:tc>
          <w:tcPr>
            <w:tcW w:w="0" w:type="auto"/>
            <w:vAlign w:val="center"/>
            <w:hideMark/>
          </w:tcPr>
          <w:p w14:paraId="6AD74B4F" w14:textId="77777777" w:rsidR="00FF1B7D" w:rsidRPr="00FF1B7D" w:rsidRDefault="00FF1B7D" w:rsidP="00FF1B7D">
            <w:pPr>
              <w:rPr>
                <w:sz w:val="20"/>
                <w:szCs w:val="20"/>
              </w:rPr>
            </w:pPr>
          </w:p>
        </w:tc>
      </w:tr>
      <w:tr w:rsidR="00FF1B7D" w:rsidRPr="00FF1B7D" w14:paraId="26E9621C" w14:textId="77777777" w:rsidTr="00693C3E">
        <w:trPr>
          <w:trHeight w:val="315"/>
        </w:trPr>
        <w:tc>
          <w:tcPr>
            <w:tcW w:w="0" w:type="auto"/>
            <w:tcBorders>
              <w:top w:val="single" w:sz="4" w:space="0" w:color="auto"/>
              <w:left w:val="single" w:sz="4" w:space="0" w:color="auto"/>
              <w:bottom w:val="double" w:sz="6" w:space="0" w:color="auto"/>
              <w:right w:val="single" w:sz="4" w:space="0" w:color="auto"/>
            </w:tcBorders>
            <w:shd w:val="clear" w:color="auto" w:fill="auto"/>
            <w:vAlign w:val="center"/>
            <w:hideMark/>
          </w:tcPr>
          <w:p w14:paraId="6D1A33F8" w14:textId="77777777" w:rsidR="00FF1B7D" w:rsidRPr="00FF1B7D" w:rsidRDefault="00FF1B7D" w:rsidP="0041050E">
            <w:pPr>
              <w:jc w:val="center"/>
              <w:rPr>
                <w:sz w:val="20"/>
                <w:szCs w:val="20"/>
              </w:rPr>
            </w:pPr>
            <w:r w:rsidRPr="00FF1B7D">
              <w:rPr>
                <w:sz w:val="20"/>
                <w:szCs w:val="20"/>
              </w:rPr>
              <w:t>A</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2148B2B9" w14:textId="77777777" w:rsidR="00FF1B7D" w:rsidRPr="00FF1B7D" w:rsidRDefault="00FF1B7D" w:rsidP="0041050E">
            <w:pPr>
              <w:jc w:val="center"/>
              <w:rPr>
                <w:sz w:val="20"/>
                <w:szCs w:val="20"/>
              </w:rPr>
            </w:pPr>
            <w:r w:rsidRPr="00FF1B7D">
              <w:rPr>
                <w:sz w:val="20"/>
                <w:szCs w:val="20"/>
              </w:rPr>
              <w:t>B</w:t>
            </w:r>
          </w:p>
        </w:tc>
        <w:tc>
          <w:tcPr>
            <w:tcW w:w="0" w:type="auto"/>
            <w:tcBorders>
              <w:top w:val="single" w:sz="4" w:space="0" w:color="auto"/>
              <w:left w:val="nil"/>
              <w:bottom w:val="double" w:sz="6" w:space="0" w:color="auto"/>
              <w:right w:val="single" w:sz="4" w:space="0" w:color="auto"/>
            </w:tcBorders>
            <w:shd w:val="clear" w:color="auto" w:fill="auto"/>
            <w:vAlign w:val="center"/>
            <w:hideMark/>
          </w:tcPr>
          <w:p w14:paraId="7CFD1FF8" w14:textId="77777777" w:rsidR="00FF1B7D" w:rsidRPr="00FF1B7D" w:rsidRDefault="00FF1B7D" w:rsidP="0041050E">
            <w:pPr>
              <w:jc w:val="center"/>
              <w:rPr>
                <w:sz w:val="20"/>
                <w:szCs w:val="20"/>
              </w:rPr>
            </w:pPr>
            <w:r w:rsidRPr="00FF1B7D">
              <w:rPr>
                <w:sz w:val="20"/>
                <w:szCs w:val="20"/>
              </w:rPr>
              <w:t>D</w:t>
            </w:r>
          </w:p>
        </w:tc>
        <w:tc>
          <w:tcPr>
            <w:tcW w:w="0" w:type="auto"/>
            <w:tcBorders>
              <w:top w:val="nil"/>
              <w:left w:val="nil"/>
              <w:bottom w:val="nil"/>
              <w:right w:val="nil"/>
            </w:tcBorders>
            <w:shd w:val="clear" w:color="auto" w:fill="auto"/>
            <w:noWrap/>
            <w:vAlign w:val="bottom"/>
            <w:hideMark/>
          </w:tcPr>
          <w:p w14:paraId="15C0793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3F6D9DF" w14:textId="77777777" w:rsidR="00FF1B7D" w:rsidRPr="00FF1B7D" w:rsidRDefault="00FF1B7D" w:rsidP="00FF1B7D">
            <w:pPr>
              <w:rPr>
                <w:sz w:val="20"/>
                <w:szCs w:val="20"/>
              </w:rPr>
            </w:pPr>
          </w:p>
        </w:tc>
        <w:tc>
          <w:tcPr>
            <w:tcW w:w="0" w:type="auto"/>
            <w:vAlign w:val="center"/>
            <w:hideMark/>
          </w:tcPr>
          <w:p w14:paraId="0010FDE8" w14:textId="77777777" w:rsidR="00FF1B7D" w:rsidRPr="00FF1B7D" w:rsidRDefault="00FF1B7D" w:rsidP="00FF1B7D">
            <w:pPr>
              <w:rPr>
                <w:sz w:val="20"/>
                <w:szCs w:val="20"/>
              </w:rPr>
            </w:pPr>
          </w:p>
        </w:tc>
      </w:tr>
      <w:tr w:rsidR="00FF1B7D" w:rsidRPr="00FF1B7D" w14:paraId="72EBE6F0"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445C2E" w14:textId="77777777" w:rsidR="00FF1B7D" w:rsidRPr="00FF1B7D" w:rsidRDefault="00FF1B7D" w:rsidP="00FF1B7D">
            <w:pPr>
              <w:rPr>
                <w:sz w:val="20"/>
                <w:szCs w:val="20"/>
              </w:rPr>
            </w:pPr>
            <w:r w:rsidRPr="00FF1B7D">
              <w:rPr>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069102FE" w14:textId="624087A6" w:rsidR="00FF1B7D" w:rsidRPr="00FF1B7D" w:rsidRDefault="00FF1B7D" w:rsidP="00FF1B7D">
            <w:pPr>
              <w:rPr>
                <w:sz w:val="20"/>
                <w:szCs w:val="20"/>
              </w:rPr>
            </w:pPr>
            <w:r w:rsidRPr="00FF1B7D">
              <w:rPr>
                <w:sz w:val="20"/>
                <w:szCs w:val="20"/>
              </w:rPr>
              <w:t>DELAVEC VK</w:t>
            </w:r>
          </w:p>
        </w:tc>
        <w:tc>
          <w:tcPr>
            <w:tcW w:w="0" w:type="auto"/>
            <w:tcBorders>
              <w:top w:val="nil"/>
              <w:left w:val="nil"/>
              <w:bottom w:val="single" w:sz="4" w:space="0" w:color="auto"/>
              <w:right w:val="single" w:sz="4" w:space="0" w:color="auto"/>
            </w:tcBorders>
            <w:shd w:val="clear" w:color="000000" w:fill="D9D9D9"/>
            <w:noWrap/>
            <w:vAlign w:val="bottom"/>
            <w:hideMark/>
          </w:tcPr>
          <w:p w14:paraId="042C792F"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nil"/>
              <w:right w:val="nil"/>
            </w:tcBorders>
            <w:shd w:val="clear" w:color="auto" w:fill="auto"/>
            <w:noWrap/>
            <w:vAlign w:val="bottom"/>
            <w:hideMark/>
          </w:tcPr>
          <w:p w14:paraId="3931A85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112CD4B" w14:textId="77777777" w:rsidR="00FF1B7D" w:rsidRPr="00FF1B7D" w:rsidRDefault="00FF1B7D" w:rsidP="00FF1B7D">
            <w:pPr>
              <w:rPr>
                <w:sz w:val="20"/>
                <w:szCs w:val="20"/>
              </w:rPr>
            </w:pPr>
          </w:p>
        </w:tc>
        <w:tc>
          <w:tcPr>
            <w:tcW w:w="0" w:type="auto"/>
            <w:vAlign w:val="center"/>
            <w:hideMark/>
          </w:tcPr>
          <w:p w14:paraId="095A93FC" w14:textId="77777777" w:rsidR="00FF1B7D" w:rsidRPr="00FF1B7D" w:rsidRDefault="00FF1B7D" w:rsidP="00FF1B7D">
            <w:pPr>
              <w:rPr>
                <w:sz w:val="20"/>
                <w:szCs w:val="20"/>
              </w:rPr>
            </w:pPr>
          </w:p>
        </w:tc>
      </w:tr>
      <w:tr w:rsidR="00FF1B7D" w:rsidRPr="00FF1B7D" w14:paraId="367CE2A8"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76E76" w14:textId="77777777" w:rsidR="00FF1B7D" w:rsidRPr="00FF1B7D" w:rsidRDefault="00FF1B7D" w:rsidP="00FF1B7D">
            <w:pPr>
              <w:rPr>
                <w:sz w:val="20"/>
                <w:szCs w:val="20"/>
              </w:rPr>
            </w:pPr>
            <w:r w:rsidRPr="00FF1B7D">
              <w:rPr>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3B2586A6" w14:textId="77777777" w:rsidR="00FF1B7D" w:rsidRPr="00FF1B7D" w:rsidRDefault="00FF1B7D" w:rsidP="00FF1B7D">
            <w:pPr>
              <w:rPr>
                <w:sz w:val="20"/>
                <w:szCs w:val="20"/>
              </w:rPr>
            </w:pPr>
            <w:r w:rsidRPr="00FF1B7D">
              <w:rPr>
                <w:sz w:val="20"/>
                <w:szCs w:val="20"/>
              </w:rPr>
              <w:t>DELAVEC KV</w:t>
            </w:r>
          </w:p>
        </w:tc>
        <w:tc>
          <w:tcPr>
            <w:tcW w:w="0" w:type="auto"/>
            <w:tcBorders>
              <w:top w:val="nil"/>
              <w:left w:val="nil"/>
              <w:bottom w:val="single" w:sz="4" w:space="0" w:color="auto"/>
              <w:right w:val="single" w:sz="4" w:space="0" w:color="auto"/>
            </w:tcBorders>
            <w:shd w:val="clear" w:color="000000" w:fill="D9D9D9"/>
            <w:noWrap/>
            <w:vAlign w:val="bottom"/>
            <w:hideMark/>
          </w:tcPr>
          <w:p w14:paraId="29AB69B8"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nil"/>
              <w:right w:val="nil"/>
            </w:tcBorders>
            <w:shd w:val="clear" w:color="auto" w:fill="auto"/>
            <w:noWrap/>
            <w:vAlign w:val="bottom"/>
            <w:hideMark/>
          </w:tcPr>
          <w:p w14:paraId="3003826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1AE52A2" w14:textId="77777777" w:rsidR="00FF1B7D" w:rsidRPr="00FF1B7D" w:rsidRDefault="00FF1B7D" w:rsidP="00FF1B7D">
            <w:pPr>
              <w:rPr>
                <w:sz w:val="20"/>
                <w:szCs w:val="20"/>
              </w:rPr>
            </w:pPr>
          </w:p>
        </w:tc>
        <w:tc>
          <w:tcPr>
            <w:tcW w:w="0" w:type="auto"/>
            <w:vAlign w:val="center"/>
            <w:hideMark/>
          </w:tcPr>
          <w:p w14:paraId="67A4C094" w14:textId="77777777" w:rsidR="00FF1B7D" w:rsidRPr="00FF1B7D" w:rsidRDefault="00FF1B7D" w:rsidP="00FF1B7D">
            <w:pPr>
              <w:rPr>
                <w:sz w:val="20"/>
                <w:szCs w:val="20"/>
              </w:rPr>
            </w:pPr>
          </w:p>
        </w:tc>
      </w:tr>
      <w:tr w:rsidR="00FF1B7D" w:rsidRPr="00FF1B7D" w14:paraId="5AA4CA0B"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10084B" w14:textId="77777777" w:rsidR="00FF1B7D" w:rsidRPr="00FF1B7D" w:rsidRDefault="00FF1B7D" w:rsidP="00FF1B7D">
            <w:pPr>
              <w:rPr>
                <w:sz w:val="20"/>
                <w:szCs w:val="20"/>
              </w:rPr>
            </w:pPr>
            <w:r w:rsidRPr="00FF1B7D">
              <w:rPr>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321B071B" w14:textId="77777777" w:rsidR="00FF1B7D" w:rsidRPr="00FF1B7D" w:rsidRDefault="00FF1B7D" w:rsidP="00FF1B7D">
            <w:pPr>
              <w:rPr>
                <w:sz w:val="20"/>
                <w:szCs w:val="20"/>
              </w:rPr>
            </w:pPr>
            <w:r w:rsidRPr="00FF1B7D">
              <w:rPr>
                <w:sz w:val="20"/>
                <w:szCs w:val="20"/>
              </w:rPr>
              <w:t>DELAVEC PK</w:t>
            </w:r>
          </w:p>
        </w:tc>
        <w:tc>
          <w:tcPr>
            <w:tcW w:w="0" w:type="auto"/>
            <w:tcBorders>
              <w:top w:val="nil"/>
              <w:left w:val="nil"/>
              <w:bottom w:val="single" w:sz="4" w:space="0" w:color="auto"/>
              <w:right w:val="single" w:sz="4" w:space="0" w:color="auto"/>
            </w:tcBorders>
            <w:shd w:val="clear" w:color="000000" w:fill="D9D9D9"/>
            <w:noWrap/>
            <w:vAlign w:val="bottom"/>
            <w:hideMark/>
          </w:tcPr>
          <w:p w14:paraId="51EC52FA"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nil"/>
              <w:right w:val="nil"/>
            </w:tcBorders>
            <w:shd w:val="clear" w:color="auto" w:fill="auto"/>
            <w:noWrap/>
            <w:vAlign w:val="bottom"/>
            <w:hideMark/>
          </w:tcPr>
          <w:p w14:paraId="7238153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C91C081" w14:textId="77777777" w:rsidR="00FF1B7D" w:rsidRPr="00FF1B7D" w:rsidRDefault="00FF1B7D" w:rsidP="00FF1B7D">
            <w:pPr>
              <w:rPr>
                <w:sz w:val="20"/>
                <w:szCs w:val="20"/>
              </w:rPr>
            </w:pPr>
          </w:p>
        </w:tc>
        <w:tc>
          <w:tcPr>
            <w:tcW w:w="0" w:type="auto"/>
            <w:vAlign w:val="center"/>
            <w:hideMark/>
          </w:tcPr>
          <w:p w14:paraId="2E930EA0" w14:textId="77777777" w:rsidR="00FF1B7D" w:rsidRPr="00FF1B7D" w:rsidRDefault="00FF1B7D" w:rsidP="00FF1B7D">
            <w:pPr>
              <w:rPr>
                <w:sz w:val="20"/>
                <w:szCs w:val="20"/>
              </w:rPr>
            </w:pPr>
          </w:p>
        </w:tc>
      </w:tr>
      <w:tr w:rsidR="00FF1B7D" w:rsidRPr="00FF1B7D" w14:paraId="56B5ADCB"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E7F17E" w14:textId="77777777" w:rsidR="00FF1B7D" w:rsidRPr="00FF1B7D" w:rsidRDefault="00FF1B7D" w:rsidP="00FF1B7D">
            <w:pPr>
              <w:rPr>
                <w:sz w:val="20"/>
                <w:szCs w:val="20"/>
              </w:rPr>
            </w:pPr>
            <w:r w:rsidRPr="00FF1B7D">
              <w:rPr>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3286563" w14:textId="77777777" w:rsidR="00FF1B7D" w:rsidRPr="00FF1B7D" w:rsidRDefault="00FF1B7D" w:rsidP="00FF1B7D">
            <w:pPr>
              <w:rPr>
                <w:sz w:val="20"/>
                <w:szCs w:val="20"/>
              </w:rPr>
            </w:pPr>
            <w:r w:rsidRPr="00FF1B7D">
              <w:rPr>
                <w:sz w:val="20"/>
                <w:szCs w:val="20"/>
              </w:rPr>
              <w:t>DELAVEC NK</w:t>
            </w:r>
          </w:p>
        </w:tc>
        <w:tc>
          <w:tcPr>
            <w:tcW w:w="0" w:type="auto"/>
            <w:tcBorders>
              <w:top w:val="nil"/>
              <w:left w:val="nil"/>
              <w:bottom w:val="single" w:sz="4" w:space="0" w:color="auto"/>
              <w:right w:val="single" w:sz="4" w:space="0" w:color="auto"/>
            </w:tcBorders>
            <w:shd w:val="clear" w:color="000000" w:fill="D9D9D9"/>
            <w:noWrap/>
            <w:vAlign w:val="bottom"/>
            <w:hideMark/>
          </w:tcPr>
          <w:p w14:paraId="5FC64F1F"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nil"/>
              <w:right w:val="nil"/>
            </w:tcBorders>
            <w:shd w:val="clear" w:color="auto" w:fill="auto"/>
            <w:noWrap/>
            <w:vAlign w:val="bottom"/>
            <w:hideMark/>
          </w:tcPr>
          <w:p w14:paraId="55D62F0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4D7066C" w14:textId="77777777" w:rsidR="00FF1B7D" w:rsidRPr="00FF1B7D" w:rsidRDefault="00FF1B7D" w:rsidP="00FF1B7D">
            <w:pPr>
              <w:rPr>
                <w:sz w:val="20"/>
                <w:szCs w:val="20"/>
              </w:rPr>
            </w:pPr>
          </w:p>
        </w:tc>
        <w:tc>
          <w:tcPr>
            <w:tcW w:w="0" w:type="auto"/>
            <w:vAlign w:val="center"/>
            <w:hideMark/>
          </w:tcPr>
          <w:p w14:paraId="181E1FC6" w14:textId="77777777" w:rsidR="00FF1B7D" w:rsidRPr="00FF1B7D" w:rsidRDefault="00FF1B7D" w:rsidP="00FF1B7D">
            <w:pPr>
              <w:rPr>
                <w:sz w:val="20"/>
                <w:szCs w:val="20"/>
              </w:rPr>
            </w:pPr>
          </w:p>
        </w:tc>
      </w:tr>
      <w:tr w:rsidR="006B288C" w:rsidRPr="00FF1B7D" w14:paraId="377D700E"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tcPr>
          <w:p w14:paraId="0973D984" w14:textId="0C514293" w:rsidR="006B288C" w:rsidRPr="00FF1B7D" w:rsidRDefault="006B288C" w:rsidP="00FF1B7D">
            <w:pPr>
              <w:rPr>
                <w:sz w:val="20"/>
                <w:szCs w:val="20"/>
              </w:rPr>
            </w:pPr>
            <w:r>
              <w:rPr>
                <w:sz w:val="20"/>
                <w:szCs w:val="20"/>
              </w:rPr>
              <w:t>5</w:t>
            </w:r>
          </w:p>
        </w:tc>
        <w:tc>
          <w:tcPr>
            <w:tcW w:w="0" w:type="auto"/>
            <w:tcBorders>
              <w:top w:val="nil"/>
              <w:left w:val="nil"/>
              <w:bottom w:val="single" w:sz="4" w:space="0" w:color="auto"/>
              <w:right w:val="single" w:sz="4" w:space="0" w:color="auto"/>
            </w:tcBorders>
            <w:shd w:val="clear" w:color="auto" w:fill="auto"/>
            <w:noWrap/>
            <w:vAlign w:val="bottom"/>
          </w:tcPr>
          <w:p w14:paraId="3C6C4D0F" w14:textId="7B041798" w:rsidR="006B288C" w:rsidRPr="00FF1B7D" w:rsidRDefault="006B288C" w:rsidP="00FF1B7D">
            <w:pPr>
              <w:rPr>
                <w:sz w:val="20"/>
                <w:szCs w:val="20"/>
              </w:rPr>
            </w:pPr>
            <w:r>
              <w:rPr>
                <w:sz w:val="20"/>
                <w:szCs w:val="20"/>
              </w:rPr>
              <w:t>VARILEC</w:t>
            </w:r>
          </w:p>
        </w:tc>
        <w:tc>
          <w:tcPr>
            <w:tcW w:w="0" w:type="auto"/>
            <w:tcBorders>
              <w:top w:val="nil"/>
              <w:left w:val="nil"/>
              <w:bottom w:val="single" w:sz="4" w:space="0" w:color="auto"/>
              <w:right w:val="single" w:sz="4" w:space="0" w:color="auto"/>
            </w:tcBorders>
            <w:shd w:val="clear" w:color="000000" w:fill="D9D9D9"/>
            <w:noWrap/>
            <w:vAlign w:val="bottom"/>
          </w:tcPr>
          <w:p w14:paraId="21D50374" w14:textId="77777777" w:rsidR="006B288C" w:rsidRPr="00FF1B7D" w:rsidRDefault="006B288C" w:rsidP="00FF1B7D">
            <w:pPr>
              <w:rPr>
                <w:sz w:val="20"/>
                <w:szCs w:val="20"/>
              </w:rPr>
            </w:pPr>
          </w:p>
        </w:tc>
        <w:tc>
          <w:tcPr>
            <w:tcW w:w="0" w:type="auto"/>
            <w:tcBorders>
              <w:top w:val="nil"/>
              <w:left w:val="nil"/>
              <w:bottom w:val="nil"/>
              <w:right w:val="nil"/>
            </w:tcBorders>
            <w:shd w:val="clear" w:color="auto" w:fill="auto"/>
            <w:noWrap/>
            <w:vAlign w:val="bottom"/>
          </w:tcPr>
          <w:p w14:paraId="03F24C2A" w14:textId="77777777" w:rsidR="006B288C" w:rsidRPr="00FF1B7D" w:rsidRDefault="006B288C" w:rsidP="00FF1B7D">
            <w:pPr>
              <w:rPr>
                <w:sz w:val="20"/>
                <w:szCs w:val="20"/>
              </w:rPr>
            </w:pPr>
          </w:p>
        </w:tc>
        <w:tc>
          <w:tcPr>
            <w:tcW w:w="0" w:type="auto"/>
            <w:tcBorders>
              <w:top w:val="nil"/>
              <w:left w:val="nil"/>
              <w:bottom w:val="nil"/>
              <w:right w:val="nil"/>
            </w:tcBorders>
            <w:shd w:val="clear" w:color="auto" w:fill="auto"/>
            <w:noWrap/>
            <w:vAlign w:val="bottom"/>
          </w:tcPr>
          <w:p w14:paraId="0160A4A1" w14:textId="77777777" w:rsidR="006B288C" w:rsidRPr="00FF1B7D" w:rsidRDefault="006B288C" w:rsidP="00FF1B7D">
            <w:pPr>
              <w:rPr>
                <w:sz w:val="20"/>
                <w:szCs w:val="20"/>
              </w:rPr>
            </w:pPr>
          </w:p>
        </w:tc>
        <w:tc>
          <w:tcPr>
            <w:tcW w:w="0" w:type="auto"/>
            <w:vAlign w:val="center"/>
          </w:tcPr>
          <w:p w14:paraId="73985EE5" w14:textId="77777777" w:rsidR="006B288C" w:rsidRPr="00FF1B7D" w:rsidRDefault="006B288C" w:rsidP="00FF1B7D">
            <w:pPr>
              <w:rPr>
                <w:sz w:val="20"/>
                <w:szCs w:val="20"/>
              </w:rPr>
            </w:pPr>
          </w:p>
        </w:tc>
      </w:tr>
      <w:tr w:rsidR="006B288C" w:rsidRPr="00FF1B7D" w14:paraId="2FA8EEF5"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tcPr>
          <w:p w14:paraId="6E1201F4" w14:textId="2473A632" w:rsidR="006B288C" w:rsidRPr="00FF1B7D" w:rsidRDefault="006B288C" w:rsidP="00FF1B7D">
            <w:pPr>
              <w:rPr>
                <w:sz w:val="20"/>
                <w:szCs w:val="20"/>
              </w:rPr>
            </w:pPr>
            <w:r>
              <w:rPr>
                <w:sz w:val="20"/>
                <w:szCs w:val="20"/>
              </w:rPr>
              <w:t>6</w:t>
            </w:r>
          </w:p>
        </w:tc>
        <w:tc>
          <w:tcPr>
            <w:tcW w:w="0" w:type="auto"/>
            <w:tcBorders>
              <w:top w:val="nil"/>
              <w:left w:val="nil"/>
              <w:bottom w:val="single" w:sz="4" w:space="0" w:color="auto"/>
              <w:right w:val="single" w:sz="4" w:space="0" w:color="auto"/>
            </w:tcBorders>
            <w:shd w:val="clear" w:color="auto" w:fill="auto"/>
            <w:noWrap/>
            <w:vAlign w:val="bottom"/>
          </w:tcPr>
          <w:p w14:paraId="43E1E959" w14:textId="2EFBC8C0" w:rsidR="006B288C" w:rsidRDefault="006B288C" w:rsidP="00FF1B7D">
            <w:pPr>
              <w:rPr>
                <w:sz w:val="20"/>
                <w:szCs w:val="20"/>
              </w:rPr>
            </w:pPr>
            <w:r>
              <w:rPr>
                <w:sz w:val="20"/>
                <w:szCs w:val="20"/>
              </w:rPr>
              <w:t>VLAKOVNO OSEBJE 1+1</w:t>
            </w:r>
          </w:p>
        </w:tc>
        <w:tc>
          <w:tcPr>
            <w:tcW w:w="0" w:type="auto"/>
            <w:tcBorders>
              <w:top w:val="nil"/>
              <w:left w:val="nil"/>
              <w:bottom w:val="single" w:sz="4" w:space="0" w:color="auto"/>
              <w:right w:val="single" w:sz="4" w:space="0" w:color="auto"/>
            </w:tcBorders>
            <w:shd w:val="clear" w:color="000000" w:fill="D9D9D9"/>
            <w:noWrap/>
            <w:vAlign w:val="bottom"/>
          </w:tcPr>
          <w:p w14:paraId="4CC1D0FA" w14:textId="77777777" w:rsidR="006B288C" w:rsidRPr="00FF1B7D" w:rsidRDefault="006B288C" w:rsidP="00FF1B7D">
            <w:pPr>
              <w:rPr>
                <w:sz w:val="20"/>
                <w:szCs w:val="20"/>
              </w:rPr>
            </w:pPr>
          </w:p>
        </w:tc>
        <w:tc>
          <w:tcPr>
            <w:tcW w:w="0" w:type="auto"/>
            <w:tcBorders>
              <w:top w:val="nil"/>
              <w:left w:val="nil"/>
              <w:bottom w:val="nil"/>
              <w:right w:val="nil"/>
            </w:tcBorders>
            <w:shd w:val="clear" w:color="auto" w:fill="auto"/>
            <w:noWrap/>
            <w:vAlign w:val="bottom"/>
          </w:tcPr>
          <w:p w14:paraId="427AD1E6" w14:textId="77777777" w:rsidR="006B288C" w:rsidRPr="00FF1B7D" w:rsidRDefault="006B288C" w:rsidP="00FF1B7D">
            <w:pPr>
              <w:rPr>
                <w:sz w:val="20"/>
                <w:szCs w:val="20"/>
              </w:rPr>
            </w:pPr>
          </w:p>
        </w:tc>
        <w:tc>
          <w:tcPr>
            <w:tcW w:w="0" w:type="auto"/>
            <w:tcBorders>
              <w:top w:val="nil"/>
              <w:left w:val="nil"/>
              <w:bottom w:val="nil"/>
              <w:right w:val="nil"/>
            </w:tcBorders>
            <w:shd w:val="clear" w:color="auto" w:fill="auto"/>
            <w:noWrap/>
            <w:vAlign w:val="bottom"/>
          </w:tcPr>
          <w:p w14:paraId="7CD33E8A" w14:textId="77777777" w:rsidR="006B288C" w:rsidRPr="00FF1B7D" w:rsidRDefault="006B288C" w:rsidP="00FF1B7D">
            <w:pPr>
              <w:rPr>
                <w:sz w:val="20"/>
                <w:szCs w:val="20"/>
              </w:rPr>
            </w:pPr>
          </w:p>
        </w:tc>
        <w:tc>
          <w:tcPr>
            <w:tcW w:w="0" w:type="auto"/>
            <w:vAlign w:val="center"/>
          </w:tcPr>
          <w:p w14:paraId="4F133A1B" w14:textId="77777777" w:rsidR="006B288C" w:rsidRPr="00FF1B7D" w:rsidRDefault="006B288C" w:rsidP="00FF1B7D">
            <w:pPr>
              <w:rPr>
                <w:sz w:val="20"/>
                <w:szCs w:val="20"/>
              </w:rPr>
            </w:pPr>
          </w:p>
        </w:tc>
      </w:tr>
      <w:tr w:rsidR="00FF1B7D" w:rsidRPr="00FF1B7D" w14:paraId="359439C7" w14:textId="77777777" w:rsidTr="00693C3E">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6DDB2" w14:textId="4C2D9BF7" w:rsidR="00FF1B7D" w:rsidRPr="00FF1B7D" w:rsidRDefault="006B288C" w:rsidP="00FF1B7D">
            <w:pPr>
              <w:rPr>
                <w:sz w:val="20"/>
                <w:szCs w:val="20"/>
              </w:rPr>
            </w:pPr>
            <w:r>
              <w:rPr>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2A13D6EC" w14:textId="77777777" w:rsidR="00FF1B7D" w:rsidRPr="00FF1B7D" w:rsidRDefault="00FF1B7D" w:rsidP="00FF1B7D">
            <w:pPr>
              <w:rPr>
                <w:sz w:val="20"/>
                <w:szCs w:val="20"/>
              </w:rPr>
            </w:pPr>
            <w:r w:rsidRPr="00FF1B7D">
              <w:rPr>
                <w:sz w:val="20"/>
                <w:szCs w:val="20"/>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8ECE1"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nil"/>
              <w:right w:val="nil"/>
            </w:tcBorders>
            <w:shd w:val="clear" w:color="auto" w:fill="auto"/>
            <w:noWrap/>
            <w:vAlign w:val="bottom"/>
            <w:hideMark/>
          </w:tcPr>
          <w:p w14:paraId="7B146913"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90FE8F9" w14:textId="77777777" w:rsidR="00FF1B7D" w:rsidRPr="00FF1B7D" w:rsidRDefault="00FF1B7D" w:rsidP="00FF1B7D">
            <w:pPr>
              <w:rPr>
                <w:sz w:val="20"/>
                <w:szCs w:val="20"/>
              </w:rPr>
            </w:pPr>
          </w:p>
        </w:tc>
        <w:tc>
          <w:tcPr>
            <w:tcW w:w="0" w:type="auto"/>
            <w:vAlign w:val="center"/>
            <w:hideMark/>
          </w:tcPr>
          <w:p w14:paraId="52698806" w14:textId="77777777" w:rsidR="00FF1B7D" w:rsidRPr="00FF1B7D" w:rsidRDefault="00FF1B7D" w:rsidP="00FF1B7D">
            <w:pPr>
              <w:rPr>
                <w:sz w:val="20"/>
                <w:szCs w:val="20"/>
              </w:rPr>
            </w:pPr>
          </w:p>
        </w:tc>
      </w:tr>
      <w:tr w:rsidR="00FF1B7D" w:rsidRPr="00FF1B7D" w14:paraId="44741797" w14:textId="77777777" w:rsidTr="00693C3E">
        <w:trPr>
          <w:trHeight w:val="300"/>
        </w:trPr>
        <w:tc>
          <w:tcPr>
            <w:tcW w:w="0" w:type="auto"/>
            <w:tcBorders>
              <w:top w:val="nil"/>
              <w:left w:val="nil"/>
              <w:bottom w:val="nil"/>
              <w:right w:val="nil"/>
            </w:tcBorders>
            <w:shd w:val="clear" w:color="auto" w:fill="auto"/>
            <w:noWrap/>
            <w:vAlign w:val="bottom"/>
            <w:hideMark/>
          </w:tcPr>
          <w:p w14:paraId="12795AD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49EB1E3"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71B2BC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86A603C"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3FA9E76" w14:textId="77777777" w:rsidR="00FF1B7D" w:rsidRPr="00FF1B7D" w:rsidRDefault="00FF1B7D" w:rsidP="00FF1B7D">
            <w:pPr>
              <w:rPr>
                <w:sz w:val="20"/>
                <w:szCs w:val="20"/>
              </w:rPr>
            </w:pPr>
          </w:p>
        </w:tc>
        <w:tc>
          <w:tcPr>
            <w:tcW w:w="0" w:type="auto"/>
            <w:vAlign w:val="center"/>
            <w:hideMark/>
          </w:tcPr>
          <w:p w14:paraId="009DE558" w14:textId="77777777" w:rsidR="00FF1B7D" w:rsidRPr="00FF1B7D" w:rsidRDefault="00FF1B7D" w:rsidP="00FF1B7D">
            <w:pPr>
              <w:rPr>
                <w:sz w:val="20"/>
                <w:szCs w:val="20"/>
              </w:rPr>
            </w:pPr>
          </w:p>
        </w:tc>
      </w:tr>
      <w:tr w:rsidR="00FF1B7D" w:rsidRPr="00FF1B7D" w14:paraId="1A9DA68F" w14:textId="77777777" w:rsidTr="00693C3E">
        <w:trPr>
          <w:trHeight w:val="300"/>
        </w:trPr>
        <w:tc>
          <w:tcPr>
            <w:tcW w:w="0" w:type="auto"/>
            <w:tcBorders>
              <w:top w:val="nil"/>
              <w:left w:val="nil"/>
              <w:bottom w:val="nil"/>
              <w:right w:val="nil"/>
            </w:tcBorders>
            <w:shd w:val="clear" w:color="auto" w:fill="auto"/>
            <w:noWrap/>
            <w:vAlign w:val="bottom"/>
            <w:hideMark/>
          </w:tcPr>
          <w:p w14:paraId="34B9E5A8" w14:textId="77777777" w:rsidR="00FF1B7D" w:rsidRPr="00FF1B7D" w:rsidRDefault="00FF1B7D" w:rsidP="00FF1B7D">
            <w:pPr>
              <w:rPr>
                <w:sz w:val="20"/>
                <w:szCs w:val="20"/>
              </w:rPr>
            </w:pPr>
            <w:r w:rsidRPr="00FF1B7D">
              <w:rPr>
                <w:sz w:val="20"/>
                <w:szCs w:val="20"/>
              </w:rPr>
              <w:t>*</w:t>
            </w:r>
          </w:p>
        </w:tc>
        <w:tc>
          <w:tcPr>
            <w:tcW w:w="0" w:type="auto"/>
            <w:gridSpan w:val="5"/>
            <w:tcBorders>
              <w:top w:val="nil"/>
              <w:left w:val="nil"/>
              <w:bottom w:val="nil"/>
              <w:right w:val="nil"/>
            </w:tcBorders>
            <w:shd w:val="clear" w:color="auto" w:fill="auto"/>
            <w:noWrap/>
            <w:vAlign w:val="bottom"/>
            <w:hideMark/>
          </w:tcPr>
          <w:p w14:paraId="5AAC2F41" w14:textId="77777777" w:rsidR="00FF1B7D" w:rsidRPr="00FF1B7D" w:rsidRDefault="00FF1B7D" w:rsidP="00FF1B7D">
            <w:pPr>
              <w:rPr>
                <w:sz w:val="20"/>
                <w:szCs w:val="20"/>
              </w:rPr>
            </w:pPr>
            <w:r w:rsidRPr="00FF1B7D">
              <w:rPr>
                <w:sz w:val="20"/>
                <w:szCs w:val="20"/>
              </w:rPr>
              <w:t xml:space="preserve">izvajalec navede morebitno ostalo delovno silo, ki jo bo uporabil pri </w:t>
            </w:r>
            <w:proofErr w:type="gramStart"/>
            <w:r w:rsidRPr="00FF1B7D">
              <w:rPr>
                <w:sz w:val="20"/>
                <w:szCs w:val="20"/>
              </w:rPr>
              <w:t xml:space="preserve">kalkulaciji  </w:t>
            </w:r>
            <w:proofErr w:type="gramEnd"/>
            <w:r w:rsidRPr="00FF1B7D">
              <w:rPr>
                <w:sz w:val="20"/>
                <w:szCs w:val="20"/>
              </w:rPr>
              <w:t>za izvedbo razpisanih del</w:t>
            </w:r>
          </w:p>
        </w:tc>
      </w:tr>
      <w:tr w:rsidR="00FF1B7D" w:rsidRPr="00FF1B7D" w14:paraId="3F49D4EC" w14:textId="77777777" w:rsidTr="00693C3E">
        <w:trPr>
          <w:trHeight w:val="300"/>
        </w:trPr>
        <w:tc>
          <w:tcPr>
            <w:tcW w:w="0" w:type="auto"/>
            <w:tcBorders>
              <w:top w:val="nil"/>
              <w:left w:val="nil"/>
              <w:bottom w:val="nil"/>
              <w:right w:val="nil"/>
            </w:tcBorders>
            <w:shd w:val="clear" w:color="auto" w:fill="auto"/>
            <w:noWrap/>
            <w:vAlign w:val="bottom"/>
            <w:hideMark/>
          </w:tcPr>
          <w:p w14:paraId="2D0B7C8A"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CB583A4"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A87E552"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5A75643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4925B42" w14:textId="77777777" w:rsidR="00FF1B7D" w:rsidRPr="00FF1B7D" w:rsidRDefault="00FF1B7D" w:rsidP="00FF1B7D">
            <w:pPr>
              <w:rPr>
                <w:sz w:val="20"/>
                <w:szCs w:val="20"/>
              </w:rPr>
            </w:pPr>
          </w:p>
        </w:tc>
        <w:tc>
          <w:tcPr>
            <w:tcW w:w="0" w:type="auto"/>
            <w:vAlign w:val="center"/>
            <w:hideMark/>
          </w:tcPr>
          <w:p w14:paraId="5DC3E58A" w14:textId="77777777" w:rsidR="00FF1B7D" w:rsidRPr="00FF1B7D" w:rsidRDefault="00FF1B7D" w:rsidP="00FF1B7D">
            <w:pPr>
              <w:rPr>
                <w:sz w:val="20"/>
                <w:szCs w:val="20"/>
              </w:rPr>
            </w:pPr>
          </w:p>
        </w:tc>
      </w:tr>
      <w:tr w:rsidR="00FF1B7D" w:rsidRPr="00FF1B7D" w14:paraId="092FCC12" w14:textId="77777777" w:rsidTr="00693C3E">
        <w:trPr>
          <w:trHeight w:val="300"/>
        </w:trPr>
        <w:tc>
          <w:tcPr>
            <w:tcW w:w="0" w:type="auto"/>
            <w:gridSpan w:val="2"/>
            <w:tcBorders>
              <w:top w:val="nil"/>
              <w:left w:val="nil"/>
              <w:bottom w:val="nil"/>
              <w:right w:val="nil"/>
            </w:tcBorders>
            <w:shd w:val="clear" w:color="auto" w:fill="auto"/>
            <w:noWrap/>
            <w:vAlign w:val="bottom"/>
            <w:hideMark/>
          </w:tcPr>
          <w:p w14:paraId="0E7A29E5" w14:textId="77777777" w:rsidR="00FF1B7D" w:rsidRPr="00FF1B7D" w:rsidRDefault="00FF1B7D" w:rsidP="00FF1B7D">
            <w:pPr>
              <w:rPr>
                <w:b/>
                <w:bCs/>
                <w:sz w:val="20"/>
                <w:szCs w:val="20"/>
                <w:u w:val="single"/>
              </w:rPr>
            </w:pPr>
            <w:r w:rsidRPr="00FF1B7D">
              <w:rPr>
                <w:b/>
                <w:bCs/>
                <w:sz w:val="20"/>
                <w:szCs w:val="20"/>
                <w:u w:val="single"/>
              </w:rPr>
              <w:t>Navodilo za izpolnitev priloge D:</w:t>
            </w:r>
          </w:p>
        </w:tc>
        <w:tc>
          <w:tcPr>
            <w:tcW w:w="0" w:type="auto"/>
            <w:tcBorders>
              <w:top w:val="nil"/>
              <w:left w:val="nil"/>
              <w:bottom w:val="nil"/>
              <w:right w:val="nil"/>
            </w:tcBorders>
            <w:shd w:val="clear" w:color="auto" w:fill="auto"/>
            <w:noWrap/>
            <w:vAlign w:val="bottom"/>
            <w:hideMark/>
          </w:tcPr>
          <w:p w14:paraId="7FA5E697"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A8C3C19"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0EA4DB2" w14:textId="77777777" w:rsidR="00FF1B7D" w:rsidRPr="00FF1B7D" w:rsidRDefault="00FF1B7D" w:rsidP="00FF1B7D">
            <w:pPr>
              <w:rPr>
                <w:sz w:val="20"/>
                <w:szCs w:val="20"/>
              </w:rPr>
            </w:pPr>
          </w:p>
        </w:tc>
        <w:tc>
          <w:tcPr>
            <w:tcW w:w="0" w:type="auto"/>
            <w:vAlign w:val="center"/>
            <w:hideMark/>
          </w:tcPr>
          <w:p w14:paraId="07B36B80" w14:textId="77777777" w:rsidR="00FF1B7D" w:rsidRPr="00FF1B7D" w:rsidRDefault="00FF1B7D" w:rsidP="00FF1B7D">
            <w:pPr>
              <w:rPr>
                <w:sz w:val="20"/>
                <w:szCs w:val="20"/>
              </w:rPr>
            </w:pPr>
          </w:p>
        </w:tc>
      </w:tr>
      <w:tr w:rsidR="00FF1B7D" w:rsidRPr="00FF1B7D" w14:paraId="6F53E29A" w14:textId="77777777" w:rsidTr="00693C3E">
        <w:trPr>
          <w:trHeight w:val="300"/>
        </w:trPr>
        <w:tc>
          <w:tcPr>
            <w:tcW w:w="0" w:type="auto"/>
            <w:tcBorders>
              <w:top w:val="nil"/>
              <w:left w:val="nil"/>
              <w:bottom w:val="nil"/>
              <w:right w:val="nil"/>
            </w:tcBorders>
            <w:shd w:val="clear" w:color="auto" w:fill="auto"/>
            <w:noWrap/>
            <w:vAlign w:val="bottom"/>
            <w:hideMark/>
          </w:tcPr>
          <w:p w14:paraId="09B4755B" w14:textId="77777777" w:rsidR="00FF1B7D" w:rsidRPr="00FF1B7D" w:rsidRDefault="00FF1B7D" w:rsidP="00FF1B7D">
            <w:pPr>
              <w:rPr>
                <w:sz w:val="20"/>
                <w:szCs w:val="20"/>
              </w:rPr>
            </w:pPr>
            <w:proofErr w:type="gramStart"/>
            <w:r w:rsidRPr="00FF1B7D">
              <w:rPr>
                <w:sz w:val="20"/>
                <w:szCs w:val="20"/>
              </w:rPr>
              <w:t>a</w:t>
            </w:r>
            <w:proofErr w:type="gramEnd"/>
            <w:r w:rsidRPr="00FF1B7D">
              <w:rPr>
                <w:sz w:val="20"/>
                <w:szCs w:val="20"/>
              </w:rPr>
              <w:t>/</w:t>
            </w:r>
          </w:p>
        </w:tc>
        <w:tc>
          <w:tcPr>
            <w:tcW w:w="0" w:type="auto"/>
            <w:gridSpan w:val="3"/>
            <w:tcBorders>
              <w:top w:val="nil"/>
              <w:left w:val="nil"/>
              <w:bottom w:val="nil"/>
              <w:right w:val="nil"/>
            </w:tcBorders>
            <w:shd w:val="clear" w:color="auto" w:fill="auto"/>
            <w:noWrap/>
            <w:vAlign w:val="bottom"/>
            <w:hideMark/>
          </w:tcPr>
          <w:p w14:paraId="6B06DAFB" w14:textId="77777777" w:rsidR="00FF1B7D" w:rsidRPr="00FF1B7D" w:rsidRDefault="00FF1B7D" w:rsidP="00FF1B7D">
            <w:pPr>
              <w:rPr>
                <w:sz w:val="20"/>
                <w:szCs w:val="20"/>
              </w:rPr>
            </w:pPr>
            <w:proofErr w:type="gramStart"/>
            <w:r w:rsidRPr="00FF1B7D">
              <w:rPr>
                <w:sz w:val="20"/>
                <w:szCs w:val="20"/>
              </w:rPr>
              <w:t>izvajalec</w:t>
            </w:r>
            <w:proofErr w:type="gramEnd"/>
            <w:r w:rsidRPr="00FF1B7D">
              <w:rPr>
                <w:sz w:val="20"/>
                <w:szCs w:val="20"/>
              </w:rPr>
              <w:t xml:space="preserve"> mora izpolniti vse v tabeli predvidene rubrike v celoti (sivo obarvane celice).</w:t>
            </w:r>
          </w:p>
        </w:tc>
        <w:tc>
          <w:tcPr>
            <w:tcW w:w="0" w:type="auto"/>
            <w:tcBorders>
              <w:top w:val="nil"/>
              <w:left w:val="nil"/>
              <w:bottom w:val="nil"/>
              <w:right w:val="nil"/>
            </w:tcBorders>
            <w:shd w:val="clear" w:color="auto" w:fill="auto"/>
            <w:noWrap/>
            <w:vAlign w:val="bottom"/>
            <w:hideMark/>
          </w:tcPr>
          <w:p w14:paraId="010BAE7F"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831F369" w14:textId="77777777" w:rsidR="00FF1B7D" w:rsidRPr="00FF1B7D" w:rsidRDefault="00FF1B7D" w:rsidP="00FF1B7D">
            <w:pPr>
              <w:rPr>
                <w:sz w:val="20"/>
                <w:szCs w:val="20"/>
              </w:rPr>
            </w:pPr>
          </w:p>
        </w:tc>
      </w:tr>
      <w:tr w:rsidR="00FF1B7D" w:rsidRPr="00FF1B7D" w14:paraId="5A9FF4BE" w14:textId="77777777" w:rsidTr="00693C3E">
        <w:trPr>
          <w:trHeight w:val="300"/>
        </w:trPr>
        <w:tc>
          <w:tcPr>
            <w:tcW w:w="0" w:type="auto"/>
            <w:tcBorders>
              <w:top w:val="nil"/>
              <w:left w:val="nil"/>
              <w:bottom w:val="nil"/>
              <w:right w:val="nil"/>
            </w:tcBorders>
            <w:shd w:val="clear" w:color="auto" w:fill="auto"/>
            <w:noWrap/>
            <w:vAlign w:val="bottom"/>
            <w:hideMark/>
          </w:tcPr>
          <w:p w14:paraId="002922FD" w14:textId="77777777" w:rsidR="00FF1B7D" w:rsidRPr="00FF1B7D" w:rsidRDefault="00FF1B7D" w:rsidP="00FF1B7D">
            <w:pPr>
              <w:rPr>
                <w:sz w:val="20"/>
                <w:szCs w:val="20"/>
              </w:rPr>
            </w:pPr>
            <w:proofErr w:type="gramStart"/>
            <w:r w:rsidRPr="00FF1B7D">
              <w:rPr>
                <w:sz w:val="20"/>
                <w:szCs w:val="20"/>
              </w:rPr>
              <w:t>b</w:t>
            </w:r>
            <w:proofErr w:type="gramEnd"/>
            <w:r w:rsidRPr="00FF1B7D">
              <w:rPr>
                <w:sz w:val="20"/>
                <w:szCs w:val="20"/>
              </w:rPr>
              <w:t>/</w:t>
            </w:r>
          </w:p>
        </w:tc>
        <w:tc>
          <w:tcPr>
            <w:tcW w:w="0" w:type="auto"/>
            <w:gridSpan w:val="5"/>
            <w:tcBorders>
              <w:top w:val="nil"/>
              <w:left w:val="nil"/>
              <w:bottom w:val="nil"/>
              <w:right w:val="nil"/>
            </w:tcBorders>
            <w:shd w:val="clear" w:color="auto" w:fill="auto"/>
            <w:noWrap/>
            <w:vAlign w:val="bottom"/>
            <w:hideMark/>
          </w:tcPr>
          <w:p w14:paraId="452FECE5" w14:textId="77777777" w:rsidR="00FF1B7D" w:rsidRPr="00FF1B7D" w:rsidRDefault="00FF1B7D" w:rsidP="00FF1B7D">
            <w:pPr>
              <w:rPr>
                <w:sz w:val="20"/>
                <w:szCs w:val="20"/>
              </w:rPr>
            </w:pPr>
            <w:r w:rsidRPr="00FF1B7D">
              <w:rPr>
                <w:sz w:val="20"/>
                <w:szCs w:val="20"/>
              </w:rPr>
              <w:t>če bo izvajalec pri kalkulaciji v svoji ponudbi uporabljal dodatno delovno silo pri posameznih postavkah vezano na</w:t>
            </w:r>
          </w:p>
        </w:tc>
      </w:tr>
      <w:tr w:rsidR="00FF1B7D" w:rsidRPr="00FF1B7D" w14:paraId="63BFBEDE" w14:textId="77777777" w:rsidTr="00693C3E">
        <w:trPr>
          <w:trHeight w:val="300"/>
        </w:trPr>
        <w:tc>
          <w:tcPr>
            <w:tcW w:w="0" w:type="auto"/>
            <w:tcBorders>
              <w:top w:val="nil"/>
              <w:left w:val="nil"/>
              <w:bottom w:val="nil"/>
              <w:right w:val="nil"/>
            </w:tcBorders>
            <w:shd w:val="clear" w:color="auto" w:fill="auto"/>
            <w:noWrap/>
            <w:vAlign w:val="bottom"/>
            <w:hideMark/>
          </w:tcPr>
          <w:p w14:paraId="457D064C" w14:textId="77777777" w:rsidR="00FF1B7D" w:rsidRPr="00FF1B7D" w:rsidRDefault="00FF1B7D" w:rsidP="00FF1B7D">
            <w:pPr>
              <w:rPr>
                <w:sz w:val="20"/>
                <w:szCs w:val="20"/>
              </w:rPr>
            </w:pPr>
          </w:p>
        </w:tc>
        <w:tc>
          <w:tcPr>
            <w:tcW w:w="0" w:type="auto"/>
            <w:gridSpan w:val="5"/>
            <w:tcBorders>
              <w:top w:val="nil"/>
              <w:left w:val="nil"/>
              <w:bottom w:val="nil"/>
              <w:right w:val="nil"/>
            </w:tcBorders>
            <w:shd w:val="clear" w:color="auto" w:fill="auto"/>
            <w:noWrap/>
            <w:vAlign w:val="bottom"/>
            <w:hideMark/>
          </w:tcPr>
          <w:p w14:paraId="68677350" w14:textId="77777777" w:rsidR="00FF1B7D" w:rsidRPr="00FF1B7D" w:rsidRDefault="00FF1B7D" w:rsidP="00FF1B7D">
            <w:pPr>
              <w:rPr>
                <w:sz w:val="20"/>
                <w:szCs w:val="20"/>
              </w:rPr>
            </w:pPr>
            <w:r w:rsidRPr="00FF1B7D">
              <w:rPr>
                <w:sz w:val="20"/>
                <w:szCs w:val="20"/>
              </w:rPr>
              <w:t>na tehnologijo izvajanja del</w:t>
            </w:r>
            <w:proofErr w:type="gramStart"/>
            <w:r w:rsidRPr="00FF1B7D">
              <w:rPr>
                <w:sz w:val="20"/>
                <w:szCs w:val="20"/>
              </w:rPr>
              <w:t>,</w:t>
            </w:r>
            <w:proofErr w:type="gramEnd"/>
            <w:r w:rsidRPr="00FF1B7D">
              <w:rPr>
                <w:sz w:val="20"/>
                <w:szCs w:val="20"/>
              </w:rPr>
              <w:t xml:space="preserve"> mora to dodatno delovno silo navesti v gornji tabeli z ustrezno dopolnitvijo tabele</w:t>
            </w:r>
          </w:p>
        </w:tc>
      </w:tr>
      <w:tr w:rsidR="00FF1B7D" w:rsidRPr="00FF1B7D" w14:paraId="651E53A5" w14:textId="77777777" w:rsidTr="00693C3E">
        <w:trPr>
          <w:trHeight w:val="300"/>
        </w:trPr>
        <w:tc>
          <w:tcPr>
            <w:tcW w:w="0" w:type="auto"/>
            <w:tcBorders>
              <w:top w:val="nil"/>
              <w:left w:val="nil"/>
              <w:bottom w:val="nil"/>
              <w:right w:val="nil"/>
            </w:tcBorders>
            <w:shd w:val="clear" w:color="auto" w:fill="auto"/>
            <w:noWrap/>
            <w:vAlign w:val="bottom"/>
            <w:hideMark/>
          </w:tcPr>
          <w:p w14:paraId="4E0A3FB0" w14:textId="77777777" w:rsidR="00FF1B7D" w:rsidRPr="00FF1B7D" w:rsidRDefault="00FF1B7D" w:rsidP="00FF1B7D">
            <w:pPr>
              <w:rPr>
                <w:sz w:val="20"/>
                <w:szCs w:val="20"/>
              </w:rPr>
            </w:pPr>
            <w:proofErr w:type="gramStart"/>
            <w:r w:rsidRPr="00FF1B7D">
              <w:rPr>
                <w:sz w:val="20"/>
                <w:szCs w:val="20"/>
              </w:rPr>
              <w:t>c</w:t>
            </w:r>
            <w:proofErr w:type="gramEnd"/>
            <w:r w:rsidRPr="00FF1B7D">
              <w:rPr>
                <w:sz w:val="20"/>
                <w:szCs w:val="20"/>
              </w:rPr>
              <w:t>/</w:t>
            </w:r>
          </w:p>
        </w:tc>
        <w:tc>
          <w:tcPr>
            <w:tcW w:w="0" w:type="auto"/>
            <w:gridSpan w:val="4"/>
            <w:tcBorders>
              <w:top w:val="nil"/>
              <w:left w:val="nil"/>
              <w:bottom w:val="nil"/>
              <w:right w:val="nil"/>
            </w:tcBorders>
            <w:shd w:val="clear" w:color="auto" w:fill="auto"/>
            <w:noWrap/>
            <w:vAlign w:val="bottom"/>
            <w:hideMark/>
          </w:tcPr>
          <w:p w14:paraId="7A3A1222" w14:textId="77777777" w:rsidR="00FF1B7D" w:rsidRPr="00FF1B7D" w:rsidRDefault="00FF1B7D" w:rsidP="00FF1B7D">
            <w:pPr>
              <w:rPr>
                <w:sz w:val="20"/>
                <w:szCs w:val="20"/>
              </w:rPr>
            </w:pPr>
            <w:proofErr w:type="gramStart"/>
            <w:r w:rsidRPr="00FF1B7D">
              <w:rPr>
                <w:sz w:val="20"/>
                <w:szCs w:val="20"/>
              </w:rPr>
              <w:t>izvajalec</w:t>
            </w:r>
            <w:proofErr w:type="gramEnd"/>
            <w:r w:rsidRPr="00FF1B7D">
              <w:rPr>
                <w:sz w:val="20"/>
                <w:szCs w:val="20"/>
              </w:rPr>
              <w:t xml:space="preserve"> mora v prodajni ceni ure delovne sile zajeti vse direktne in indirektne stroške.</w:t>
            </w:r>
          </w:p>
        </w:tc>
        <w:tc>
          <w:tcPr>
            <w:tcW w:w="0" w:type="auto"/>
            <w:tcBorders>
              <w:top w:val="nil"/>
              <w:left w:val="nil"/>
              <w:bottom w:val="nil"/>
              <w:right w:val="nil"/>
            </w:tcBorders>
            <w:shd w:val="clear" w:color="auto" w:fill="auto"/>
            <w:noWrap/>
            <w:vAlign w:val="bottom"/>
            <w:hideMark/>
          </w:tcPr>
          <w:p w14:paraId="20D6A255" w14:textId="77777777" w:rsidR="00FF1B7D" w:rsidRPr="00FF1B7D" w:rsidRDefault="00FF1B7D" w:rsidP="00FF1B7D">
            <w:pPr>
              <w:rPr>
                <w:sz w:val="20"/>
                <w:szCs w:val="20"/>
              </w:rPr>
            </w:pPr>
          </w:p>
        </w:tc>
      </w:tr>
      <w:tr w:rsidR="00FF1B7D" w:rsidRPr="00FF1B7D" w14:paraId="1A761E6A" w14:textId="77777777" w:rsidTr="00693C3E">
        <w:trPr>
          <w:trHeight w:val="300"/>
        </w:trPr>
        <w:tc>
          <w:tcPr>
            <w:tcW w:w="0" w:type="auto"/>
            <w:tcBorders>
              <w:top w:val="nil"/>
              <w:left w:val="nil"/>
              <w:bottom w:val="nil"/>
              <w:right w:val="nil"/>
            </w:tcBorders>
            <w:shd w:val="clear" w:color="auto" w:fill="auto"/>
            <w:noWrap/>
            <w:vAlign w:val="bottom"/>
            <w:hideMark/>
          </w:tcPr>
          <w:p w14:paraId="577BC6B1"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428267C4"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FD3A086"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14C1F1C0"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6F6407A6" w14:textId="77777777" w:rsidR="00FF1B7D" w:rsidRPr="00FF1B7D" w:rsidRDefault="00FF1B7D" w:rsidP="00FF1B7D">
            <w:pPr>
              <w:rPr>
                <w:sz w:val="20"/>
                <w:szCs w:val="20"/>
              </w:rPr>
            </w:pPr>
          </w:p>
        </w:tc>
        <w:tc>
          <w:tcPr>
            <w:tcW w:w="0" w:type="auto"/>
            <w:vAlign w:val="center"/>
            <w:hideMark/>
          </w:tcPr>
          <w:p w14:paraId="6B864E48" w14:textId="77777777" w:rsidR="00FF1B7D" w:rsidRPr="00FF1B7D" w:rsidRDefault="00FF1B7D" w:rsidP="00FF1B7D">
            <w:pPr>
              <w:rPr>
                <w:sz w:val="20"/>
                <w:szCs w:val="20"/>
              </w:rPr>
            </w:pPr>
          </w:p>
        </w:tc>
      </w:tr>
      <w:tr w:rsidR="00FF1B7D" w:rsidRPr="00FF1B7D" w14:paraId="3F1D48FA" w14:textId="77777777" w:rsidTr="00693C3E">
        <w:trPr>
          <w:trHeight w:val="300"/>
        </w:trPr>
        <w:tc>
          <w:tcPr>
            <w:tcW w:w="0" w:type="auto"/>
            <w:tcBorders>
              <w:top w:val="nil"/>
              <w:left w:val="nil"/>
              <w:bottom w:val="nil"/>
              <w:right w:val="nil"/>
            </w:tcBorders>
            <w:shd w:val="clear" w:color="auto" w:fill="auto"/>
            <w:noWrap/>
            <w:vAlign w:val="bottom"/>
            <w:hideMark/>
          </w:tcPr>
          <w:p w14:paraId="40797E88"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FF7FFD3"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381E0204"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72402E6A"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234185FB" w14:textId="77777777" w:rsidR="00FF1B7D" w:rsidRPr="00FF1B7D" w:rsidRDefault="00FF1B7D" w:rsidP="00FF1B7D">
            <w:pPr>
              <w:rPr>
                <w:sz w:val="20"/>
                <w:szCs w:val="20"/>
              </w:rPr>
            </w:pPr>
          </w:p>
        </w:tc>
        <w:tc>
          <w:tcPr>
            <w:tcW w:w="0" w:type="auto"/>
            <w:vAlign w:val="center"/>
            <w:hideMark/>
          </w:tcPr>
          <w:p w14:paraId="23BDB033" w14:textId="77777777" w:rsidR="00FF1B7D" w:rsidRPr="00FF1B7D" w:rsidRDefault="00FF1B7D" w:rsidP="00FF1B7D">
            <w:pPr>
              <w:rPr>
                <w:sz w:val="20"/>
                <w:szCs w:val="20"/>
              </w:rPr>
            </w:pPr>
          </w:p>
        </w:tc>
      </w:tr>
      <w:tr w:rsidR="00FF1B7D" w:rsidRPr="00FF1B7D" w14:paraId="5DFF6E4F" w14:textId="77777777" w:rsidTr="00693C3E">
        <w:trPr>
          <w:trHeight w:val="300"/>
        </w:trPr>
        <w:tc>
          <w:tcPr>
            <w:tcW w:w="0" w:type="auto"/>
            <w:gridSpan w:val="4"/>
            <w:tcBorders>
              <w:top w:val="nil"/>
              <w:left w:val="nil"/>
              <w:bottom w:val="nil"/>
              <w:right w:val="nil"/>
            </w:tcBorders>
            <w:shd w:val="clear" w:color="auto" w:fill="auto"/>
            <w:noWrap/>
            <w:vAlign w:val="bottom"/>
            <w:hideMark/>
          </w:tcPr>
          <w:p w14:paraId="61857E5A" w14:textId="77777777" w:rsidR="00FF1B7D" w:rsidRPr="00FF1B7D" w:rsidRDefault="00FF1B7D" w:rsidP="00FF1B7D">
            <w:pPr>
              <w:rPr>
                <w:sz w:val="20"/>
                <w:szCs w:val="20"/>
              </w:rPr>
            </w:pPr>
            <w:r w:rsidRPr="00FF1B7D">
              <w:rPr>
                <w:sz w:val="20"/>
                <w:szCs w:val="20"/>
              </w:rPr>
              <w:t>Datum: ……………………………………………</w:t>
            </w:r>
            <w:proofErr w:type="gramStart"/>
            <w:r w:rsidRPr="00FF1B7D">
              <w:rPr>
                <w:sz w:val="20"/>
                <w:szCs w:val="20"/>
              </w:rPr>
              <w:t>..</w:t>
            </w:r>
            <w:proofErr w:type="gramEnd"/>
          </w:p>
        </w:tc>
        <w:tc>
          <w:tcPr>
            <w:tcW w:w="0" w:type="auto"/>
            <w:tcBorders>
              <w:top w:val="nil"/>
              <w:left w:val="nil"/>
              <w:bottom w:val="nil"/>
              <w:right w:val="nil"/>
            </w:tcBorders>
            <w:shd w:val="clear" w:color="auto" w:fill="auto"/>
            <w:noWrap/>
            <w:vAlign w:val="bottom"/>
            <w:hideMark/>
          </w:tcPr>
          <w:p w14:paraId="594D333D" w14:textId="77777777" w:rsidR="00FF1B7D" w:rsidRPr="00FF1B7D" w:rsidRDefault="00FF1B7D" w:rsidP="00FF1B7D">
            <w:pPr>
              <w:rPr>
                <w:sz w:val="20"/>
                <w:szCs w:val="20"/>
              </w:rPr>
            </w:pPr>
          </w:p>
        </w:tc>
        <w:tc>
          <w:tcPr>
            <w:tcW w:w="0" w:type="auto"/>
            <w:tcBorders>
              <w:top w:val="nil"/>
              <w:left w:val="nil"/>
              <w:bottom w:val="nil"/>
              <w:right w:val="nil"/>
            </w:tcBorders>
            <w:shd w:val="clear" w:color="auto" w:fill="auto"/>
            <w:noWrap/>
            <w:vAlign w:val="bottom"/>
            <w:hideMark/>
          </w:tcPr>
          <w:p w14:paraId="01B37E42" w14:textId="77777777" w:rsidR="00FF1B7D" w:rsidRPr="00FF1B7D" w:rsidRDefault="00FF1B7D" w:rsidP="00FF1B7D">
            <w:pPr>
              <w:rPr>
                <w:sz w:val="20"/>
                <w:szCs w:val="20"/>
              </w:rPr>
            </w:pPr>
          </w:p>
        </w:tc>
      </w:tr>
    </w:tbl>
    <w:p w14:paraId="2B37BFB8" w14:textId="77777777" w:rsidR="00FF1B7D" w:rsidRPr="00FF1B7D" w:rsidRDefault="00FF1B7D" w:rsidP="00FF1B7D">
      <w:pPr>
        <w:rPr>
          <w:sz w:val="20"/>
          <w:szCs w:val="20"/>
        </w:rPr>
      </w:pPr>
    </w:p>
    <w:p w14:paraId="3EEDCD93" w14:textId="148E80C5" w:rsidR="00FF1B7D" w:rsidRDefault="00FF1B7D" w:rsidP="00FF1B7D">
      <w:pPr>
        <w:rPr>
          <w:b/>
          <w:bCs/>
          <w:sz w:val="20"/>
          <w:szCs w:val="20"/>
        </w:rPr>
      </w:pPr>
      <w:bookmarkStart w:id="127" w:name="_Toc90630698"/>
      <w:bookmarkStart w:id="128" w:name="_Toc87859104"/>
    </w:p>
    <w:p w14:paraId="39EEC063" w14:textId="43AF24B0" w:rsidR="00412901" w:rsidRDefault="00412901" w:rsidP="00FF1B7D">
      <w:pPr>
        <w:rPr>
          <w:b/>
          <w:bCs/>
          <w:sz w:val="20"/>
          <w:szCs w:val="20"/>
        </w:rPr>
      </w:pPr>
    </w:p>
    <w:p w14:paraId="46B16488" w14:textId="77777777" w:rsidR="00412901" w:rsidRDefault="00412901" w:rsidP="00FF1B7D">
      <w:pPr>
        <w:rPr>
          <w:b/>
          <w:bCs/>
          <w:sz w:val="20"/>
          <w:szCs w:val="20"/>
        </w:rPr>
      </w:pPr>
    </w:p>
    <w:p w14:paraId="14C2B95B" w14:textId="3EB19D56" w:rsidR="00FF1B7D" w:rsidRPr="00FF1B7D" w:rsidRDefault="00FF1B7D" w:rsidP="00FF1B7D">
      <w:pPr>
        <w:pStyle w:val="Naslov3"/>
      </w:pPr>
      <w:bookmarkStart w:id="129" w:name="_Toc132233337"/>
      <w:r w:rsidRPr="00FF1B7D">
        <w:lastRenderedPageBreak/>
        <w:t>Priloga »D1«</w:t>
      </w:r>
      <w:bookmarkEnd w:id="127"/>
      <w:bookmarkEnd w:id="129"/>
    </w:p>
    <w:p w14:paraId="0D4DA4CA" w14:textId="77777777" w:rsidR="00FF1B7D" w:rsidRPr="00FF1B7D" w:rsidRDefault="00FF1B7D" w:rsidP="00FF1B7D">
      <w:pPr>
        <w:rPr>
          <w:sz w:val="20"/>
          <w:szCs w:val="20"/>
        </w:rPr>
      </w:pPr>
    </w:p>
    <w:bookmarkEnd w:id="128"/>
    <w:p w14:paraId="76B78CDB" w14:textId="77777777" w:rsidR="00FF1B7D" w:rsidRPr="00FF1B7D" w:rsidRDefault="00FF1B7D" w:rsidP="00FF1B7D">
      <w:pPr>
        <w:rPr>
          <w:sz w:val="20"/>
          <w:szCs w:val="20"/>
        </w:rPr>
      </w:pPr>
      <w:r w:rsidRPr="00FF1B7D">
        <w:rPr>
          <w:sz w:val="20"/>
          <w:szCs w:val="20"/>
        </w:rPr>
        <w:t xml:space="preserve">SEZNAM KALKULATIVNIH ELEMENTOV - MATERIALI, POLIZDELKI, </w:t>
      </w:r>
      <w:proofErr w:type="gramStart"/>
      <w:r w:rsidRPr="00FF1B7D">
        <w:rPr>
          <w:sz w:val="20"/>
          <w:szCs w:val="20"/>
        </w:rPr>
        <w:t>PREFABRIKATI</w:t>
      </w:r>
      <w:proofErr w:type="gramEnd"/>
      <w:r w:rsidRPr="00FF1B7D">
        <w:rPr>
          <w:sz w:val="20"/>
          <w:szCs w:val="20"/>
        </w:rPr>
        <w:tab/>
      </w:r>
      <w:r w:rsidRPr="00FF1B7D">
        <w:rPr>
          <w:sz w:val="20"/>
          <w:szCs w:val="20"/>
        </w:rPr>
        <w:tab/>
      </w:r>
      <w:r w:rsidRPr="00FF1B7D">
        <w:rPr>
          <w:sz w:val="20"/>
          <w:szCs w:val="20"/>
        </w:rPr>
        <w:tab/>
      </w:r>
      <w:r w:rsidRPr="00FF1B7D">
        <w:rPr>
          <w:sz w:val="20"/>
          <w:szCs w:val="20"/>
        </w:rPr>
        <w:tab/>
      </w:r>
      <w:r w:rsidRPr="00FF1B7D">
        <w:rPr>
          <w:sz w:val="20"/>
          <w:szCs w:val="20"/>
        </w:rPr>
        <w:tab/>
        <w:t>»D1«</w:t>
      </w:r>
    </w:p>
    <w:tbl>
      <w:tblPr>
        <w:tblW w:w="0" w:type="auto"/>
        <w:tblInd w:w="55" w:type="dxa"/>
        <w:tblCellMar>
          <w:left w:w="70" w:type="dxa"/>
          <w:right w:w="70" w:type="dxa"/>
        </w:tblCellMar>
        <w:tblLook w:val="04A0" w:firstRow="1" w:lastRow="0" w:firstColumn="1" w:lastColumn="0" w:noHBand="0" w:noVBand="1"/>
      </w:tblPr>
      <w:tblGrid>
        <w:gridCol w:w="540"/>
        <w:gridCol w:w="954"/>
        <w:gridCol w:w="3450"/>
        <w:gridCol w:w="852"/>
        <w:gridCol w:w="2712"/>
        <w:gridCol w:w="1182"/>
        <w:gridCol w:w="1182"/>
        <w:gridCol w:w="2065"/>
        <w:gridCol w:w="956"/>
      </w:tblGrid>
      <w:tr w:rsidR="00FF1B7D" w:rsidRPr="00FF1B7D" w14:paraId="49934F76" w14:textId="77777777" w:rsidTr="00FF1B7D">
        <w:trPr>
          <w:trHeight w:val="86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3A597" w14:textId="77777777" w:rsidR="00FF1B7D" w:rsidRPr="001D5E9D" w:rsidRDefault="00FF1B7D" w:rsidP="00FF1B7D">
            <w:pPr>
              <w:rPr>
                <w:sz w:val="20"/>
                <w:szCs w:val="20"/>
              </w:rPr>
            </w:pPr>
            <w:proofErr w:type="gramStart"/>
            <w:r w:rsidRPr="001D5E9D">
              <w:rPr>
                <w:sz w:val="20"/>
                <w:szCs w:val="20"/>
              </w:rPr>
              <w:t>Zap</w:t>
            </w:r>
            <w:proofErr w:type="gramEnd"/>
            <w:r w:rsidRPr="001D5E9D">
              <w:rPr>
                <w:sz w:val="20"/>
                <w:szCs w:val="20"/>
              </w:rPr>
              <w:t>.</w:t>
            </w:r>
            <w:r w:rsidRPr="001D5E9D">
              <w:rPr>
                <w:sz w:val="20"/>
                <w:szCs w:val="20"/>
              </w:rPr>
              <w:br/>
              <w:t>št.</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491C1" w14:textId="77777777" w:rsidR="00FF1B7D" w:rsidRPr="001D5E9D" w:rsidRDefault="00FF1B7D" w:rsidP="00FF1B7D">
            <w:pPr>
              <w:rPr>
                <w:sz w:val="20"/>
                <w:szCs w:val="20"/>
              </w:rPr>
            </w:pPr>
            <w:r w:rsidRPr="001D5E9D">
              <w:rPr>
                <w:sz w:val="20"/>
                <w:szCs w:val="20"/>
              </w:rPr>
              <w:t xml:space="preserve">Vrste materialov, polizdelkov in </w:t>
            </w:r>
            <w:proofErr w:type="gramStart"/>
            <w:r w:rsidRPr="001D5E9D">
              <w:rPr>
                <w:sz w:val="20"/>
                <w:szCs w:val="20"/>
              </w:rPr>
              <w:t>prefabrikatov</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89BB6" w14:textId="77777777" w:rsidR="00FF1B7D" w:rsidRPr="001D5E9D" w:rsidRDefault="00FF1B7D" w:rsidP="00FF1B7D">
            <w:pPr>
              <w:rPr>
                <w:sz w:val="20"/>
                <w:szCs w:val="20"/>
              </w:rPr>
            </w:pPr>
            <w:r w:rsidRPr="001D5E9D">
              <w:rPr>
                <w:sz w:val="20"/>
                <w:szCs w:val="20"/>
              </w:rPr>
              <w:t>Enota</w:t>
            </w:r>
            <w:r w:rsidRPr="001D5E9D">
              <w:rPr>
                <w:sz w:val="20"/>
                <w:szCs w:val="20"/>
              </w:rPr>
              <w:br/>
              <w:t>mere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EA8608" w14:textId="77777777" w:rsidR="00FF1B7D" w:rsidRPr="00FF1B7D" w:rsidRDefault="00FF1B7D" w:rsidP="0041050E">
            <w:pPr>
              <w:jc w:val="center"/>
              <w:rPr>
                <w:sz w:val="20"/>
                <w:szCs w:val="20"/>
              </w:rPr>
            </w:pPr>
            <w:r w:rsidRPr="00FF1B7D">
              <w:rPr>
                <w:sz w:val="20"/>
                <w:szCs w:val="20"/>
              </w:rPr>
              <w:t xml:space="preserve">Nabavna cena materiala </w:t>
            </w:r>
            <w:proofErr w:type="spellStart"/>
            <w:r w:rsidRPr="00FF1B7D">
              <w:rPr>
                <w:sz w:val="20"/>
                <w:szCs w:val="20"/>
              </w:rPr>
              <w:t>frco</w:t>
            </w:r>
            <w:proofErr w:type="spellEnd"/>
            <w:r w:rsidRPr="00FF1B7D">
              <w:rPr>
                <w:sz w:val="20"/>
                <w:szCs w:val="20"/>
              </w:rPr>
              <w:t xml:space="preserve"> izvor</w:t>
            </w:r>
            <w:r w:rsidRPr="00FF1B7D">
              <w:rPr>
                <w:sz w:val="20"/>
                <w:szCs w:val="20"/>
              </w:rPr>
              <w:br/>
              <w:t>(v EUR brez DDV)</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24D6EC" w14:textId="77777777" w:rsidR="00FF1B7D" w:rsidRPr="00FF1B7D" w:rsidRDefault="00FF1B7D" w:rsidP="0041050E">
            <w:pPr>
              <w:jc w:val="center"/>
              <w:rPr>
                <w:sz w:val="20"/>
                <w:szCs w:val="20"/>
              </w:rPr>
            </w:pPr>
            <w:r w:rsidRPr="00FF1B7D">
              <w:rPr>
                <w:sz w:val="20"/>
                <w:szCs w:val="20"/>
              </w:rPr>
              <w:t>Cena zunanjega prevoza</w:t>
            </w:r>
            <w:r w:rsidRPr="00FF1B7D">
              <w:rPr>
                <w:sz w:val="20"/>
                <w:szCs w:val="20"/>
              </w:rPr>
              <w:br/>
              <w:t xml:space="preserve"> (v EUR brez DDV) </w:t>
            </w:r>
            <w:r w:rsidRPr="00FF1B7D">
              <w:rPr>
                <w:sz w:val="20"/>
                <w:szCs w:val="20"/>
                <w:vertAlign w:val="superscript"/>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55D281" w14:textId="77777777" w:rsidR="00FF1B7D" w:rsidRPr="00FF1B7D" w:rsidRDefault="00FF1B7D" w:rsidP="0041050E">
            <w:pPr>
              <w:jc w:val="center"/>
              <w:rPr>
                <w:sz w:val="20"/>
                <w:szCs w:val="20"/>
              </w:rPr>
            </w:pPr>
            <w:r w:rsidRPr="00FF1B7D">
              <w:rPr>
                <w:sz w:val="20"/>
                <w:szCs w:val="20"/>
              </w:rPr>
              <w:t xml:space="preserve">Cena notranjega prevoza </w:t>
            </w:r>
            <w:r w:rsidRPr="00FF1B7D">
              <w:rPr>
                <w:sz w:val="20"/>
                <w:szCs w:val="20"/>
              </w:rPr>
              <w:br/>
              <w:t xml:space="preserve">(v EUR brez DDV) </w:t>
            </w:r>
            <w:r w:rsidRPr="00FF1B7D">
              <w:rPr>
                <w:sz w:val="20"/>
                <w:szCs w:val="20"/>
                <w:vertAlign w:val="superscript"/>
              </w:rPr>
              <w:t>3</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799699" w14:textId="77777777" w:rsidR="00FF1B7D" w:rsidRPr="00FF1B7D" w:rsidRDefault="00FF1B7D" w:rsidP="00FF1B7D">
            <w:pPr>
              <w:rPr>
                <w:sz w:val="20"/>
                <w:szCs w:val="20"/>
              </w:rPr>
            </w:pPr>
            <w:r w:rsidRPr="00FF1B7D">
              <w:rPr>
                <w:sz w:val="20"/>
                <w:szCs w:val="20"/>
              </w:rPr>
              <w:t>Opomba</w:t>
            </w:r>
          </w:p>
        </w:tc>
      </w:tr>
      <w:tr w:rsidR="00FF1B7D" w:rsidRPr="00FF1B7D" w14:paraId="1BA62E55" w14:textId="77777777" w:rsidTr="00FF1B7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40A7" w14:textId="77777777" w:rsidR="00FF1B7D" w:rsidRPr="001D5E9D" w:rsidRDefault="00FF1B7D" w:rsidP="00FF1B7D">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52917E3" w14:textId="77777777" w:rsidR="00FF1B7D" w:rsidRPr="001D5E9D" w:rsidRDefault="00FF1B7D" w:rsidP="00FF1B7D">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65BC5" w14:textId="77777777" w:rsidR="00FF1B7D" w:rsidRPr="001D5E9D" w:rsidRDefault="00FF1B7D" w:rsidP="00FF1B7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7B7B97" w14:textId="77777777" w:rsidR="00FF1B7D" w:rsidRPr="00FF1B7D" w:rsidRDefault="00FF1B7D" w:rsidP="00FF1B7D">
            <w:pPr>
              <w:rPr>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294146B2" w14:textId="77777777" w:rsidR="00FF1B7D" w:rsidRPr="00FF1B7D" w:rsidRDefault="00FF1B7D" w:rsidP="00FF1B7D">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41D170" w14:textId="77777777" w:rsidR="00FF1B7D" w:rsidRPr="00FF1B7D" w:rsidRDefault="00FF1B7D" w:rsidP="00FF1B7D">
            <w:pPr>
              <w:rPr>
                <w:sz w:val="20"/>
                <w:szCs w:val="20"/>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200C8710" w14:textId="77777777" w:rsidR="00FF1B7D" w:rsidRPr="00FF1B7D" w:rsidRDefault="00FF1B7D" w:rsidP="00FF1B7D">
            <w:pPr>
              <w:rPr>
                <w:sz w:val="20"/>
                <w:szCs w:val="20"/>
              </w:rPr>
            </w:pPr>
          </w:p>
        </w:tc>
      </w:tr>
      <w:tr w:rsidR="00FF1B7D" w:rsidRPr="00FF1B7D" w14:paraId="61C1FE9C" w14:textId="77777777" w:rsidTr="00FF1B7D">
        <w:trPr>
          <w:trHeight w:val="315"/>
        </w:trPr>
        <w:tc>
          <w:tcPr>
            <w:tcW w:w="0" w:type="auto"/>
            <w:tcBorders>
              <w:top w:val="nil"/>
              <w:left w:val="single" w:sz="4" w:space="0" w:color="auto"/>
              <w:bottom w:val="double" w:sz="6" w:space="0" w:color="auto"/>
              <w:right w:val="single" w:sz="4" w:space="0" w:color="auto"/>
            </w:tcBorders>
            <w:shd w:val="clear" w:color="auto" w:fill="auto"/>
            <w:hideMark/>
          </w:tcPr>
          <w:p w14:paraId="514C2B39" w14:textId="77777777" w:rsidR="00FF1B7D" w:rsidRPr="001D5E9D" w:rsidRDefault="00FF1B7D" w:rsidP="00FF1B7D">
            <w:pPr>
              <w:rPr>
                <w:sz w:val="20"/>
                <w:szCs w:val="20"/>
              </w:rPr>
            </w:pPr>
            <w:r w:rsidRPr="001D5E9D">
              <w:rPr>
                <w:sz w:val="20"/>
                <w:szCs w:val="20"/>
              </w:rPr>
              <w:t>A</w:t>
            </w:r>
          </w:p>
        </w:tc>
        <w:tc>
          <w:tcPr>
            <w:tcW w:w="0" w:type="auto"/>
            <w:gridSpan w:val="2"/>
            <w:tcBorders>
              <w:top w:val="nil"/>
              <w:left w:val="nil"/>
              <w:bottom w:val="double" w:sz="6" w:space="0" w:color="auto"/>
              <w:right w:val="single" w:sz="4" w:space="0" w:color="auto"/>
            </w:tcBorders>
            <w:shd w:val="clear" w:color="auto" w:fill="auto"/>
            <w:hideMark/>
          </w:tcPr>
          <w:p w14:paraId="72231A52" w14:textId="77777777" w:rsidR="00FF1B7D" w:rsidRPr="001D5E9D" w:rsidRDefault="00FF1B7D" w:rsidP="00FF1B7D">
            <w:pPr>
              <w:rPr>
                <w:sz w:val="20"/>
                <w:szCs w:val="20"/>
              </w:rPr>
            </w:pPr>
            <w:r w:rsidRPr="001D5E9D">
              <w:rPr>
                <w:sz w:val="20"/>
                <w:szCs w:val="20"/>
              </w:rPr>
              <w:t>B</w:t>
            </w:r>
          </w:p>
        </w:tc>
        <w:tc>
          <w:tcPr>
            <w:tcW w:w="0" w:type="auto"/>
            <w:tcBorders>
              <w:top w:val="nil"/>
              <w:left w:val="nil"/>
              <w:bottom w:val="double" w:sz="6" w:space="0" w:color="auto"/>
              <w:right w:val="single" w:sz="4" w:space="0" w:color="auto"/>
            </w:tcBorders>
            <w:shd w:val="clear" w:color="auto" w:fill="auto"/>
            <w:hideMark/>
          </w:tcPr>
          <w:p w14:paraId="47B5BC37" w14:textId="77777777" w:rsidR="00FF1B7D" w:rsidRPr="001D5E9D" w:rsidRDefault="00FF1B7D" w:rsidP="00FF1B7D">
            <w:pPr>
              <w:rPr>
                <w:sz w:val="20"/>
                <w:szCs w:val="20"/>
              </w:rPr>
            </w:pPr>
            <w:r w:rsidRPr="001D5E9D">
              <w:rPr>
                <w:sz w:val="20"/>
                <w:szCs w:val="20"/>
              </w:rPr>
              <w:t>C</w:t>
            </w:r>
          </w:p>
        </w:tc>
        <w:tc>
          <w:tcPr>
            <w:tcW w:w="0" w:type="auto"/>
            <w:tcBorders>
              <w:top w:val="nil"/>
              <w:left w:val="nil"/>
              <w:bottom w:val="double" w:sz="6" w:space="0" w:color="auto"/>
              <w:right w:val="single" w:sz="4" w:space="0" w:color="auto"/>
            </w:tcBorders>
            <w:shd w:val="clear" w:color="auto" w:fill="auto"/>
            <w:vAlign w:val="center"/>
            <w:hideMark/>
          </w:tcPr>
          <w:p w14:paraId="220270B6" w14:textId="77777777" w:rsidR="00FF1B7D" w:rsidRPr="00FF1B7D" w:rsidRDefault="00FF1B7D" w:rsidP="00FF1B7D">
            <w:pPr>
              <w:rPr>
                <w:sz w:val="20"/>
                <w:szCs w:val="20"/>
              </w:rPr>
            </w:pPr>
            <w:r w:rsidRPr="00FF1B7D">
              <w:rPr>
                <w:sz w:val="20"/>
                <w:szCs w:val="20"/>
              </w:rPr>
              <w:t>D</w:t>
            </w:r>
          </w:p>
        </w:tc>
        <w:tc>
          <w:tcPr>
            <w:tcW w:w="0" w:type="auto"/>
            <w:gridSpan w:val="2"/>
            <w:tcBorders>
              <w:top w:val="nil"/>
              <w:left w:val="nil"/>
              <w:bottom w:val="double" w:sz="6" w:space="0" w:color="auto"/>
              <w:right w:val="single" w:sz="4" w:space="0" w:color="auto"/>
            </w:tcBorders>
            <w:shd w:val="clear" w:color="auto" w:fill="auto"/>
            <w:vAlign w:val="center"/>
            <w:hideMark/>
          </w:tcPr>
          <w:p w14:paraId="52AAAAB7" w14:textId="77777777" w:rsidR="00FF1B7D" w:rsidRPr="00FF1B7D" w:rsidRDefault="00FF1B7D" w:rsidP="00FF1B7D">
            <w:pPr>
              <w:rPr>
                <w:sz w:val="20"/>
                <w:szCs w:val="20"/>
              </w:rPr>
            </w:pPr>
            <w:r w:rsidRPr="00FF1B7D">
              <w:rPr>
                <w:sz w:val="20"/>
                <w:szCs w:val="20"/>
              </w:rPr>
              <w:t>E</w:t>
            </w:r>
          </w:p>
        </w:tc>
        <w:tc>
          <w:tcPr>
            <w:tcW w:w="0" w:type="auto"/>
            <w:tcBorders>
              <w:top w:val="nil"/>
              <w:left w:val="nil"/>
              <w:bottom w:val="double" w:sz="6" w:space="0" w:color="auto"/>
              <w:right w:val="single" w:sz="4" w:space="0" w:color="auto"/>
            </w:tcBorders>
            <w:shd w:val="clear" w:color="auto" w:fill="auto"/>
            <w:vAlign w:val="center"/>
            <w:hideMark/>
          </w:tcPr>
          <w:p w14:paraId="78641BF3" w14:textId="77777777" w:rsidR="00FF1B7D" w:rsidRPr="00FF1B7D" w:rsidRDefault="00FF1B7D" w:rsidP="00FF1B7D">
            <w:pPr>
              <w:rPr>
                <w:sz w:val="20"/>
                <w:szCs w:val="20"/>
              </w:rPr>
            </w:pPr>
            <w:r w:rsidRPr="00FF1B7D">
              <w:rPr>
                <w:sz w:val="20"/>
                <w:szCs w:val="20"/>
              </w:rPr>
              <w:t>F</w:t>
            </w:r>
          </w:p>
        </w:tc>
        <w:tc>
          <w:tcPr>
            <w:tcW w:w="956" w:type="dxa"/>
            <w:tcBorders>
              <w:top w:val="nil"/>
              <w:left w:val="nil"/>
              <w:bottom w:val="double" w:sz="6" w:space="0" w:color="auto"/>
              <w:right w:val="single" w:sz="4" w:space="0" w:color="auto"/>
            </w:tcBorders>
            <w:shd w:val="clear" w:color="auto" w:fill="auto"/>
            <w:vAlign w:val="center"/>
            <w:hideMark/>
          </w:tcPr>
          <w:p w14:paraId="33912194" w14:textId="77777777" w:rsidR="00FF1B7D" w:rsidRPr="00FF1B7D" w:rsidRDefault="00FF1B7D" w:rsidP="00FF1B7D">
            <w:pPr>
              <w:rPr>
                <w:sz w:val="20"/>
                <w:szCs w:val="20"/>
              </w:rPr>
            </w:pPr>
            <w:r w:rsidRPr="00FF1B7D">
              <w:rPr>
                <w:sz w:val="20"/>
                <w:szCs w:val="20"/>
              </w:rPr>
              <w:t>G</w:t>
            </w:r>
          </w:p>
        </w:tc>
      </w:tr>
      <w:tr w:rsidR="00FF1B7D" w:rsidRPr="00FF1B7D" w14:paraId="690A021E"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297C3584" w14:textId="1358A6CB" w:rsidR="00FF1B7D" w:rsidRPr="001D5E9D" w:rsidRDefault="00FF1B7D" w:rsidP="00FF1B7D">
            <w:pPr>
              <w:rPr>
                <w:sz w:val="20"/>
                <w:szCs w:val="20"/>
              </w:rPr>
            </w:pPr>
            <w:r w:rsidRPr="001D5E9D">
              <w:rPr>
                <w:sz w:val="20"/>
                <w:szCs w:val="20"/>
              </w:rPr>
              <w:t>1</w:t>
            </w:r>
          </w:p>
        </w:tc>
        <w:tc>
          <w:tcPr>
            <w:tcW w:w="0" w:type="auto"/>
            <w:gridSpan w:val="2"/>
            <w:tcBorders>
              <w:top w:val="nil"/>
              <w:left w:val="nil"/>
              <w:bottom w:val="single" w:sz="4" w:space="0" w:color="auto"/>
              <w:right w:val="single" w:sz="4" w:space="0" w:color="auto"/>
            </w:tcBorders>
            <w:shd w:val="clear" w:color="auto" w:fill="auto"/>
            <w:hideMark/>
          </w:tcPr>
          <w:p w14:paraId="1D1DCF3D" w14:textId="575E0786" w:rsidR="00FF1B7D" w:rsidRPr="001D5E9D" w:rsidRDefault="00B803C5" w:rsidP="00FF1B7D">
            <w:pPr>
              <w:rPr>
                <w:sz w:val="20"/>
                <w:szCs w:val="20"/>
              </w:rPr>
            </w:pPr>
            <w:r w:rsidRPr="001D5E9D">
              <w:rPr>
                <w:sz w:val="20"/>
                <w:szCs w:val="20"/>
              </w:rPr>
              <w:t>Humus</w:t>
            </w:r>
          </w:p>
        </w:tc>
        <w:tc>
          <w:tcPr>
            <w:tcW w:w="0" w:type="auto"/>
            <w:tcBorders>
              <w:top w:val="nil"/>
              <w:left w:val="nil"/>
              <w:bottom w:val="single" w:sz="4" w:space="0" w:color="auto"/>
              <w:right w:val="single" w:sz="4" w:space="0" w:color="auto"/>
            </w:tcBorders>
            <w:shd w:val="clear" w:color="auto" w:fill="auto"/>
            <w:noWrap/>
            <w:hideMark/>
          </w:tcPr>
          <w:p w14:paraId="1BA4192D" w14:textId="77777777" w:rsidR="00FF1B7D" w:rsidRPr="001D5E9D" w:rsidRDefault="00FF1B7D" w:rsidP="00FF1B7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016687CD" w14:textId="77777777" w:rsidR="00FF1B7D" w:rsidRPr="00FF1B7D" w:rsidRDefault="00FF1B7D" w:rsidP="00FF1B7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5747CA4" w14:textId="77777777" w:rsidR="00FF1B7D" w:rsidRPr="00FF1B7D" w:rsidRDefault="00FF1B7D" w:rsidP="00FF1B7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70DE901E" w14:textId="77777777" w:rsidR="00FF1B7D" w:rsidRPr="00FF1B7D" w:rsidRDefault="00FF1B7D" w:rsidP="00FF1B7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254BD3D3" w14:textId="77777777" w:rsidR="00FF1B7D" w:rsidRPr="00FF1B7D" w:rsidRDefault="00FF1B7D" w:rsidP="00FF1B7D">
            <w:pPr>
              <w:rPr>
                <w:sz w:val="20"/>
                <w:szCs w:val="20"/>
              </w:rPr>
            </w:pPr>
            <w:r w:rsidRPr="00FF1B7D">
              <w:rPr>
                <w:sz w:val="20"/>
                <w:szCs w:val="20"/>
              </w:rPr>
              <w:t> </w:t>
            </w:r>
          </w:p>
        </w:tc>
      </w:tr>
      <w:tr w:rsidR="00B803C5" w:rsidRPr="00FF1B7D" w14:paraId="235CEB68"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07BEB4A1" w14:textId="26F1245D" w:rsidR="00B803C5" w:rsidRPr="001D5E9D" w:rsidRDefault="001D5E9D" w:rsidP="00B803C5">
            <w:pPr>
              <w:rPr>
                <w:sz w:val="20"/>
                <w:szCs w:val="20"/>
              </w:rPr>
            </w:pPr>
            <w:r w:rsidRPr="001D5E9D">
              <w:rPr>
                <w:sz w:val="20"/>
                <w:szCs w:val="20"/>
              </w:rPr>
              <w:t>2</w:t>
            </w:r>
          </w:p>
        </w:tc>
        <w:tc>
          <w:tcPr>
            <w:tcW w:w="0" w:type="auto"/>
            <w:gridSpan w:val="2"/>
            <w:tcBorders>
              <w:top w:val="nil"/>
              <w:left w:val="nil"/>
              <w:bottom w:val="single" w:sz="4" w:space="0" w:color="auto"/>
              <w:right w:val="single" w:sz="4" w:space="0" w:color="auto"/>
            </w:tcBorders>
            <w:shd w:val="clear" w:color="auto" w:fill="auto"/>
          </w:tcPr>
          <w:p w14:paraId="3A242695" w14:textId="647C94DC" w:rsidR="00B803C5" w:rsidRPr="001D5E9D" w:rsidRDefault="00B803C5" w:rsidP="00B803C5">
            <w:pPr>
              <w:rPr>
                <w:sz w:val="20"/>
                <w:szCs w:val="20"/>
              </w:rPr>
            </w:pPr>
            <w:r w:rsidRPr="001D5E9D">
              <w:rPr>
                <w:sz w:val="20"/>
                <w:szCs w:val="20"/>
              </w:rPr>
              <w:t>Kremenčev pesek zrnavosti 0,5/1</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17E8EE69" w14:textId="1A67B7DB"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5E0EE22C"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C079C61"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B0732BE"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6E328673" w14:textId="77777777" w:rsidR="00B803C5" w:rsidRPr="00FF1B7D" w:rsidRDefault="00B803C5" w:rsidP="00B803C5">
            <w:pPr>
              <w:rPr>
                <w:sz w:val="20"/>
                <w:szCs w:val="20"/>
              </w:rPr>
            </w:pPr>
          </w:p>
        </w:tc>
      </w:tr>
      <w:tr w:rsidR="00B803C5" w:rsidRPr="00FF1B7D" w14:paraId="6DDFB661"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BE07334" w14:textId="0C0CD576" w:rsidR="00B803C5" w:rsidRPr="001D5E9D" w:rsidRDefault="001D5E9D" w:rsidP="00B803C5">
            <w:pPr>
              <w:rPr>
                <w:sz w:val="20"/>
                <w:szCs w:val="20"/>
              </w:rPr>
            </w:pPr>
            <w:r w:rsidRPr="001D5E9D">
              <w:rPr>
                <w:sz w:val="20"/>
                <w:szCs w:val="20"/>
              </w:rPr>
              <w:t>3</w:t>
            </w:r>
          </w:p>
        </w:tc>
        <w:tc>
          <w:tcPr>
            <w:tcW w:w="0" w:type="auto"/>
            <w:gridSpan w:val="2"/>
            <w:tcBorders>
              <w:top w:val="nil"/>
              <w:left w:val="nil"/>
              <w:bottom w:val="single" w:sz="4" w:space="0" w:color="auto"/>
              <w:right w:val="single" w:sz="4" w:space="0" w:color="auto"/>
            </w:tcBorders>
            <w:shd w:val="clear" w:color="auto" w:fill="auto"/>
          </w:tcPr>
          <w:p w14:paraId="2CB07300" w14:textId="271199C1" w:rsidR="00B803C5" w:rsidRPr="001D5E9D" w:rsidRDefault="00B803C5" w:rsidP="00B803C5">
            <w:pPr>
              <w:rPr>
                <w:sz w:val="20"/>
                <w:szCs w:val="20"/>
              </w:rPr>
            </w:pPr>
            <w:r w:rsidRPr="001D5E9D">
              <w:rPr>
                <w:sz w:val="20"/>
                <w:szCs w:val="20"/>
              </w:rPr>
              <w:t>Drobljena frakcija 0 - 2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08388A11" w14:textId="69444778"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7C155117"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58D4D1EB"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7861A3B"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6EA93EEB" w14:textId="77777777" w:rsidR="00B803C5" w:rsidRPr="00FF1B7D" w:rsidRDefault="00B803C5" w:rsidP="00B803C5">
            <w:pPr>
              <w:rPr>
                <w:sz w:val="20"/>
                <w:szCs w:val="20"/>
              </w:rPr>
            </w:pPr>
          </w:p>
        </w:tc>
      </w:tr>
      <w:tr w:rsidR="00B803C5" w:rsidRPr="00FF1B7D" w14:paraId="02A08DF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26A60BC" w14:textId="6365C2E4" w:rsidR="00B803C5" w:rsidRPr="001D5E9D" w:rsidRDefault="001D5E9D" w:rsidP="00B803C5">
            <w:pPr>
              <w:rPr>
                <w:sz w:val="20"/>
                <w:szCs w:val="20"/>
              </w:rPr>
            </w:pPr>
            <w:r w:rsidRPr="001D5E9D">
              <w:rPr>
                <w:sz w:val="20"/>
                <w:szCs w:val="20"/>
              </w:rPr>
              <w:t>4</w:t>
            </w:r>
          </w:p>
        </w:tc>
        <w:tc>
          <w:tcPr>
            <w:tcW w:w="0" w:type="auto"/>
            <w:gridSpan w:val="2"/>
            <w:tcBorders>
              <w:top w:val="nil"/>
              <w:left w:val="nil"/>
              <w:bottom w:val="single" w:sz="4" w:space="0" w:color="auto"/>
              <w:right w:val="single" w:sz="4" w:space="0" w:color="auto"/>
            </w:tcBorders>
            <w:shd w:val="clear" w:color="auto" w:fill="auto"/>
          </w:tcPr>
          <w:p w14:paraId="160DD4D5" w14:textId="7B76B5EF" w:rsidR="00B803C5" w:rsidRPr="001D5E9D" w:rsidRDefault="00B803C5" w:rsidP="00B803C5">
            <w:pPr>
              <w:rPr>
                <w:sz w:val="20"/>
                <w:szCs w:val="20"/>
              </w:rPr>
            </w:pPr>
            <w:r w:rsidRPr="001D5E9D">
              <w:rPr>
                <w:sz w:val="20"/>
                <w:szCs w:val="20"/>
              </w:rPr>
              <w:t>Drobljena frakcija 0 - 4</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2BAA9C43" w14:textId="142E8EE2"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4B39889C"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93AB371"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C02F008"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77BF5804" w14:textId="77777777" w:rsidR="00B803C5" w:rsidRPr="00FF1B7D" w:rsidRDefault="00B803C5" w:rsidP="00B803C5">
            <w:pPr>
              <w:rPr>
                <w:sz w:val="20"/>
                <w:szCs w:val="20"/>
              </w:rPr>
            </w:pPr>
          </w:p>
        </w:tc>
      </w:tr>
      <w:tr w:rsidR="00B803C5" w:rsidRPr="00FF1B7D" w14:paraId="564FAC0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D468A0B" w14:textId="51F2996A" w:rsidR="00B803C5" w:rsidRPr="001D5E9D" w:rsidRDefault="001D5E9D" w:rsidP="00B803C5">
            <w:pPr>
              <w:rPr>
                <w:sz w:val="20"/>
                <w:szCs w:val="20"/>
              </w:rPr>
            </w:pPr>
            <w:r w:rsidRPr="001D5E9D">
              <w:rPr>
                <w:sz w:val="20"/>
                <w:szCs w:val="20"/>
              </w:rPr>
              <w:t>5</w:t>
            </w:r>
          </w:p>
        </w:tc>
        <w:tc>
          <w:tcPr>
            <w:tcW w:w="0" w:type="auto"/>
            <w:gridSpan w:val="2"/>
            <w:tcBorders>
              <w:top w:val="nil"/>
              <w:left w:val="nil"/>
              <w:bottom w:val="single" w:sz="4" w:space="0" w:color="auto"/>
              <w:right w:val="single" w:sz="4" w:space="0" w:color="auto"/>
            </w:tcBorders>
            <w:shd w:val="clear" w:color="auto" w:fill="auto"/>
          </w:tcPr>
          <w:p w14:paraId="262A9759" w14:textId="592C2DB8" w:rsidR="00B803C5" w:rsidRPr="001D5E9D" w:rsidRDefault="00B803C5" w:rsidP="00B803C5">
            <w:pPr>
              <w:rPr>
                <w:sz w:val="20"/>
                <w:szCs w:val="20"/>
              </w:rPr>
            </w:pPr>
            <w:r w:rsidRPr="001D5E9D">
              <w:rPr>
                <w:sz w:val="20"/>
                <w:szCs w:val="20"/>
              </w:rPr>
              <w:t>Drobljena frakcija 2 - 4</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4AFCF285" w14:textId="0EE2DFD6"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64F0B334"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0117B866"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609C0C1"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F345939" w14:textId="77777777" w:rsidR="00B803C5" w:rsidRPr="00FF1B7D" w:rsidRDefault="00B803C5" w:rsidP="00B803C5">
            <w:pPr>
              <w:rPr>
                <w:sz w:val="20"/>
                <w:szCs w:val="20"/>
              </w:rPr>
            </w:pPr>
          </w:p>
        </w:tc>
      </w:tr>
      <w:tr w:rsidR="00B803C5" w:rsidRPr="00FF1B7D" w14:paraId="6536B9AB"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291519E" w14:textId="62F4699F" w:rsidR="00B803C5" w:rsidRPr="001D5E9D" w:rsidRDefault="001D5E9D" w:rsidP="00B803C5">
            <w:pPr>
              <w:rPr>
                <w:sz w:val="20"/>
                <w:szCs w:val="20"/>
              </w:rPr>
            </w:pPr>
            <w:r w:rsidRPr="001D5E9D">
              <w:rPr>
                <w:sz w:val="20"/>
                <w:szCs w:val="20"/>
              </w:rPr>
              <w:t>6</w:t>
            </w:r>
          </w:p>
        </w:tc>
        <w:tc>
          <w:tcPr>
            <w:tcW w:w="0" w:type="auto"/>
            <w:gridSpan w:val="2"/>
            <w:tcBorders>
              <w:top w:val="nil"/>
              <w:left w:val="nil"/>
              <w:bottom w:val="single" w:sz="4" w:space="0" w:color="auto"/>
              <w:right w:val="single" w:sz="4" w:space="0" w:color="auto"/>
            </w:tcBorders>
            <w:shd w:val="clear" w:color="auto" w:fill="auto"/>
          </w:tcPr>
          <w:p w14:paraId="0BF4D8D1" w14:textId="30B1CF1D" w:rsidR="00B803C5" w:rsidRPr="001D5E9D" w:rsidRDefault="00B803C5" w:rsidP="00B803C5">
            <w:pPr>
              <w:rPr>
                <w:sz w:val="20"/>
                <w:szCs w:val="20"/>
              </w:rPr>
            </w:pPr>
            <w:r w:rsidRPr="001D5E9D">
              <w:rPr>
                <w:sz w:val="20"/>
                <w:szCs w:val="20"/>
              </w:rPr>
              <w:t>Drobljena frakcija 4 - 8</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4B2E892A" w14:textId="3063521E"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5350F5C9"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3F1FE94"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5C05672"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EC135B8" w14:textId="77777777" w:rsidR="00B803C5" w:rsidRPr="00FF1B7D" w:rsidRDefault="00B803C5" w:rsidP="00B803C5">
            <w:pPr>
              <w:rPr>
                <w:sz w:val="20"/>
                <w:szCs w:val="20"/>
              </w:rPr>
            </w:pPr>
          </w:p>
        </w:tc>
      </w:tr>
      <w:tr w:rsidR="00B803C5" w:rsidRPr="00FF1B7D" w14:paraId="52AC4A19"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7C8AE144" w14:textId="5584EB1A" w:rsidR="00B803C5" w:rsidRPr="001D5E9D" w:rsidRDefault="001D5E9D" w:rsidP="00B803C5">
            <w:pPr>
              <w:rPr>
                <w:sz w:val="20"/>
                <w:szCs w:val="20"/>
              </w:rPr>
            </w:pPr>
            <w:r w:rsidRPr="001D5E9D">
              <w:rPr>
                <w:sz w:val="20"/>
                <w:szCs w:val="20"/>
              </w:rPr>
              <w:t>7</w:t>
            </w:r>
          </w:p>
        </w:tc>
        <w:tc>
          <w:tcPr>
            <w:tcW w:w="0" w:type="auto"/>
            <w:gridSpan w:val="2"/>
            <w:tcBorders>
              <w:top w:val="nil"/>
              <w:left w:val="nil"/>
              <w:bottom w:val="single" w:sz="4" w:space="0" w:color="auto"/>
              <w:right w:val="single" w:sz="4" w:space="0" w:color="auto"/>
            </w:tcBorders>
            <w:shd w:val="clear" w:color="auto" w:fill="auto"/>
          </w:tcPr>
          <w:p w14:paraId="76F0E429" w14:textId="6D5226C8" w:rsidR="00B803C5" w:rsidRPr="001D5E9D" w:rsidRDefault="00B803C5" w:rsidP="00B803C5">
            <w:pPr>
              <w:rPr>
                <w:sz w:val="20"/>
                <w:szCs w:val="20"/>
              </w:rPr>
            </w:pPr>
            <w:r w:rsidRPr="001D5E9D">
              <w:rPr>
                <w:sz w:val="20"/>
                <w:szCs w:val="20"/>
              </w:rPr>
              <w:t>Drobljena frakcija 8 - 11</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126DFFD8" w14:textId="03A6B75A"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20FCBA31"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A7FB089"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FA43D3B"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ACDC285" w14:textId="77777777" w:rsidR="00B803C5" w:rsidRPr="00FF1B7D" w:rsidRDefault="00B803C5" w:rsidP="00B803C5">
            <w:pPr>
              <w:rPr>
                <w:sz w:val="20"/>
                <w:szCs w:val="20"/>
              </w:rPr>
            </w:pPr>
          </w:p>
        </w:tc>
      </w:tr>
      <w:tr w:rsidR="00B803C5" w:rsidRPr="00FF1B7D" w14:paraId="25495055"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5CBD9C9B" w14:textId="673C2553" w:rsidR="00B803C5" w:rsidRPr="001D5E9D" w:rsidRDefault="001D5E9D" w:rsidP="00B803C5">
            <w:pPr>
              <w:rPr>
                <w:sz w:val="20"/>
                <w:szCs w:val="20"/>
              </w:rPr>
            </w:pPr>
            <w:r w:rsidRPr="001D5E9D">
              <w:rPr>
                <w:sz w:val="20"/>
                <w:szCs w:val="20"/>
              </w:rPr>
              <w:t>8</w:t>
            </w:r>
          </w:p>
        </w:tc>
        <w:tc>
          <w:tcPr>
            <w:tcW w:w="0" w:type="auto"/>
            <w:gridSpan w:val="2"/>
            <w:tcBorders>
              <w:top w:val="nil"/>
              <w:left w:val="nil"/>
              <w:bottom w:val="single" w:sz="4" w:space="0" w:color="auto"/>
              <w:right w:val="single" w:sz="4" w:space="0" w:color="auto"/>
            </w:tcBorders>
            <w:shd w:val="clear" w:color="auto" w:fill="auto"/>
          </w:tcPr>
          <w:p w14:paraId="712DBCD9" w14:textId="2DD4B25E" w:rsidR="00B803C5" w:rsidRPr="001D5E9D" w:rsidRDefault="00B803C5" w:rsidP="00B803C5">
            <w:pPr>
              <w:rPr>
                <w:sz w:val="20"/>
                <w:szCs w:val="20"/>
              </w:rPr>
            </w:pPr>
            <w:r w:rsidRPr="001D5E9D">
              <w:rPr>
                <w:sz w:val="20"/>
                <w:szCs w:val="20"/>
              </w:rPr>
              <w:t>Drobljena frakcija 11 - 16</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02B2C92C" w14:textId="53CB7C3D"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1FDC45AC"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069A32A"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FA55E45"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61E5902" w14:textId="77777777" w:rsidR="00B803C5" w:rsidRPr="00FF1B7D" w:rsidRDefault="00B803C5" w:rsidP="00B803C5">
            <w:pPr>
              <w:rPr>
                <w:sz w:val="20"/>
                <w:szCs w:val="20"/>
              </w:rPr>
            </w:pPr>
          </w:p>
        </w:tc>
      </w:tr>
      <w:tr w:rsidR="00B803C5" w:rsidRPr="00FF1B7D" w14:paraId="157FEF8F"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692289D5" w14:textId="0970DC0A" w:rsidR="00B803C5" w:rsidRPr="001D5E9D" w:rsidRDefault="001D5E9D" w:rsidP="00B803C5">
            <w:pPr>
              <w:rPr>
                <w:sz w:val="20"/>
                <w:szCs w:val="20"/>
              </w:rPr>
            </w:pPr>
            <w:r w:rsidRPr="001D5E9D">
              <w:rPr>
                <w:sz w:val="20"/>
                <w:szCs w:val="20"/>
              </w:rPr>
              <w:t>9</w:t>
            </w:r>
          </w:p>
        </w:tc>
        <w:tc>
          <w:tcPr>
            <w:tcW w:w="0" w:type="auto"/>
            <w:gridSpan w:val="2"/>
            <w:tcBorders>
              <w:top w:val="nil"/>
              <w:left w:val="nil"/>
              <w:bottom w:val="single" w:sz="4" w:space="0" w:color="auto"/>
              <w:right w:val="single" w:sz="4" w:space="0" w:color="auto"/>
            </w:tcBorders>
            <w:shd w:val="clear" w:color="auto" w:fill="auto"/>
          </w:tcPr>
          <w:p w14:paraId="6D0EB141" w14:textId="406A23ED" w:rsidR="00B803C5" w:rsidRPr="001D5E9D" w:rsidRDefault="00B803C5" w:rsidP="00B803C5">
            <w:pPr>
              <w:rPr>
                <w:sz w:val="20"/>
                <w:szCs w:val="20"/>
              </w:rPr>
            </w:pPr>
            <w:r w:rsidRPr="001D5E9D">
              <w:rPr>
                <w:sz w:val="20"/>
                <w:szCs w:val="20"/>
              </w:rPr>
              <w:t>Drobljena frakcija 8 - 16</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67B2F4A2" w14:textId="42F106ED"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575FEBF4"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5EBC835"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16C678F"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06CD8550" w14:textId="77777777" w:rsidR="00B803C5" w:rsidRPr="00FF1B7D" w:rsidRDefault="00B803C5" w:rsidP="00B803C5">
            <w:pPr>
              <w:rPr>
                <w:sz w:val="20"/>
                <w:szCs w:val="20"/>
              </w:rPr>
            </w:pPr>
          </w:p>
        </w:tc>
      </w:tr>
      <w:tr w:rsidR="00B803C5" w:rsidRPr="00FF1B7D" w14:paraId="0789895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17D9796" w14:textId="6A334E15" w:rsidR="00B803C5" w:rsidRPr="001D5E9D" w:rsidRDefault="001D5E9D" w:rsidP="00B803C5">
            <w:pPr>
              <w:rPr>
                <w:sz w:val="20"/>
                <w:szCs w:val="20"/>
              </w:rPr>
            </w:pPr>
            <w:r w:rsidRPr="001D5E9D">
              <w:rPr>
                <w:sz w:val="20"/>
                <w:szCs w:val="20"/>
              </w:rPr>
              <w:t>10</w:t>
            </w:r>
          </w:p>
        </w:tc>
        <w:tc>
          <w:tcPr>
            <w:tcW w:w="0" w:type="auto"/>
            <w:gridSpan w:val="2"/>
            <w:tcBorders>
              <w:top w:val="nil"/>
              <w:left w:val="nil"/>
              <w:bottom w:val="single" w:sz="4" w:space="0" w:color="auto"/>
              <w:right w:val="single" w:sz="4" w:space="0" w:color="auto"/>
            </w:tcBorders>
            <w:shd w:val="clear" w:color="auto" w:fill="auto"/>
          </w:tcPr>
          <w:p w14:paraId="1A2D18DB" w14:textId="33A3850B" w:rsidR="00B803C5" w:rsidRPr="001D5E9D" w:rsidRDefault="00B803C5" w:rsidP="00B803C5">
            <w:pPr>
              <w:rPr>
                <w:sz w:val="20"/>
                <w:szCs w:val="20"/>
              </w:rPr>
            </w:pPr>
            <w:r w:rsidRPr="001D5E9D">
              <w:rPr>
                <w:sz w:val="20"/>
                <w:szCs w:val="20"/>
              </w:rPr>
              <w:t>Drobljena frakcija 16 - 22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4F1F4859" w14:textId="2333D3C2"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7E276069"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7AA936E"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5E6C364"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0E2CAC4" w14:textId="77777777" w:rsidR="00B803C5" w:rsidRPr="00FF1B7D" w:rsidRDefault="00B803C5" w:rsidP="00B803C5">
            <w:pPr>
              <w:rPr>
                <w:sz w:val="20"/>
                <w:szCs w:val="20"/>
              </w:rPr>
            </w:pPr>
          </w:p>
        </w:tc>
      </w:tr>
      <w:tr w:rsidR="00B803C5" w:rsidRPr="00FF1B7D" w14:paraId="46057E3F"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832AF44" w14:textId="4A6C2BCB" w:rsidR="00B803C5" w:rsidRPr="001D5E9D" w:rsidRDefault="001D5E9D" w:rsidP="00B803C5">
            <w:pPr>
              <w:rPr>
                <w:sz w:val="20"/>
                <w:szCs w:val="20"/>
              </w:rPr>
            </w:pPr>
            <w:r w:rsidRPr="001D5E9D">
              <w:rPr>
                <w:sz w:val="20"/>
                <w:szCs w:val="20"/>
              </w:rPr>
              <w:t>11</w:t>
            </w:r>
          </w:p>
        </w:tc>
        <w:tc>
          <w:tcPr>
            <w:tcW w:w="0" w:type="auto"/>
            <w:gridSpan w:val="2"/>
            <w:tcBorders>
              <w:top w:val="nil"/>
              <w:left w:val="nil"/>
              <w:bottom w:val="single" w:sz="4" w:space="0" w:color="auto"/>
              <w:right w:val="single" w:sz="4" w:space="0" w:color="auto"/>
            </w:tcBorders>
            <w:shd w:val="clear" w:color="auto" w:fill="auto"/>
          </w:tcPr>
          <w:p w14:paraId="3B7A8FAE" w14:textId="164F8E60" w:rsidR="00B803C5" w:rsidRPr="001D5E9D" w:rsidRDefault="00B803C5" w:rsidP="00B803C5">
            <w:pPr>
              <w:rPr>
                <w:sz w:val="20"/>
                <w:szCs w:val="20"/>
              </w:rPr>
            </w:pPr>
            <w:r w:rsidRPr="001D5E9D">
              <w:rPr>
                <w:sz w:val="20"/>
                <w:szCs w:val="20"/>
              </w:rPr>
              <w:t>Drobljena frakcija 16 - 32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67E6E717" w14:textId="0515A4A3"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203C583D"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611F1CE"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397636EA"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07258900" w14:textId="77777777" w:rsidR="00B803C5" w:rsidRPr="00FF1B7D" w:rsidRDefault="00B803C5" w:rsidP="00B803C5">
            <w:pPr>
              <w:rPr>
                <w:sz w:val="20"/>
                <w:szCs w:val="20"/>
              </w:rPr>
            </w:pPr>
          </w:p>
        </w:tc>
      </w:tr>
      <w:tr w:rsidR="00B803C5" w:rsidRPr="00FF1B7D" w14:paraId="77ED6F0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031075AC" w14:textId="4478AF2A" w:rsidR="00B803C5" w:rsidRPr="001D5E9D" w:rsidRDefault="001D5E9D" w:rsidP="00B803C5">
            <w:pPr>
              <w:rPr>
                <w:sz w:val="20"/>
                <w:szCs w:val="20"/>
              </w:rPr>
            </w:pPr>
            <w:r w:rsidRPr="001D5E9D">
              <w:rPr>
                <w:sz w:val="20"/>
                <w:szCs w:val="20"/>
              </w:rPr>
              <w:t>12</w:t>
            </w:r>
          </w:p>
        </w:tc>
        <w:tc>
          <w:tcPr>
            <w:tcW w:w="0" w:type="auto"/>
            <w:gridSpan w:val="2"/>
            <w:tcBorders>
              <w:top w:val="nil"/>
              <w:left w:val="nil"/>
              <w:bottom w:val="single" w:sz="4" w:space="0" w:color="auto"/>
              <w:right w:val="single" w:sz="4" w:space="0" w:color="auto"/>
            </w:tcBorders>
            <w:shd w:val="clear" w:color="auto" w:fill="auto"/>
          </w:tcPr>
          <w:p w14:paraId="297EFA23" w14:textId="2A59B7B0" w:rsidR="00B803C5" w:rsidRPr="001D5E9D" w:rsidRDefault="00B803C5" w:rsidP="00B803C5">
            <w:pPr>
              <w:rPr>
                <w:sz w:val="20"/>
                <w:szCs w:val="20"/>
              </w:rPr>
            </w:pPr>
            <w:r w:rsidRPr="001D5E9D">
              <w:rPr>
                <w:sz w:val="20"/>
                <w:szCs w:val="20"/>
              </w:rPr>
              <w:t>Drobljena frakcija 0 - 31</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074EE278" w14:textId="4EE8B6CD"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7852C03A"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9A55879"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73FE6E8"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698A4106" w14:textId="77777777" w:rsidR="00B803C5" w:rsidRPr="00FF1B7D" w:rsidRDefault="00B803C5" w:rsidP="00B803C5">
            <w:pPr>
              <w:rPr>
                <w:sz w:val="20"/>
                <w:szCs w:val="20"/>
              </w:rPr>
            </w:pPr>
          </w:p>
        </w:tc>
      </w:tr>
      <w:tr w:rsidR="00B803C5" w:rsidRPr="00FF1B7D" w14:paraId="366764A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745C6757" w14:textId="380C8B02" w:rsidR="00B803C5" w:rsidRPr="001D5E9D" w:rsidRDefault="001D5E9D" w:rsidP="00B803C5">
            <w:pPr>
              <w:rPr>
                <w:sz w:val="20"/>
                <w:szCs w:val="20"/>
              </w:rPr>
            </w:pPr>
            <w:r w:rsidRPr="001D5E9D">
              <w:rPr>
                <w:sz w:val="20"/>
                <w:szCs w:val="20"/>
              </w:rPr>
              <w:t>13</w:t>
            </w:r>
          </w:p>
        </w:tc>
        <w:tc>
          <w:tcPr>
            <w:tcW w:w="0" w:type="auto"/>
            <w:gridSpan w:val="2"/>
            <w:tcBorders>
              <w:top w:val="nil"/>
              <w:left w:val="nil"/>
              <w:bottom w:val="single" w:sz="4" w:space="0" w:color="auto"/>
              <w:right w:val="single" w:sz="4" w:space="0" w:color="auto"/>
            </w:tcBorders>
            <w:shd w:val="clear" w:color="auto" w:fill="auto"/>
          </w:tcPr>
          <w:p w14:paraId="17F55830" w14:textId="50B9A479" w:rsidR="00B803C5" w:rsidRPr="001D5E9D" w:rsidRDefault="00B803C5" w:rsidP="00B803C5">
            <w:pPr>
              <w:rPr>
                <w:sz w:val="20"/>
                <w:szCs w:val="20"/>
              </w:rPr>
            </w:pPr>
            <w:r w:rsidRPr="001D5E9D">
              <w:rPr>
                <w:sz w:val="20"/>
                <w:szCs w:val="20"/>
              </w:rPr>
              <w:t>Drobljena frakcija 0 - 45</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3A44EC59" w14:textId="7CE7932A"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012BF40B"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0E3DF815"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A62E5F0"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F1C2940" w14:textId="77777777" w:rsidR="00B803C5" w:rsidRPr="00FF1B7D" w:rsidRDefault="00B803C5" w:rsidP="00B803C5">
            <w:pPr>
              <w:rPr>
                <w:sz w:val="20"/>
                <w:szCs w:val="20"/>
              </w:rPr>
            </w:pPr>
          </w:p>
        </w:tc>
      </w:tr>
      <w:tr w:rsidR="001D5E9D" w:rsidRPr="00FF1B7D" w14:paraId="7FAFDD66"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AF3DDEE" w14:textId="5DA36AB9" w:rsidR="001D5E9D" w:rsidRPr="001D5E9D" w:rsidRDefault="001D5E9D" w:rsidP="00B803C5">
            <w:pPr>
              <w:rPr>
                <w:sz w:val="20"/>
                <w:szCs w:val="20"/>
              </w:rPr>
            </w:pPr>
            <w:r w:rsidRPr="001D5E9D">
              <w:rPr>
                <w:sz w:val="20"/>
                <w:szCs w:val="20"/>
              </w:rPr>
              <w:t>14</w:t>
            </w:r>
          </w:p>
        </w:tc>
        <w:tc>
          <w:tcPr>
            <w:tcW w:w="0" w:type="auto"/>
            <w:gridSpan w:val="2"/>
            <w:tcBorders>
              <w:top w:val="nil"/>
              <w:left w:val="nil"/>
              <w:bottom w:val="single" w:sz="4" w:space="0" w:color="auto"/>
              <w:right w:val="single" w:sz="4" w:space="0" w:color="auto"/>
            </w:tcBorders>
            <w:shd w:val="clear" w:color="auto" w:fill="auto"/>
          </w:tcPr>
          <w:p w14:paraId="6895BA44" w14:textId="70DEABEE" w:rsidR="001D5E9D" w:rsidRPr="001D5E9D" w:rsidRDefault="001D5E9D" w:rsidP="00B803C5">
            <w:pPr>
              <w:rPr>
                <w:sz w:val="20"/>
                <w:szCs w:val="20"/>
              </w:rPr>
            </w:pPr>
            <w:r w:rsidRPr="001D5E9D">
              <w:rPr>
                <w:sz w:val="20"/>
                <w:szCs w:val="20"/>
              </w:rPr>
              <w:t>Lomljenec iz karbonatnih kamenin</w:t>
            </w:r>
          </w:p>
        </w:tc>
        <w:tc>
          <w:tcPr>
            <w:tcW w:w="0" w:type="auto"/>
            <w:tcBorders>
              <w:top w:val="nil"/>
              <w:left w:val="nil"/>
              <w:bottom w:val="single" w:sz="4" w:space="0" w:color="auto"/>
              <w:right w:val="single" w:sz="4" w:space="0" w:color="auto"/>
            </w:tcBorders>
            <w:shd w:val="clear" w:color="auto" w:fill="auto"/>
            <w:noWrap/>
          </w:tcPr>
          <w:p w14:paraId="5317B57E" w14:textId="51263A0D" w:rsidR="001D5E9D" w:rsidRPr="001D5E9D" w:rsidRDefault="001D5E9D"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4F9A871A" w14:textId="77777777" w:rsidR="001D5E9D" w:rsidRPr="00FF1B7D" w:rsidRDefault="001D5E9D"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63DD299" w14:textId="77777777" w:rsidR="001D5E9D" w:rsidRPr="00FF1B7D" w:rsidRDefault="001D5E9D"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3CC535D6" w14:textId="77777777" w:rsidR="001D5E9D" w:rsidRPr="00FF1B7D" w:rsidRDefault="001D5E9D"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74AF2F20" w14:textId="77777777" w:rsidR="001D5E9D" w:rsidRPr="00FF1B7D" w:rsidRDefault="001D5E9D" w:rsidP="00B803C5">
            <w:pPr>
              <w:rPr>
                <w:sz w:val="20"/>
                <w:szCs w:val="20"/>
              </w:rPr>
            </w:pPr>
          </w:p>
        </w:tc>
      </w:tr>
      <w:tr w:rsidR="001D5E9D" w:rsidRPr="00FF1B7D" w14:paraId="715C8647"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FC4374E" w14:textId="422ADCA1" w:rsidR="001D5E9D" w:rsidRPr="001D5E9D" w:rsidRDefault="001D5E9D" w:rsidP="00B803C5">
            <w:pPr>
              <w:rPr>
                <w:sz w:val="20"/>
                <w:szCs w:val="20"/>
              </w:rPr>
            </w:pPr>
            <w:r w:rsidRPr="001D5E9D">
              <w:rPr>
                <w:sz w:val="20"/>
                <w:szCs w:val="20"/>
              </w:rPr>
              <w:t>15</w:t>
            </w:r>
          </w:p>
        </w:tc>
        <w:tc>
          <w:tcPr>
            <w:tcW w:w="0" w:type="auto"/>
            <w:gridSpan w:val="2"/>
            <w:tcBorders>
              <w:top w:val="nil"/>
              <w:left w:val="nil"/>
              <w:bottom w:val="single" w:sz="4" w:space="0" w:color="auto"/>
              <w:right w:val="single" w:sz="4" w:space="0" w:color="auto"/>
            </w:tcBorders>
            <w:shd w:val="clear" w:color="auto" w:fill="auto"/>
          </w:tcPr>
          <w:p w14:paraId="358A9AD5" w14:textId="5F6AF305" w:rsidR="001D5E9D" w:rsidRPr="001D5E9D" w:rsidRDefault="001D5E9D" w:rsidP="00B803C5">
            <w:pPr>
              <w:rPr>
                <w:sz w:val="20"/>
                <w:szCs w:val="20"/>
              </w:rPr>
            </w:pPr>
            <w:r w:rsidRPr="001D5E9D">
              <w:rPr>
                <w:sz w:val="20"/>
                <w:szCs w:val="20"/>
              </w:rPr>
              <w:t>Lomljenec iz silikatnih kamenin</w:t>
            </w:r>
          </w:p>
        </w:tc>
        <w:tc>
          <w:tcPr>
            <w:tcW w:w="0" w:type="auto"/>
            <w:tcBorders>
              <w:top w:val="nil"/>
              <w:left w:val="nil"/>
              <w:bottom w:val="single" w:sz="4" w:space="0" w:color="auto"/>
              <w:right w:val="single" w:sz="4" w:space="0" w:color="auto"/>
            </w:tcBorders>
            <w:shd w:val="clear" w:color="auto" w:fill="auto"/>
            <w:noWrap/>
          </w:tcPr>
          <w:p w14:paraId="21629BA6" w14:textId="091B3255" w:rsidR="001D5E9D" w:rsidRPr="001D5E9D" w:rsidRDefault="001D5E9D"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5EF9E09B" w14:textId="77777777" w:rsidR="001D5E9D" w:rsidRPr="00FF1B7D" w:rsidRDefault="001D5E9D"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332A8814" w14:textId="77777777" w:rsidR="001D5E9D" w:rsidRPr="00FF1B7D" w:rsidRDefault="001D5E9D"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1B34514" w14:textId="77777777" w:rsidR="001D5E9D" w:rsidRPr="00FF1B7D" w:rsidRDefault="001D5E9D"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556DD3A0" w14:textId="77777777" w:rsidR="001D5E9D" w:rsidRPr="00FF1B7D" w:rsidRDefault="001D5E9D" w:rsidP="00B803C5">
            <w:pPr>
              <w:rPr>
                <w:sz w:val="20"/>
                <w:szCs w:val="20"/>
              </w:rPr>
            </w:pPr>
          </w:p>
        </w:tc>
      </w:tr>
      <w:tr w:rsidR="00B803C5" w:rsidRPr="00FF1B7D" w14:paraId="77343945"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3A06FEC" w14:textId="015EF637" w:rsidR="00B803C5" w:rsidRPr="001D5E9D" w:rsidRDefault="00B803C5" w:rsidP="00B803C5">
            <w:pPr>
              <w:rPr>
                <w:sz w:val="20"/>
                <w:szCs w:val="20"/>
              </w:rPr>
            </w:pPr>
            <w:r w:rsidRPr="001D5E9D">
              <w:rPr>
                <w:sz w:val="20"/>
                <w:szCs w:val="20"/>
              </w:rPr>
              <w:t>1</w:t>
            </w:r>
            <w:r w:rsidR="001D5E9D" w:rsidRPr="001D5E9D">
              <w:rPr>
                <w:sz w:val="20"/>
                <w:szCs w:val="20"/>
              </w:rPr>
              <w:t>6</w:t>
            </w:r>
          </w:p>
        </w:tc>
        <w:tc>
          <w:tcPr>
            <w:tcW w:w="0" w:type="auto"/>
            <w:gridSpan w:val="2"/>
            <w:tcBorders>
              <w:top w:val="nil"/>
              <w:left w:val="nil"/>
              <w:bottom w:val="single" w:sz="4" w:space="0" w:color="auto"/>
              <w:right w:val="single" w:sz="4" w:space="0" w:color="auto"/>
            </w:tcBorders>
            <w:shd w:val="clear" w:color="auto" w:fill="auto"/>
          </w:tcPr>
          <w:p w14:paraId="5CF2633C" w14:textId="7AD1D835" w:rsidR="00B803C5" w:rsidRPr="001D5E9D" w:rsidRDefault="00B803C5" w:rsidP="00B803C5">
            <w:pPr>
              <w:rPr>
                <w:sz w:val="20"/>
                <w:szCs w:val="20"/>
              </w:rPr>
            </w:pPr>
            <w:r w:rsidRPr="001D5E9D">
              <w:rPr>
                <w:sz w:val="20"/>
                <w:szCs w:val="20"/>
              </w:rPr>
              <w:t>Tampon 0-32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tcPr>
          <w:p w14:paraId="59D5DEF8" w14:textId="5F606901"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7CD7B8B1"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AD54E04"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641EE90F"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0DFDD29" w14:textId="77777777" w:rsidR="00B803C5" w:rsidRPr="00FF1B7D" w:rsidRDefault="00B803C5" w:rsidP="00B803C5">
            <w:pPr>
              <w:rPr>
                <w:sz w:val="20"/>
                <w:szCs w:val="20"/>
              </w:rPr>
            </w:pPr>
          </w:p>
        </w:tc>
      </w:tr>
      <w:tr w:rsidR="00B803C5" w:rsidRPr="00FF1B7D" w14:paraId="6E8901EA"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0002924" w14:textId="0367D1BC" w:rsidR="00B803C5" w:rsidRPr="001D5E9D" w:rsidRDefault="001D5E9D" w:rsidP="00B803C5">
            <w:pPr>
              <w:rPr>
                <w:sz w:val="20"/>
                <w:szCs w:val="20"/>
              </w:rPr>
            </w:pPr>
            <w:r w:rsidRPr="001D5E9D">
              <w:rPr>
                <w:sz w:val="20"/>
                <w:szCs w:val="20"/>
              </w:rPr>
              <w:t>17</w:t>
            </w:r>
          </w:p>
        </w:tc>
        <w:tc>
          <w:tcPr>
            <w:tcW w:w="0" w:type="auto"/>
            <w:gridSpan w:val="2"/>
            <w:tcBorders>
              <w:top w:val="nil"/>
              <w:left w:val="nil"/>
              <w:bottom w:val="single" w:sz="4" w:space="0" w:color="auto"/>
              <w:right w:val="single" w:sz="4" w:space="0" w:color="auto"/>
            </w:tcBorders>
            <w:shd w:val="clear" w:color="auto" w:fill="auto"/>
            <w:hideMark/>
          </w:tcPr>
          <w:p w14:paraId="613727A9" w14:textId="77777777" w:rsidR="00B803C5" w:rsidRPr="001D5E9D" w:rsidRDefault="00B803C5" w:rsidP="00B803C5">
            <w:pPr>
              <w:rPr>
                <w:sz w:val="20"/>
                <w:szCs w:val="20"/>
              </w:rPr>
            </w:pPr>
            <w:r w:rsidRPr="001D5E9D">
              <w:rPr>
                <w:sz w:val="20"/>
                <w:szCs w:val="20"/>
              </w:rPr>
              <w:t>Tampon 0-45</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1BF97994" w14:textId="71705C03"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4CB9EDEB"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13E93155"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74163F00"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147BDAE3" w14:textId="77777777" w:rsidR="00B803C5" w:rsidRPr="00FF1B7D" w:rsidRDefault="00B803C5" w:rsidP="00B803C5">
            <w:pPr>
              <w:rPr>
                <w:sz w:val="20"/>
                <w:szCs w:val="20"/>
              </w:rPr>
            </w:pPr>
            <w:r w:rsidRPr="00FF1B7D">
              <w:rPr>
                <w:sz w:val="20"/>
                <w:szCs w:val="20"/>
              </w:rPr>
              <w:t> </w:t>
            </w:r>
          </w:p>
        </w:tc>
      </w:tr>
      <w:tr w:rsidR="00B803C5" w:rsidRPr="00FF1B7D" w14:paraId="659DDC79"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91B6AD7" w14:textId="732DC95F" w:rsidR="00B803C5" w:rsidRPr="001D5E9D" w:rsidRDefault="001D5E9D" w:rsidP="00B803C5">
            <w:pPr>
              <w:rPr>
                <w:sz w:val="20"/>
                <w:szCs w:val="20"/>
              </w:rPr>
            </w:pPr>
            <w:r w:rsidRPr="001D5E9D">
              <w:rPr>
                <w:sz w:val="20"/>
                <w:szCs w:val="20"/>
              </w:rPr>
              <w:t>18</w:t>
            </w:r>
          </w:p>
        </w:tc>
        <w:tc>
          <w:tcPr>
            <w:tcW w:w="0" w:type="auto"/>
            <w:gridSpan w:val="2"/>
            <w:tcBorders>
              <w:top w:val="nil"/>
              <w:left w:val="nil"/>
              <w:bottom w:val="single" w:sz="4" w:space="0" w:color="auto"/>
              <w:right w:val="single" w:sz="4" w:space="0" w:color="auto"/>
            </w:tcBorders>
            <w:shd w:val="clear" w:color="auto" w:fill="auto"/>
            <w:hideMark/>
          </w:tcPr>
          <w:p w14:paraId="4BDE8542" w14:textId="77777777" w:rsidR="00B803C5" w:rsidRPr="001D5E9D" w:rsidRDefault="00B803C5" w:rsidP="00B803C5">
            <w:pPr>
              <w:rPr>
                <w:sz w:val="20"/>
                <w:szCs w:val="20"/>
              </w:rPr>
            </w:pPr>
            <w:r w:rsidRPr="001D5E9D">
              <w:rPr>
                <w:sz w:val="20"/>
                <w:szCs w:val="20"/>
              </w:rPr>
              <w:t>Tampon 0-63</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32AB15EF" w14:textId="16FD5453"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68754D4F"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723C795"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32AC90F2"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21416A75" w14:textId="77777777" w:rsidR="00B803C5" w:rsidRPr="00FF1B7D" w:rsidRDefault="00B803C5" w:rsidP="00B803C5">
            <w:pPr>
              <w:rPr>
                <w:sz w:val="20"/>
                <w:szCs w:val="20"/>
              </w:rPr>
            </w:pPr>
            <w:r w:rsidRPr="00FF1B7D">
              <w:rPr>
                <w:sz w:val="20"/>
                <w:szCs w:val="20"/>
              </w:rPr>
              <w:t> </w:t>
            </w:r>
          </w:p>
        </w:tc>
      </w:tr>
      <w:tr w:rsidR="00B803C5" w:rsidRPr="00FF1B7D" w14:paraId="1B7F5F0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74200338" w14:textId="6598F69A" w:rsidR="00B803C5" w:rsidRPr="001D5E9D" w:rsidRDefault="001D5E9D" w:rsidP="00B803C5">
            <w:pPr>
              <w:rPr>
                <w:sz w:val="20"/>
                <w:szCs w:val="20"/>
              </w:rPr>
            </w:pPr>
            <w:r w:rsidRPr="001D5E9D">
              <w:rPr>
                <w:sz w:val="20"/>
                <w:szCs w:val="20"/>
              </w:rPr>
              <w:t>19</w:t>
            </w:r>
          </w:p>
        </w:tc>
        <w:tc>
          <w:tcPr>
            <w:tcW w:w="0" w:type="auto"/>
            <w:gridSpan w:val="2"/>
            <w:tcBorders>
              <w:top w:val="nil"/>
              <w:left w:val="nil"/>
              <w:bottom w:val="single" w:sz="4" w:space="0" w:color="auto"/>
              <w:right w:val="single" w:sz="4" w:space="0" w:color="auto"/>
            </w:tcBorders>
            <w:shd w:val="clear" w:color="auto" w:fill="auto"/>
            <w:hideMark/>
          </w:tcPr>
          <w:p w14:paraId="0B285F74" w14:textId="77777777" w:rsidR="00B803C5" w:rsidRPr="001D5E9D" w:rsidRDefault="00B803C5" w:rsidP="00B803C5">
            <w:pPr>
              <w:rPr>
                <w:sz w:val="20"/>
                <w:szCs w:val="20"/>
              </w:rPr>
            </w:pPr>
            <w:r w:rsidRPr="001D5E9D">
              <w:rPr>
                <w:sz w:val="20"/>
                <w:szCs w:val="20"/>
              </w:rPr>
              <w:t>Prodec 4 - 8</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26E28C08" w14:textId="77777777"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5C22CCCC"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E17894C"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27FB04A0"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63ED23B2" w14:textId="77777777" w:rsidR="00B803C5" w:rsidRPr="00FF1B7D" w:rsidRDefault="00B803C5" w:rsidP="00B803C5">
            <w:pPr>
              <w:rPr>
                <w:sz w:val="20"/>
                <w:szCs w:val="20"/>
              </w:rPr>
            </w:pPr>
            <w:r w:rsidRPr="00FF1B7D">
              <w:rPr>
                <w:sz w:val="20"/>
                <w:szCs w:val="20"/>
              </w:rPr>
              <w:t> </w:t>
            </w:r>
          </w:p>
        </w:tc>
      </w:tr>
      <w:tr w:rsidR="00B803C5" w:rsidRPr="00FF1B7D" w14:paraId="162441A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06C35BB" w14:textId="09B4E49E" w:rsidR="00B803C5" w:rsidRPr="001D5E9D" w:rsidRDefault="001D5E9D" w:rsidP="00B803C5">
            <w:pPr>
              <w:rPr>
                <w:sz w:val="20"/>
                <w:szCs w:val="20"/>
              </w:rPr>
            </w:pPr>
            <w:r w:rsidRPr="001D5E9D">
              <w:rPr>
                <w:sz w:val="20"/>
                <w:szCs w:val="20"/>
              </w:rPr>
              <w:lastRenderedPageBreak/>
              <w:t>20</w:t>
            </w:r>
          </w:p>
        </w:tc>
        <w:tc>
          <w:tcPr>
            <w:tcW w:w="0" w:type="auto"/>
            <w:gridSpan w:val="2"/>
            <w:tcBorders>
              <w:top w:val="nil"/>
              <w:left w:val="nil"/>
              <w:bottom w:val="single" w:sz="4" w:space="0" w:color="auto"/>
              <w:right w:val="single" w:sz="4" w:space="0" w:color="auto"/>
            </w:tcBorders>
            <w:shd w:val="clear" w:color="auto" w:fill="auto"/>
            <w:hideMark/>
          </w:tcPr>
          <w:p w14:paraId="5255F949" w14:textId="77777777" w:rsidR="00B803C5" w:rsidRPr="001D5E9D" w:rsidRDefault="00B803C5" w:rsidP="00B803C5">
            <w:pPr>
              <w:rPr>
                <w:sz w:val="20"/>
                <w:szCs w:val="20"/>
              </w:rPr>
            </w:pPr>
            <w:r w:rsidRPr="001D5E9D">
              <w:rPr>
                <w:sz w:val="20"/>
                <w:szCs w:val="20"/>
              </w:rPr>
              <w:t>Prodec 8 - 16</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474941C2" w14:textId="77777777"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606C856B"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3E4740D3"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4E8EA828"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51D5E7A3" w14:textId="77777777" w:rsidR="00B803C5" w:rsidRPr="00FF1B7D" w:rsidRDefault="00B803C5" w:rsidP="00B803C5">
            <w:pPr>
              <w:rPr>
                <w:sz w:val="20"/>
                <w:szCs w:val="20"/>
              </w:rPr>
            </w:pPr>
            <w:r w:rsidRPr="00FF1B7D">
              <w:rPr>
                <w:sz w:val="20"/>
                <w:szCs w:val="20"/>
              </w:rPr>
              <w:t> </w:t>
            </w:r>
          </w:p>
        </w:tc>
      </w:tr>
      <w:tr w:rsidR="00B803C5" w:rsidRPr="00FF1B7D" w14:paraId="4962C52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07F6F9DD" w14:textId="10A06D51" w:rsidR="00B803C5" w:rsidRPr="001D5E9D" w:rsidRDefault="001D5E9D" w:rsidP="00B803C5">
            <w:pPr>
              <w:rPr>
                <w:sz w:val="20"/>
                <w:szCs w:val="20"/>
              </w:rPr>
            </w:pPr>
            <w:r w:rsidRPr="001D5E9D">
              <w:rPr>
                <w:sz w:val="20"/>
                <w:szCs w:val="20"/>
              </w:rPr>
              <w:t>21</w:t>
            </w:r>
          </w:p>
        </w:tc>
        <w:tc>
          <w:tcPr>
            <w:tcW w:w="0" w:type="auto"/>
            <w:gridSpan w:val="2"/>
            <w:tcBorders>
              <w:top w:val="nil"/>
              <w:left w:val="nil"/>
              <w:bottom w:val="single" w:sz="4" w:space="0" w:color="auto"/>
              <w:right w:val="single" w:sz="4" w:space="0" w:color="auto"/>
            </w:tcBorders>
            <w:shd w:val="clear" w:color="auto" w:fill="auto"/>
            <w:hideMark/>
          </w:tcPr>
          <w:p w14:paraId="28DC3920" w14:textId="77777777" w:rsidR="00B803C5" w:rsidRPr="001D5E9D" w:rsidRDefault="00B803C5" w:rsidP="00B803C5">
            <w:pPr>
              <w:rPr>
                <w:sz w:val="20"/>
                <w:szCs w:val="20"/>
              </w:rPr>
            </w:pPr>
            <w:r w:rsidRPr="001D5E9D">
              <w:rPr>
                <w:sz w:val="20"/>
                <w:szCs w:val="20"/>
              </w:rPr>
              <w:t>Prodec 8 - 32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2388500D" w14:textId="77777777"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3F73CAE1"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583AF081"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68296BBD"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18171A90" w14:textId="77777777" w:rsidR="00B803C5" w:rsidRPr="00FF1B7D" w:rsidRDefault="00B803C5" w:rsidP="00B803C5">
            <w:pPr>
              <w:rPr>
                <w:sz w:val="20"/>
                <w:szCs w:val="20"/>
              </w:rPr>
            </w:pPr>
            <w:r w:rsidRPr="00FF1B7D">
              <w:rPr>
                <w:sz w:val="20"/>
                <w:szCs w:val="20"/>
              </w:rPr>
              <w:t> </w:t>
            </w:r>
          </w:p>
        </w:tc>
      </w:tr>
      <w:tr w:rsidR="00B803C5" w:rsidRPr="00FF1B7D" w14:paraId="2EACC0A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6D333865" w14:textId="6B657584" w:rsidR="00B803C5" w:rsidRPr="001D5E9D" w:rsidRDefault="001D5E9D" w:rsidP="00B803C5">
            <w:pPr>
              <w:rPr>
                <w:sz w:val="20"/>
                <w:szCs w:val="20"/>
              </w:rPr>
            </w:pPr>
            <w:r w:rsidRPr="001D5E9D">
              <w:rPr>
                <w:sz w:val="20"/>
                <w:szCs w:val="20"/>
              </w:rPr>
              <w:t>22</w:t>
            </w:r>
          </w:p>
        </w:tc>
        <w:tc>
          <w:tcPr>
            <w:tcW w:w="0" w:type="auto"/>
            <w:gridSpan w:val="2"/>
            <w:tcBorders>
              <w:top w:val="nil"/>
              <w:left w:val="nil"/>
              <w:bottom w:val="single" w:sz="4" w:space="0" w:color="auto"/>
              <w:right w:val="single" w:sz="4" w:space="0" w:color="auto"/>
            </w:tcBorders>
            <w:shd w:val="clear" w:color="auto" w:fill="auto"/>
            <w:hideMark/>
          </w:tcPr>
          <w:p w14:paraId="61076DDB" w14:textId="77777777" w:rsidR="00B803C5" w:rsidRPr="001D5E9D" w:rsidRDefault="00B803C5" w:rsidP="00B803C5">
            <w:pPr>
              <w:rPr>
                <w:sz w:val="20"/>
                <w:szCs w:val="20"/>
              </w:rPr>
            </w:pPr>
            <w:r w:rsidRPr="001D5E9D">
              <w:rPr>
                <w:sz w:val="20"/>
                <w:szCs w:val="20"/>
              </w:rPr>
              <w:t>Prodec 16 - 32</w:t>
            </w:r>
            <w:proofErr w:type="gramStart"/>
            <w:r w:rsidRPr="001D5E9D">
              <w:rPr>
                <w:sz w:val="20"/>
                <w:szCs w:val="20"/>
              </w:rPr>
              <w:t xml:space="preserve"> mm</w:t>
            </w:r>
            <w:proofErr w:type="gramEnd"/>
          </w:p>
        </w:tc>
        <w:tc>
          <w:tcPr>
            <w:tcW w:w="0" w:type="auto"/>
            <w:tcBorders>
              <w:top w:val="nil"/>
              <w:left w:val="nil"/>
              <w:bottom w:val="single" w:sz="4" w:space="0" w:color="auto"/>
              <w:right w:val="single" w:sz="4" w:space="0" w:color="auto"/>
            </w:tcBorders>
            <w:shd w:val="clear" w:color="auto" w:fill="auto"/>
            <w:noWrap/>
            <w:hideMark/>
          </w:tcPr>
          <w:p w14:paraId="750E4B70" w14:textId="77777777"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hideMark/>
          </w:tcPr>
          <w:p w14:paraId="40710292"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4A7C70AF"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22FBB4A8"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2D4E44A9" w14:textId="77777777" w:rsidR="00B803C5" w:rsidRPr="00FF1B7D" w:rsidRDefault="00B803C5" w:rsidP="00B803C5">
            <w:pPr>
              <w:rPr>
                <w:sz w:val="20"/>
                <w:szCs w:val="20"/>
              </w:rPr>
            </w:pPr>
            <w:r w:rsidRPr="00FF1B7D">
              <w:rPr>
                <w:sz w:val="20"/>
                <w:szCs w:val="20"/>
              </w:rPr>
              <w:t> </w:t>
            </w:r>
          </w:p>
        </w:tc>
      </w:tr>
      <w:tr w:rsidR="00B803C5" w:rsidRPr="00FF1B7D" w14:paraId="59716879"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46724BA" w14:textId="247877D5" w:rsidR="00B803C5" w:rsidRPr="001D5E9D" w:rsidRDefault="001D5E9D" w:rsidP="00B803C5">
            <w:pPr>
              <w:rPr>
                <w:sz w:val="20"/>
                <w:szCs w:val="20"/>
              </w:rPr>
            </w:pPr>
            <w:r w:rsidRPr="001D5E9D">
              <w:rPr>
                <w:sz w:val="20"/>
                <w:szCs w:val="20"/>
              </w:rPr>
              <w:t>23</w:t>
            </w:r>
          </w:p>
        </w:tc>
        <w:tc>
          <w:tcPr>
            <w:tcW w:w="0" w:type="auto"/>
            <w:gridSpan w:val="2"/>
            <w:tcBorders>
              <w:top w:val="nil"/>
              <w:left w:val="nil"/>
              <w:bottom w:val="single" w:sz="4" w:space="0" w:color="auto"/>
              <w:right w:val="single" w:sz="4" w:space="0" w:color="auto"/>
            </w:tcBorders>
            <w:shd w:val="clear" w:color="auto" w:fill="auto"/>
            <w:hideMark/>
          </w:tcPr>
          <w:p w14:paraId="73F8C28B" w14:textId="77777777" w:rsidR="00B803C5" w:rsidRPr="001D5E9D" w:rsidRDefault="00B803C5" w:rsidP="00B803C5">
            <w:pPr>
              <w:rPr>
                <w:sz w:val="20"/>
                <w:szCs w:val="20"/>
              </w:rPr>
            </w:pPr>
            <w:r w:rsidRPr="001D5E9D">
              <w:rPr>
                <w:sz w:val="20"/>
                <w:szCs w:val="20"/>
              </w:rPr>
              <w:t>Tirna greda (tolčenec)</w:t>
            </w:r>
          </w:p>
        </w:tc>
        <w:tc>
          <w:tcPr>
            <w:tcW w:w="0" w:type="auto"/>
            <w:tcBorders>
              <w:top w:val="nil"/>
              <w:left w:val="nil"/>
              <w:bottom w:val="single" w:sz="4" w:space="0" w:color="auto"/>
              <w:right w:val="single" w:sz="4" w:space="0" w:color="auto"/>
            </w:tcBorders>
            <w:shd w:val="clear" w:color="auto" w:fill="auto"/>
            <w:noWrap/>
            <w:hideMark/>
          </w:tcPr>
          <w:p w14:paraId="294C3992" w14:textId="77777777" w:rsidR="00B803C5" w:rsidRPr="001D5E9D" w:rsidRDefault="00B803C5" w:rsidP="00B803C5">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6C495F3E" w14:textId="77777777" w:rsidR="00B803C5" w:rsidRPr="00FF1B7D" w:rsidRDefault="00B803C5" w:rsidP="00B803C5">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55D7B91F" w14:textId="77777777" w:rsidR="00B803C5" w:rsidRPr="00FF1B7D" w:rsidRDefault="00B803C5" w:rsidP="00B803C5">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4FE5ADCE" w14:textId="77777777" w:rsidR="00B803C5" w:rsidRPr="00FF1B7D" w:rsidRDefault="00B803C5" w:rsidP="00B803C5">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3949A5FB" w14:textId="77777777" w:rsidR="00B803C5" w:rsidRPr="00FF1B7D" w:rsidRDefault="00B803C5" w:rsidP="00B803C5">
            <w:pPr>
              <w:rPr>
                <w:sz w:val="20"/>
                <w:szCs w:val="20"/>
              </w:rPr>
            </w:pPr>
            <w:r w:rsidRPr="00FF1B7D">
              <w:rPr>
                <w:sz w:val="20"/>
                <w:szCs w:val="20"/>
              </w:rPr>
              <w:t> </w:t>
            </w:r>
          </w:p>
        </w:tc>
      </w:tr>
      <w:tr w:rsidR="00B803C5" w:rsidRPr="00FF1B7D" w14:paraId="582B06C9" w14:textId="77777777" w:rsidTr="0041050E">
        <w:trPr>
          <w:trHeight w:val="319"/>
        </w:trPr>
        <w:tc>
          <w:tcPr>
            <w:tcW w:w="0" w:type="auto"/>
            <w:tcBorders>
              <w:top w:val="nil"/>
              <w:left w:val="single" w:sz="4" w:space="0" w:color="auto"/>
              <w:bottom w:val="single" w:sz="4" w:space="0" w:color="auto"/>
              <w:right w:val="single" w:sz="4" w:space="0" w:color="auto"/>
            </w:tcBorders>
            <w:shd w:val="clear" w:color="auto" w:fill="auto"/>
          </w:tcPr>
          <w:p w14:paraId="329FEDD5" w14:textId="7B04213B" w:rsidR="00B803C5" w:rsidRPr="001D5E9D" w:rsidRDefault="001D5E9D" w:rsidP="00B803C5">
            <w:pPr>
              <w:rPr>
                <w:sz w:val="20"/>
                <w:szCs w:val="20"/>
              </w:rPr>
            </w:pPr>
            <w:r w:rsidRPr="001D5E9D">
              <w:rPr>
                <w:sz w:val="20"/>
                <w:szCs w:val="20"/>
              </w:rPr>
              <w:t>24</w:t>
            </w:r>
          </w:p>
        </w:tc>
        <w:tc>
          <w:tcPr>
            <w:tcW w:w="0" w:type="auto"/>
            <w:gridSpan w:val="2"/>
            <w:tcBorders>
              <w:top w:val="nil"/>
              <w:left w:val="nil"/>
              <w:bottom w:val="single" w:sz="4" w:space="0" w:color="auto"/>
              <w:right w:val="single" w:sz="4" w:space="0" w:color="auto"/>
            </w:tcBorders>
            <w:shd w:val="clear" w:color="auto" w:fill="auto"/>
          </w:tcPr>
          <w:p w14:paraId="3C73C4AB" w14:textId="27DE4BE0" w:rsidR="00B803C5" w:rsidRPr="001D5E9D" w:rsidRDefault="00B803C5" w:rsidP="00B803C5">
            <w:pPr>
              <w:rPr>
                <w:sz w:val="20"/>
                <w:szCs w:val="20"/>
              </w:rPr>
            </w:pPr>
            <w:r w:rsidRPr="001D5E9D">
              <w:rPr>
                <w:sz w:val="20"/>
                <w:szCs w:val="20"/>
              </w:rPr>
              <w:t>Betonski pragi</w:t>
            </w:r>
          </w:p>
        </w:tc>
        <w:tc>
          <w:tcPr>
            <w:tcW w:w="0" w:type="auto"/>
            <w:tcBorders>
              <w:top w:val="nil"/>
              <w:left w:val="nil"/>
              <w:bottom w:val="single" w:sz="4" w:space="0" w:color="auto"/>
              <w:right w:val="single" w:sz="4" w:space="0" w:color="auto"/>
            </w:tcBorders>
            <w:shd w:val="clear" w:color="auto" w:fill="auto"/>
            <w:noWrap/>
          </w:tcPr>
          <w:p w14:paraId="404CA81E" w14:textId="1BD5761A" w:rsidR="00B803C5" w:rsidRPr="001D5E9D" w:rsidRDefault="00B803C5" w:rsidP="00B803C5">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noWrap/>
            <w:vAlign w:val="bottom"/>
          </w:tcPr>
          <w:p w14:paraId="57DA5220"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6D8D7D8C"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68166196"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3DAAAFE7" w14:textId="77777777" w:rsidR="00B803C5" w:rsidRPr="00FF1B7D" w:rsidRDefault="00B803C5" w:rsidP="00B803C5">
            <w:pPr>
              <w:rPr>
                <w:sz w:val="20"/>
                <w:szCs w:val="20"/>
              </w:rPr>
            </w:pPr>
          </w:p>
        </w:tc>
      </w:tr>
      <w:tr w:rsidR="00B803C5" w:rsidRPr="00FF1B7D" w14:paraId="3B9ABD15" w14:textId="77777777" w:rsidTr="0041050E">
        <w:trPr>
          <w:trHeight w:val="319"/>
        </w:trPr>
        <w:tc>
          <w:tcPr>
            <w:tcW w:w="0" w:type="auto"/>
            <w:tcBorders>
              <w:top w:val="nil"/>
              <w:left w:val="single" w:sz="4" w:space="0" w:color="auto"/>
              <w:bottom w:val="single" w:sz="4" w:space="0" w:color="auto"/>
              <w:right w:val="single" w:sz="4" w:space="0" w:color="auto"/>
            </w:tcBorders>
            <w:shd w:val="clear" w:color="auto" w:fill="auto"/>
          </w:tcPr>
          <w:p w14:paraId="538C6628" w14:textId="7012548C" w:rsidR="00B803C5" w:rsidRPr="001D5E9D" w:rsidRDefault="001D5E9D" w:rsidP="00B803C5">
            <w:pPr>
              <w:rPr>
                <w:sz w:val="20"/>
                <w:szCs w:val="20"/>
              </w:rPr>
            </w:pPr>
            <w:r w:rsidRPr="001D5E9D">
              <w:rPr>
                <w:sz w:val="20"/>
                <w:szCs w:val="20"/>
              </w:rPr>
              <w:t>25</w:t>
            </w:r>
          </w:p>
        </w:tc>
        <w:tc>
          <w:tcPr>
            <w:tcW w:w="0" w:type="auto"/>
            <w:gridSpan w:val="2"/>
            <w:tcBorders>
              <w:top w:val="nil"/>
              <w:left w:val="nil"/>
              <w:bottom w:val="single" w:sz="4" w:space="0" w:color="auto"/>
              <w:right w:val="single" w:sz="4" w:space="0" w:color="auto"/>
            </w:tcBorders>
            <w:shd w:val="clear" w:color="auto" w:fill="auto"/>
          </w:tcPr>
          <w:p w14:paraId="4C37F8A7" w14:textId="08E08B91" w:rsidR="00B803C5" w:rsidRPr="001D5E9D" w:rsidRDefault="00B803C5" w:rsidP="00B803C5">
            <w:pPr>
              <w:rPr>
                <w:sz w:val="20"/>
                <w:szCs w:val="20"/>
              </w:rPr>
            </w:pPr>
            <w:r w:rsidRPr="001D5E9D">
              <w:rPr>
                <w:sz w:val="20"/>
                <w:szCs w:val="20"/>
              </w:rPr>
              <w:t>Leseni pragi</w:t>
            </w:r>
          </w:p>
        </w:tc>
        <w:tc>
          <w:tcPr>
            <w:tcW w:w="0" w:type="auto"/>
            <w:tcBorders>
              <w:top w:val="nil"/>
              <w:left w:val="nil"/>
              <w:bottom w:val="single" w:sz="4" w:space="0" w:color="auto"/>
              <w:right w:val="single" w:sz="4" w:space="0" w:color="auto"/>
            </w:tcBorders>
            <w:shd w:val="clear" w:color="auto" w:fill="auto"/>
            <w:noWrap/>
          </w:tcPr>
          <w:p w14:paraId="1A4AFCA1" w14:textId="2956DD91" w:rsidR="00B803C5" w:rsidRPr="001D5E9D" w:rsidRDefault="00B803C5" w:rsidP="00B803C5">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noWrap/>
            <w:vAlign w:val="bottom"/>
          </w:tcPr>
          <w:p w14:paraId="49CA7DC9"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784864ED"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C54E14B"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2F53C434" w14:textId="77777777" w:rsidR="00B803C5" w:rsidRPr="00FF1B7D" w:rsidRDefault="00B803C5" w:rsidP="00B803C5">
            <w:pPr>
              <w:rPr>
                <w:sz w:val="20"/>
                <w:szCs w:val="20"/>
              </w:rPr>
            </w:pPr>
          </w:p>
        </w:tc>
      </w:tr>
      <w:tr w:rsidR="00B803C5" w:rsidRPr="00FF1B7D" w14:paraId="28A5D3E3"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3A65FCE6" w14:textId="373C5D00" w:rsidR="00B803C5" w:rsidRPr="001D5E9D" w:rsidRDefault="001D5E9D" w:rsidP="00B803C5">
            <w:pPr>
              <w:rPr>
                <w:sz w:val="20"/>
                <w:szCs w:val="20"/>
              </w:rPr>
            </w:pPr>
            <w:r w:rsidRPr="001D5E9D">
              <w:rPr>
                <w:sz w:val="20"/>
                <w:szCs w:val="20"/>
              </w:rPr>
              <w:t>26</w:t>
            </w:r>
          </w:p>
        </w:tc>
        <w:tc>
          <w:tcPr>
            <w:tcW w:w="0" w:type="auto"/>
            <w:gridSpan w:val="2"/>
            <w:tcBorders>
              <w:top w:val="nil"/>
              <w:left w:val="nil"/>
              <w:bottom w:val="single" w:sz="4" w:space="0" w:color="auto"/>
              <w:right w:val="single" w:sz="4" w:space="0" w:color="auto"/>
            </w:tcBorders>
            <w:shd w:val="clear" w:color="auto" w:fill="auto"/>
          </w:tcPr>
          <w:p w14:paraId="75A3E003" w14:textId="1D9C1BF5" w:rsidR="00B803C5" w:rsidRPr="001D5E9D" w:rsidRDefault="00B803C5" w:rsidP="00B803C5">
            <w:pPr>
              <w:rPr>
                <w:sz w:val="20"/>
                <w:szCs w:val="20"/>
              </w:rPr>
            </w:pPr>
            <w:r w:rsidRPr="001D5E9D">
              <w:rPr>
                <w:sz w:val="20"/>
                <w:szCs w:val="20"/>
              </w:rPr>
              <w:t>Tirnice – vrsta jekla R260 – 49E1</w:t>
            </w:r>
          </w:p>
        </w:tc>
        <w:tc>
          <w:tcPr>
            <w:tcW w:w="0" w:type="auto"/>
            <w:tcBorders>
              <w:top w:val="nil"/>
              <w:left w:val="nil"/>
              <w:bottom w:val="single" w:sz="4" w:space="0" w:color="auto"/>
              <w:right w:val="single" w:sz="4" w:space="0" w:color="auto"/>
            </w:tcBorders>
            <w:shd w:val="clear" w:color="auto" w:fill="auto"/>
            <w:noWrap/>
          </w:tcPr>
          <w:p w14:paraId="2AD5D8D7" w14:textId="4D1DB0D6" w:rsidR="00B803C5" w:rsidRPr="001D5E9D" w:rsidRDefault="00B803C5" w:rsidP="00B803C5">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noWrap/>
            <w:vAlign w:val="bottom"/>
          </w:tcPr>
          <w:p w14:paraId="68EC6C6C"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51084D8A"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6938CF6"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25938D70" w14:textId="77777777" w:rsidR="00B803C5" w:rsidRPr="00FF1B7D" w:rsidRDefault="00B803C5" w:rsidP="00B803C5">
            <w:pPr>
              <w:rPr>
                <w:sz w:val="20"/>
                <w:szCs w:val="20"/>
              </w:rPr>
            </w:pPr>
          </w:p>
        </w:tc>
      </w:tr>
      <w:tr w:rsidR="00B803C5" w:rsidRPr="00FF1B7D" w14:paraId="5521683A"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A0E818" w14:textId="262505EC" w:rsidR="00B803C5" w:rsidRPr="001D5E9D" w:rsidRDefault="001D5E9D" w:rsidP="00B803C5">
            <w:pPr>
              <w:rPr>
                <w:sz w:val="20"/>
                <w:szCs w:val="20"/>
              </w:rPr>
            </w:pPr>
            <w:r w:rsidRPr="001D5E9D">
              <w:rPr>
                <w:sz w:val="20"/>
                <w:szCs w:val="20"/>
              </w:rPr>
              <w:t>27</w:t>
            </w:r>
          </w:p>
        </w:tc>
        <w:tc>
          <w:tcPr>
            <w:tcW w:w="0" w:type="auto"/>
            <w:gridSpan w:val="2"/>
            <w:tcBorders>
              <w:top w:val="nil"/>
              <w:left w:val="nil"/>
              <w:bottom w:val="single" w:sz="4" w:space="0" w:color="auto"/>
              <w:right w:val="single" w:sz="4" w:space="0" w:color="auto"/>
            </w:tcBorders>
            <w:shd w:val="clear" w:color="auto" w:fill="auto"/>
          </w:tcPr>
          <w:p w14:paraId="4BF4B889" w14:textId="7A0213EB" w:rsidR="00B803C5" w:rsidRPr="001D5E9D" w:rsidRDefault="00B803C5" w:rsidP="00B803C5">
            <w:pPr>
              <w:rPr>
                <w:sz w:val="20"/>
                <w:szCs w:val="20"/>
              </w:rPr>
            </w:pPr>
            <w:r w:rsidRPr="001D5E9D">
              <w:rPr>
                <w:sz w:val="20"/>
                <w:szCs w:val="20"/>
              </w:rPr>
              <w:t>Tirnice – vrsta jekla R350HT – 60E1</w:t>
            </w:r>
          </w:p>
        </w:tc>
        <w:tc>
          <w:tcPr>
            <w:tcW w:w="0" w:type="auto"/>
            <w:tcBorders>
              <w:top w:val="nil"/>
              <w:left w:val="nil"/>
              <w:bottom w:val="single" w:sz="4" w:space="0" w:color="auto"/>
              <w:right w:val="single" w:sz="4" w:space="0" w:color="auto"/>
            </w:tcBorders>
            <w:shd w:val="clear" w:color="auto" w:fill="auto"/>
            <w:noWrap/>
          </w:tcPr>
          <w:p w14:paraId="0658351E" w14:textId="3CC30D44" w:rsidR="00B803C5" w:rsidRPr="001D5E9D" w:rsidRDefault="00B803C5" w:rsidP="00B803C5">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noWrap/>
            <w:vAlign w:val="bottom"/>
          </w:tcPr>
          <w:p w14:paraId="00FA6F1C"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228522EC"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68996F7B"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6156AC6B" w14:textId="77777777" w:rsidR="00B803C5" w:rsidRPr="00FF1B7D" w:rsidRDefault="00B803C5" w:rsidP="00B803C5">
            <w:pPr>
              <w:rPr>
                <w:sz w:val="20"/>
                <w:szCs w:val="20"/>
              </w:rPr>
            </w:pPr>
          </w:p>
        </w:tc>
      </w:tr>
      <w:tr w:rsidR="00B803C5" w:rsidRPr="00FF1B7D" w14:paraId="0CE4C41A"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DDF0E91" w14:textId="175D9AC0" w:rsidR="00B803C5" w:rsidRPr="001D5E9D" w:rsidRDefault="001D5E9D" w:rsidP="00B803C5">
            <w:pPr>
              <w:rPr>
                <w:sz w:val="20"/>
                <w:szCs w:val="20"/>
              </w:rPr>
            </w:pPr>
            <w:r w:rsidRPr="001D5E9D">
              <w:rPr>
                <w:sz w:val="20"/>
                <w:szCs w:val="20"/>
              </w:rPr>
              <w:t>28</w:t>
            </w:r>
          </w:p>
        </w:tc>
        <w:tc>
          <w:tcPr>
            <w:tcW w:w="0" w:type="auto"/>
            <w:gridSpan w:val="2"/>
            <w:tcBorders>
              <w:top w:val="nil"/>
              <w:left w:val="nil"/>
              <w:bottom w:val="single" w:sz="4" w:space="0" w:color="auto"/>
              <w:right w:val="single" w:sz="4" w:space="0" w:color="auto"/>
            </w:tcBorders>
            <w:shd w:val="clear" w:color="auto" w:fill="auto"/>
          </w:tcPr>
          <w:p w14:paraId="413E7697" w14:textId="0BDB9079" w:rsidR="00B803C5" w:rsidRPr="001D5E9D" w:rsidRDefault="00B803C5" w:rsidP="00B803C5">
            <w:pPr>
              <w:rPr>
                <w:sz w:val="20"/>
                <w:szCs w:val="20"/>
              </w:rPr>
            </w:pPr>
            <w:r w:rsidRPr="001D5E9D">
              <w:rPr>
                <w:sz w:val="20"/>
                <w:szCs w:val="20"/>
              </w:rPr>
              <w:t>Tirnice – vrsta jekla R260 – 60E1</w:t>
            </w:r>
          </w:p>
        </w:tc>
        <w:tc>
          <w:tcPr>
            <w:tcW w:w="0" w:type="auto"/>
            <w:tcBorders>
              <w:top w:val="nil"/>
              <w:left w:val="nil"/>
              <w:bottom w:val="single" w:sz="4" w:space="0" w:color="auto"/>
              <w:right w:val="single" w:sz="4" w:space="0" w:color="auto"/>
            </w:tcBorders>
            <w:shd w:val="clear" w:color="auto" w:fill="auto"/>
            <w:noWrap/>
          </w:tcPr>
          <w:p w14:paraId="14585540" w14:textId="4168C863" w:rsidR="00B803C5" w:rsidRPr="001D5E9D" w:rsidRDefault="00B803C5" w:rsidP="00B803C5">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noWrap/>
            <w:vAlign w:val="bottom"/>
          </w:tcPr>
          <w:p w14:paraId="1BCB3C4A" w14:textId="77777777" w:rsidR="00B803C5" w:rsidRPr="00FF1B7D" w:rsidRDefault="00B803C5" w:rsidP="00B803C5">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5ED493A9" w14:textId="77777777" w:rsidR="00B803C5" w:rsidRPr="00FF1B7D" w:rsidRDefault="00B803C5" w:rsidP="00B803C5">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C319DC1" w14:textId="77777777" w:rsidR="00B803C5" w:rsidRPr="00FF1B7D" w:rsidRDefault="00B803C5" w:rsidP="00B803C5">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367DA30C" w14:textId="77777777" w:rsidR="00B803C5" w:rsidRPr="00FF1B7D" w:rsidRDefault="00B803C5" w:rsidP="00B803C5">
            <w:pPr>
              <w:rPr>
                <w:sz w:val="20"/>
                <w:szCs w:val="20"/>
              </w:rPr>
            </w:pPr>
          </w:p>
        </w:tc>
      </w:tr>
      <w:tr w:rsidR="00C04A77" w:rsidRPr="00FF1B7D" w14:paraId="2B7E0E24"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C080BE" w14:textId="7BFB8E57" w:rsidR="00C04A77" w:rsidRPr="001D5E9D" w:rsidRDefault="001D5E9D" w:rsidP="00C04A77">
            <w:pPr>
              <w:rPr>
                <w:sz w:val="20"/>
                <w:szCs w:val="20"/>
              </w:rPr>
            </w:pPr>
            <w:r w:rsidRPr="001D5E9D">
              <w:rPr>
                <w:sz w:val="20"/>
                <w:szCs w:val="20"/>
              </w:rPr>
              <w:t>29</w:t>
            </w:r>
          </w:p>
        </w:tc>
        <w:tc>
          <w:tcPr>
            <w:tcW w:w="0" w:type="auto"/>
            <w:gridSpan w:val="2"/>
            <w:tcBorders>
              <w:top w:val="nil"/>
              <w:left w:val="nil"/>
              <w:bottom w:val="single" w:sz="4" w:space="0" w:color="auto"/>
              <w:right w:val="single" w:sz="4" w:space="0" w:color="auto"/>
            </w:tcBorders>
            <w:shd w:val="clear" w:color="auto" w:fill="auto"/>
          </w:tcPr>
          <w:p w14:paraId="5117AB26" w14:textId="37DC3B22" w:rsidR="00C04A77" w:rsidRPr="001D5E9D" w:rsidRDefault="00C04A77" w:rsidP="00C04A77">
            <w:pPr>
              <w:rPr>
                <w:sz w:val="20"/>
                <w:szCs w:val="20"/>
              </w:rPr>
            </w:pPr>
            <w:r w:rsidRPr="001D5E9D">
              <w:rPr>
                <w:sz w:val="20"/>
                <w:szCs w:val="20"/>
              </w:rPr>
              <w:t>Elastični pribor za betonske prage</w:t>
            </w:r>
          </w:p>
        </w:tc>
        <w:tc>
          <w:tcPr>
            <w:tcW w:w="0" w:type="auto"/>
            <w:tcBorders>
              <w:top w:val="nil"/>
              <w:left w:val="nil"/>
              <w:bottom w:val="single" w:sz="4" w:space="0" w:color="auto"/>
              <w:right w:val="single" w:sz="4" w:space="0" w:color="auto"/>
            </w:tcBorders>
            <w:shd w:val="clear" w:color="auto" w:fill="auto"/>
            <w:noWrap/>
          </w:tcPr>
          <w:p w14:paraId="140DBE81" w14:textId="16D56683" w:rsidR="00C04A77" w:rsidRPr="001D5E9D" w:rsidRDefault="00C04A77" w:rsidP="00C04A77">
            <w:pPr>
              <w:rPr>
                <w:sz w:val="20"/>
                <w:szCs w:val="20"/>
              </w:rPr>
            </w:pPr>
            <w:proofErr w:type="spellStart"/>
            <w:proofErr w:type="gramStart"/>
            <w:r w:rsidRPr="001D5E9D">
              <w:rPr>
                <w:sz w:val="20"/>
                <w:szCs w:val="20"/>
              </w:rPr>
              <w:t>kpl</w:t>
            </w:r>
            <w:proofErr w:type="spellEnd"/>
            <w:proofErr w:type="gramEnd"/>
            <w:r w:rsidRPr="001D5E9D">
              <w:rPr>
                <w:sz w:val="20"/>
                <w:szCs w:val="20"/>
              </w:rPr>
              <w:t>/prag</w:t>
            </w:r>
          </w:p>
        </w:tc>
        <w:tc>
          <w:tcPr>
            <w:tcW w:w="0" w:type="auto"/>
            <w:tcBorders>
              <w:top w:val="nil"/>
              <w:left w:val="nil"/>
              <w:bottom w:val="single" w:sz="4" w:space="0" w:color="auto"/>
              <w:right w:val="single" w:sz="4" w:space="0" w:color="auto"/>
            </w:tcBorders>
            <w:shd w:val="clear" w:color="000000" w:fill="D9D9D9"/>
            <w:noWrap/>
            <w:vAlign w:val="bottom"/>
          </w:tcPr>
          <w:p w14:paraId="6E522258"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5FFC6EBF"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2317B10"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6F4B014E" w14:textId="77777777" w:rsidR="00C04A77" w:rsidRPr="00FF1B7D" w:rsidRDefault="00C04A77" w:rsidP="00C04A77">
            <w:pPr>
              <w:rPr>
                <w:sz w:val="20"/>
                <w:szCs w:val="20"/>
              </w:rPr>
            </w:pPr>
          </w:p>
        </w:tc>
      </w:tr>
      <w:tr w:rsidR="00C04A77" w:rsidRPr="00FF1B7D" w14:paraId="7D0BD355"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226496" w14:textId="5297A239" w:rsidR="00C04A77" w:rsidRPr="001D5E9D" w:rsidRDefault="001D5E9D" w:rsidP="00C04A77">
            <w:pPr>
              <w:rPr>
                <w:sz w:val="20"/>
                <w:szCs w:val="20"/>
              </w:rPr>
            </w:pPr>
            <w:r w:rsidRPr="001D5E9D">
              <w:rPr>
                <w:sz w:val="20"/>
                <w:szCs w:val="20"/>
              </w:rPr>
              <w:t>30</w:t>
            </w:r>
          </w:p>
        </w:tc>
        <w:tc>
          <w:tcPr>
            <w:tcW w:w="0" w:type="auto"/>
            <w:gridSpan w:val="2"/>
            <w:tcBorders>
              <w:top w:val="nil"/>
              <w:left w:val="nil"/>
              <w:bottom w:val="single" w:sz="4" w:space="0" w:color="auto"/>
              <w:right w:val="single" w:sz="4" w:space="0" w:color="auto"/>
            </w:tcBorders>
            <w:shd w:val="clear" w:color="auto" w:fill="auto"/>
          </w:tcPr>
          <w:p w14:paraId="2D79C7E1" w14:textId="13CA7D4B" w:rsidR="00C04A77" w:rsidRPr="001D5E9D" w:rsidRDefault="00C04A77" w:rsidP="00C04A77">
            <w:pPr>
              <w:rPr>
                <w:sz w:val="20"/>
                <w:szCs w:val="20"/>
              </w:rPr>
            </w:pPr>
            <w:r w:rsidRPr="001D5E9D">
              <w:rPr>
                <w:sz w:val="20"/>
                <w:szCs w:val="20"/>
              </w:rPr>
              <w:t>Elastični pribor za lesene prage</w:t>
            </w:r>
          </w:p>
        </w:tc>
        <w:tc>
          <w:tcPr>
            <w:tcW w:w="0" w:type="auto"/>
            <w:tcBorders>
              <w:top w:val="nil"/>
              <w:left w:val="nil"/>
              <w:bottom w:val="single" w:sz="4" w:space="0" w:color="auto"/>
              <w:right w:val="single" w:sz="4" w:space="0" w:color="auto"/>
            </w:tcBorders>
            <w:shd w:val="clear" w:color="auto" w:fill="auto"/>
            <w:noWrap/>
          </w:tcPr>
          <w:p w14:paraId="33F5C01B" w14:textId="5A356795" w:rsidR="00C04A77" w:rsidRPr="001D5E9D" w:rsidRDefault="00C04A77" w:rsidP="00C04A77">
            <w:pPr>
              <w:rPr>
                <w:sz w:val="20"/>
                <w:szCs w:val="20"/>
              </w:rPr>
            </w:pPr>
            <w:proofErr w:type="spellStart"/>
            <w:proofErr w:type="gramStart"/>
            <w:r w:rsidRPr="001D5E9D">
              <w:rPr>
                <w:sz w:val="20"/>
                <w:szCs w:val="20"/>
              </w:rPr>
              <w:t>kpl</w:t>
            </w:r>
            <w:proofErr w:type="spellEnd"/>
            <w:proofErr w:type="gramEnd"/>
            <w:r w:rsidRPr="001D5E9D">
              <w:rPr>
                <w:sz w:val="20"/>
                <w:szCs w:val="20"/>
              </w:rPr>
              <w:t>/prag</w:t>
            </w:r>
          </w:p>
        </w:tc>
        <w:tc>
          <w:tcPr>
            <w:tcW w:w="0" w:type="auto"/>
            <w:tcBorders>
              <w:top w:val="nil"/>
              <w:left w:val="nil"/>
              <w:bottom w:val="single" w:sz="4" w:space="0" w:color="auto"/>
              <w:right w:val="single" w:sz="4" w:space="0" w:color="auto"/>
            </w:tcBorders>
            <w:shd w:val="clear" w:color="000000" w:fill="D9D9D9"/>
            <w:noWrap/>
            <w:vAlign w:val="bottom"/>
          </w:tcPr>
          <w:p w14:paraId="75D79C94"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6B9ED29F"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7031D84"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5D901F40" w14:textId="77777777" w:rsidR="00C04A77" w:rsidRPr="00FF1B7D" w:rsidRDefault="00C04A77" w:rsidP="00C04A77">
            <w:pPr>
              <w:rPr>
                <w:sz w:val="20"/>
                <w:szCs w:val="20"/>
              </w:rPr>
            </w:pPr>
          </w:p>
        </w:tc>
      </w:tr>
      <w:tr w:rsidR="00C04A77" w:rsidRPr="00FF1B7D" w14:paraId="4DF6C944"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AC42B9" w14:textId="48AC4F6D" w:rsidR="00C04A77" w:rsidRPr="001D5E9D" w:rsidRDefault="001D5E9D" w:rsidP="00C04A77">
            <w:pPr>
              <w:rPr>
                <w:sz w:val="20"/>
                <w:szCs w:val="20"/>
              </w:rPr>
            </w:pPr>
            <w:r w:rsidRPr="001D5E9D">
              <w:rPr>
                <w:sz w:val="20"/>
                <w:szCs w:val="20"/>
              </w:rPr>
              <w:t>31</w:t>
            </w:r>
          </w:p>
        </w:tc>
        <w:tc>
          <w:tcPr>
            <w:tcW w:w="0" w:type="auto"/>
            <w:gridSpan w:val="2"/>
            <w:tcBorders>
              <w:top w:val="nil"/>
              <w:left w:val="nil"/>
              <w:bottom w:val="single" w:sz="4" w:space="0" w:color="auto"/>
              <w:right w:val="single" w:sz="4" w:space="0" w:color="auto"/>
            </w:tcBorders>
            <w:shd w:val="clear" w:color="auto" w:fill="auto"/>
          </w:tcPr>
          <w:p w14:paraId="278893CB" w14:textId="4DD3A7F4" w:rsidR="00C04A77" w:rsidRPr="001D5E9D" w:rsidRDefault="00C04A77" w:rsidP="00C04A77">
            <w:pPr>
              <w:rPr>
                <w:sz w:val="20"/>
                <w:szCs w:val="20"/>
              </w:rPr>
            </w:pPr>
            <w:r w:rsidRPr="001D5E9D">
              <w:rPr>
                <w:sz w:val="20"/>
                <w:szCs w:val="20"/>
              </w:rPr>
              <w:t xml:space="preserve">Prehodne tirnice 60E1/49E1 v </w:t>
            </w:r>
            <w:proofErr w:type="gramStart"/>
            <w:r w:rsidRPr="001D5E9D">
              <w:rPr>
                <w:sz w:val="20"/>
                <w:szCs w:val="20"/>
              </w:rPr>
              <w:t>dolž</w:t>
            </w:r>
            <w:proofErr w:type="gramEnd"/>
            <w:r w:rsidRPr="001D5E9D">
              <w:rPr>
                <w:sz w:val="20"/>
                <w:szCs w:val="20"/>
              </w:rPr>
              <w:t>. 7,20</w:t>
            </w:r>
            <w:proofErr w:type="gramStart"/>
            <w:r w:rsidRPr="001D5E9D">
              <w:rPr>
                <w:sz w:val="20"/>
                <w:szCs w:val="20"/>
              </w:rPr>
              <w:t>m</w:t>
            </w:r>
            <w:proofErr w:type="gramEnd"/>
          </w:p>
        </w:tc>
        <w:tc>
          <w:tcPr>
            <w:tcW w:w="0" w:type="auto"/>
            <w:tcBorders>
              <w:top w:val="nil"/>
              <w:left w:val="nil"/>
              <w:bottom w:val="single" w:sz="4" w:space="0" w:color="auto"/>
              <w:right w:val="single" w:sz="4" w:space="0" w:color="auto"/>
            </w:tcBorders>
            <w:shd w:val="clear" w:color="auto" w:fill="auto"/>
            <w:noWrap/>
          </w:tcPr>
          <w:p w14:paraId="3D9A8B78" w14:textId="4BDF19E6"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noWrap/>
            <w:vAlign w:val="bottom"/>
          </w:tcPr>
          <w:p w14:paraId="6CE54153"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3207F8FA"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6E750FB"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231A95EF" w14:textId="77777777" w:rsidR="00C04A77" w:rsidRPr="00FF1B7D" w:rsidRDefault="00C04A77" w:rsidP="00C04A77">
            <w:pPr>
              <w:rPr>
                <w:sz w:val="20"/>
                <w:szCs w:val="20"/>
              </w:rPr>
            </w:pPr>
          </w:p>
        </w:tc>
      </w:tr>
      <w:tr w:rsidR="00C04A77" w:rsidRPr="00FF1B7D" w14:paraId="612C41FA" w14:textId="77777777" w:rsidTr="0041050E">
        <w:trPr>
          <w:trHeight w:val="319"/>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5AF6E9" w14:textId="02AA5934" w:rsidR="00C04A77" w:rsidRPr="001D5E9D" w:rsidRDefault="001D5E9D" w:rsidP="00C04A77">
            <w:pPr>
              <w:rPr>
                <w:sz w:val="20"/>
                <w:szCs w:val="20"/>
              </w:rPr>
            </w:pPr>
            <w:r w:rsidRPr="001D5E9D">
              <w:rPr>
                <w:sz w:val="20"/>
                <w:szCs w:val="20"/>
              </w:rPr>
              <w:t>32</w:t>
            </w:r>
          </w:p>
        </w:tc>
        <w:tc>
          <w:tcPr>
            <w:tcW w:w="0" w:type="auto"/>
            <w:gridSpan w:val="2"/>
            <w:tcBorders>
              <w:top w:val="nil"/>
              <w:left w:val="nil"/>
              <w:bottom w:val="single" w:sz="4" w:space="0" w:color="auto"/>
              <w:right w:val="single" w:sz="4" w:space="0" w:color="auto"/>
            </w:tcBorders>
            <w:shd w:val="clear" w:color="auto" w:fill="auto"/>
          </w:tcPr>
          <w:p w14:paraId="6CBF3BBB" w14:textId="28F8A178" w:rsidR="00C04A77" w:rsidRPr="001D5E9D" w:rsidRDefault="00C04A77" w:rsidP="00C04A77">
            <w:pPr>
              <w:rPr>
                <w:sz w:val="20"/>
                <w:szCs w:val="20"/>
              </w:rPr>
            </w:pPr>
            <w:r w:rsidRPr="001D5E9D">
              <w:rPr>
                <w:sz w:val="20"/>
                <w:szCs w:val="20"/>
              </w:rPr>
              <w:t>Naprave proti vzdolžnemu premiku tirnic na betonskih pragovih za sistem tirnice 49E1</w:t>
            </w:r>
          </w:p>
        </w:tc>
        <w:tc>
          <w:tcPr>
            <w:tcW w:w="0" w:type="auto"/>
            <w:tcBorders>
              <w:top w:val="nil"/>
              <w:left w:val="nil"/>
              <w:bottom w:val="single" w:sz="4" w:space="0" w:color="auto"/>
              <w:right w:val="single" w:sz="4" w:space="0" w:color="auto"/>
            </w:tcBorders>
            <w:shd w:val="clear" w:color="auto" w:fill="auto"/>
            <w:noWrap/>
          </w:tcPr>
          <w:p w14:paraId="7F637522" w14:textId="215345E8"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noWrap/>
            <w:vAlign w:val="bottom"/>
          </w:tcPr>
          <w:p w14:paraId="25919177"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5C863C4C"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4C4270C"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141ABF5E" w14:textId="77777777" w:rsidR="00C04A77" w:rsidRPr="00FF1B7D" w:rsidRDefault="00C04A77" w:rsidP="00C04A77">
            <w:pPr>
              <w:rPr>
                <w:sz w:val="20"/>
                <w:szCs w:val="20"/>
              </w:rPr>
            </w:pPr>
          </w:p>
        </w:tc>
      </w:tr>
      <w:tr w:rsidR="00C04A77" w:rsidRPr="00FF1B7D" w14:paraId="2D5A4683"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61F60D3" w14:textId="1FB03158" w:rsidR="00C04A77" w:rsidRPr="001D5E9D" w:rsidRDefault="001D5E9D" w:rsidP="00C04A77">
            <w:pPr>
              <w:rPr>
                <w:sz w:val="20"/>
                <w:szCs w:val="20"/>
              </w:rPr>
            </w:pPr>
            <w:r w:rsidRPr="001D5E9D">
              <w:rPr>
                <w:sz w:val="20"/>
                <w:szCs w:val="20"/>
              </w:rPr>
              <w:t>33</w:t>
            </w:r>
          </w:p>
        </w:tc>
        <w:tc>
          <w:tcPr>
            <w:tcW w:w="0" w:type="auto"/>
            <w:gridSpan w:val="2"/>
            <w:tcBorders>
              <w:top w:val="nil"/>
              <w:left w:val="nil"/>
              <w:bottom w:val="single" w:sz="4" w:space="0" w:color="auto"/>
              <w:right w:val="single" w:sz="4" w:space="0" w:color="auto"/>
            </w:tcBorders>
            <w:shd w:val="clear" w:color="auto" w:fill="auto"/>
          </w:tcPr>
          <w:p w14:paraId="3CD24DB4" w14:textId="21E0BCF3" w:rsidR="00C04A77" w:rsidRPr="001D5E9D" w:rsidRDefault="00C04A77" w:rsidP="00C04A77">
            <w:pPr>
              <w:rPr>
                <w:sz w:val="20"/>
                <w:szCs w:val="20"/>
              </w:rPr>
            </w:pPr>
            <w:r w:rsidRPr="001D5E9D">
              <w:rPr>
                <w:sz w:val="20"/>
                <w:szCs w:val="20"/>
              </w:rPr>
              <w:t>Kretnice 49E1-200 - 7°30'</w:t>
            </w:r>
          </w:p>
        </w:tc>
        <w:tc>
          <w:tcPr>
            <w:tcW w:w="0" w:type="auto"/>
            <w:tcBorders>
              <w:top w:val="nil"/>
              <w:left w:val="nil"/>
              <w:bottom w:val="single" w:sz="4" w:space="0" w:color="auto"/>
              <w:right w:val="single" w:sz="4" w:space="0" w:color="auto"/>
            </w:tcBorders>
            <w:shd w:val="clear" w:color="auto" w:fill="auto"/>
            <w:noWrap/>
          </w:tcPr>
          <w:p w14:paraId="6AFBBE11" w14:textId="29F06DEA"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56B77D8C"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585848F0"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DF2FA4D"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7D793103" w14:textId="77777777" w:rsidR="00C04A77" w:rsidRPr="00FF1B7D" w:rsidRDefault="00C04A77" w:rsidP="00C04A77">
            <w:pPr>
              <w:rPr>
                <w:sz w:val="20"/>
                <w:szCs w:val="20"/>
              </w:rPr>
            </w:pPr>
          </w:p>
        </w:tc>
      </w:tr>
      <w:tr w:rsidR="00C04A77" w:rsidRPr="00FF1B7D" w14:paraId="1CAD6AD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0A2B0DAE" w14:textId="2BBB718F" w:rsidR="00C04A77" w:rsidRPr="001D5E9D" w:rsidRDefault="001D5E9D" w:rsidP="00C04A77">
            <w:pPr>
              <w:rPr>
                <w:sz w:val="20"/>
                <w:szCs w:val="20"/>
              </w:rPr>
            </w:pPr>
            <w:r w:rsidRPr="001D5E9D">
              <w:rPr>
                <w:sz w:val="20"/>
                <w:szCs w:val="20"/>
              </w:rPr>
              <w:t>34</w:t>
            </w:r>
          </w:p>
        </w:tc>
        <w:tc>
          <w:tcPr>
            <w:tcW w:w="0" w:type="auto"/>
            <w:gridSpan w:val="2"/>
            <w:tcBorders>
              <w:top w:val="nil"/>
              <w:left w:val="nil"/>
              <w:bottom w:val="single" w:sz="4" w:space="0" w:color="auto"/>
              <w:right w:val="single" w:sz="4" w:space="0" w:color="auto"/>
            </w:tcBorders>
            <w:shd w:val="clear" w:color="auto" w:fill="auto"/>
          </w:tcPr>
          <w:p w14:paraId="30B87533" w14:textId="7BC880FB" w:rsidR="00C04A77" w:rsidRPr="001D5E9D" w:rsidRDefault="00C04A77" w:rsidP="00C04A77">
            <w:pPr>
              <w:rPr>
                <w:sz w:val="20"/>
                <w:szCs w:val="20"/>
              </w:rPr>
            </w:pPr>
            <w:r w:rsidRPr="001D5E9D">
              <w:rPr>
                <w:sz w:val="20"/>
                <w:szCs w:val="20"/>
              </w:rPr>
              <w:t>Kretnice 49E1-300 - 1:9</w:t>
            </w:r>
          </w:p>
        </w:tc>
        <w:tc>
          <w:tcPr>
            <w:tcW w:w="0" w:type="auto"/>
            <w:tcBorders>
              <w:top w:val="nil"/>
              <w:left w:val="nil"/>
              <w:bottom w:val="single" w:sz="4" w:space="0" w:color="auto"/>
              <w:right w:val="single" w:sz="4" w:space="0" w:color="auto"/>
            </w:tcBorders>
            <w:shd w:val="clear" w:color="auto" w:fill="auto"/>
            <w:noWrap/>
          </w:tcPr>
          <w:p w14:paraId="2F74E6B7" w14:textId="0C02949F"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32C3D55F"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DDD5DA7"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05E95BA"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57A2D40A" w14:textId="77777777" w:rsidR="00C04A77" w:rsidRPr="00FF1B7D" w:rsidRDefault="00C04A77" w:rsidP="00C04A77">
            <w:pPr>
              <w:rPr>
                <w:sz w:val="20"/>
                <w:szCs w:val="20"/>
              </w:rPr>
            </w:pPr>
          </w:p>
        </w:tc>
      </w:tr>
      <w:tr w:rsidR="00C04A77" w:rsidRPr="00FF1B7D" w14:paraId="64ED3BD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79D5DE7" w14:textId="46BFE010" w:rsidR="00C04A77" w:rsidRPr="001D5E9D" w:rsidRDefault="001D5E9D" w:rsidP="00C04A77">
            <w:pPr>
              <w:rPr>
                <w:sz w:val="20"/>
                <w:szCs w:val="20"/>
              </w:rPr>
            </w:pPr>
            <w:r w:rsidRPr="001D5E9D">
              <w:rPr>
                <w:sz w:val="20"/>
                <w:szCs w:val="20"/>
              </w:rPr>
              <w:t>35</w:t>
            </w:r>
          </w:p>
        </w:tc>
        <w:tc>
          <w:tcPr>
            <w:tcW w:w="0" w:type="auto"/>
            <w:gridSpan w:val="2"/>
            <w:tcBorders>
              <w:top w:val="nil"/>
              <w:left w:val="nil"/>
              <w:bottom w:val="single" w:sz="4" w:space="0" w:color="auto"/>
              <w:right w:val="single" w:sz="4" w:space="0" w:color="auto"/>
            </w:tcBorders>
            <w:shd w:val="clear" w:color="auto" w:fill="auto"/>
          </w:tcPr>
          <w:p w14:paraId="5B282209" w14:textId="10134A5D" w:rsidR="00C04A77" w:rsidRPr="001D5E9D" w:rsidRDefault="00C04A77" w:rsidP="00C04A77">
            <w:pPr>
              <w:rPr>
                <w:sz w:val="20"/>
                <w:szCs w:val="20"/>
              </w:rPr>
            </w:pPr>
            <w:r w:rsidRPr="001D5E9D">
              <w:rPr>
                <w:sz w:val="20"/>
                <w:szCs w:val="20"/>
              </w:rPr>
              <w:t>Kretnice 60E1-300 - 1:9</w:t>
            </w:r>
          </w:p>
        </w:tc>
        <w:tc>
          <w:tcPr>
            <w:tcW w:w="0" w:type="auto"/>
            <w:tcBorders>
              <w:top w:val="nil"/>
              <w:left w:val="nil"/>
              <w:bottom w:val="single" w:sz="4" w:space="0" w:color="auto"/>
              <w:right w:val="single" w:sz="4" w:space="0" w:color="auto"/>
            </w:tcBorders>
            <w:shd w:val="clear" w:color="auto" w:fill="auto"/>
            <w:noWrap/>
          </w:tcPr>
          <w:p w14:paraId="2DAE992C" w14:textId="3B2921FE"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1E370806"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03B9C41"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9E64DCB"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234338F8" w14:textId="77777777" w:rsidR="00C04A77" w:rsidRPr="00FF1B7D" w:rsidRDefault="00C04A77" w:rsidP="00C04A77">
            <w:pPr>
              <w:rPr>
                <w:sz w:val="20"/>
                <w:szCs w:val="20"/>
              </w:rPr>
            </w:pPr>
          </w:p>
        </w:tc>
      </w:tr>
      <w:tr w:rsidR="00C04A77" w:rsidRPr="00FF1B7D" w14:paraId="5BB33B9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94181C3" w14:textId="3D39AD71" w:rsidR="00C04A77" w:rsidRPr="001D5E9D" w:rsidRDefault="001D5E9D" w:rsidP="00C04A77">
            <w:pPr>
              <w:rPr>
                <w:sz w:val="20"/>
                <w:szCs w:val="20"/>
              </w:rPr>
            </w:pPr>
            <w:r w:rsidRPr="001D5E9D">
              <w:rPr>
                <w:sz w:val="20"/>
                <w:szCs w:val="20"/>
              </w:rPr>
              <w:t>36</w:t>
            </w:r>
          </w:p>
        </w:tc>
        <w:tc>
          <w:tcPr>
            <w:tcW w:w="0" w:type="auto"/>
            <w:gridSpan w:val="2"/>
            <w:tcBorders>
              <w:top w:val="nil"/>
              <w:left w:val="nil"/>
              <w:bottom w:val="single" w:sz="4" w:space="0" w:color="auto"/>
              <w:right w:val="single" w:sz="4" w:space="0" w:color="auto"/>
            </w:tcBorders>
            <w:shd w:val="clear" w:color="auto" w:fill="auto"/>
            <w:hideMark/>
          </w:tcPr>
          <w:p w14:paraId="211BF53A" w14:textId="77777777" w:rsidR="00C04A77" w:rsidRPr="001D5E9D" w:rsidRDefault="00C04A77" w:rsidP="00C04A77">
            <w:pPr>
              <w:rPr>
                <w:sz w:val="20"/>
                <w:szCs w:val="20"/>
              </w:rPr>
            </w:pPr>
            <w:r w:rsidRPr="001D5E9D">
              <w:rPr>
                <w:sz w:val="20"/>
                <w:szCs w:val="20"/>
              </w:rPr>
              <w:t>Varilni material 60E1</w:t>
            </w:r>
          </w:p>
        </w:tc>
        <w:tc>
          <w:tcPr>
            <w:tcW w:w="0" w:type="auto"/>
            <w:tcBorders>
              <w:top w:val="nil"/>
              <w:left w:val="nil"/>
              <w:bottom w:val="single" w:sz="4" w:space="0" w:color="auto"/>
              <w:right w:val="single" w:sz="4" w:space="0" w:color="auto"/>
            </w:tcBorders>
            <w:shd w:val="clear" w:color="auto" w:fill="auto"/>
            <w:noWrap/>
            <w:hideMark/>
          </w:tcPr>
          <w:p w14:paraId="489B6E50" w14:textId="77777777"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hideMark/>
          </w:tcPr>
          <w:p w14:paraId="0DE3CE67" w14:textId="77777777" w:rsidR="00C04A77" w:rsidRPr="00FF1B7D" w:rsidRDefault="00C04A77" w:rsidP="00C04A77">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vAlign w:val="center"/>
            <w:hideMark/>
          </w:tcPr>
          <w:p w14:paraId="77720900" w14:textId="77777777" w:rsidR="00C04A77" w:rsidRPr="00FF1B7D" w:rsidRDefault="00C04A77" w:rsidP="00C04A77">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6CD03F0E" w14:textId="77777777" w:rsidR="00C04A77" w:rsidRPr="00FF1B7D" w:rsidRDefault="00C04A77" w:rsidP="00C04A77">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vAlign w:val="center"/>
            <w:hideMark/>
          </w:tcPr>
          <w:p w14:paraId="0C0FF83F" w14:textId="77777777" w:rsidR="00C04A77" w:rsidRPr="00FF1B7D" w:rsidRDefault="00C04A77" w:rsidP="00C04A77">
            <w:pPr>
              <w:rPr>
                <w:sz w:val="20"/>
                <w:szCs w:val="20"/>
              </w:rPr>
            </w:pPr>
            <w:r w:rsidRPr="00FF1B7D">
              <w:rPr>
                <w:sz w:val="20"/>
                <w:szCs w:val="20"/>
              </w:rPr>
              <w:t> </w:t>
            </w:r>
          </w:p>
        </w:tc>
      </w:tr>
      <w:tr w:rsidR="00C04A77" w:rsidRPr="00FF1B7D" w14:paraId="2C7CCE63"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D7F21A3" w14:textId="7A1339AD" w:rsidR="00C04A77" w:rsidRPr="001D5E9D" w:rsidRDefault="001D5E9D" w:rsidP="00C04A77">
            <w:pPr>
              <w:rPr>
                <w:sz w:val="20"/>
                <w:szCs w:val="20"/>
              </w:rPr>
            </w:pPr>
            <w:r w:rsidRPr="001D5E9D">
              <w:rPr>
                <w:sz w:val="20"/>
                <w:szCs w:val="20"/>
              </w:rPr>
              <w:t>37</w:t>
            </w:r>
          </w:p>
        </w:tc>
        <w:tc>
          <w:tcPr>
            <w:tcW w:w="0" w:type="auto"/>
            <w:gridSpan w:val="2"/>
            <w:tcBorders>
              <w:top w:val="nil"/>
              <w:left w:val="nil"/>
              <w:bottom w:val="single" w:sz="4" w:space="0" w:color="auto"/>
              <w:right w:val="single" w:sz="4" w:space="0" w:color="auto"/>
            </w:tcBorders>
            <w:shd w:val="clear" w:color="auto" w:fill="auto"/>
          </w:tcPr>
          <w:p w14:paraId="213A446E" w14:textId="3C37B6F2" w:rsidR="00C04A77" w:rsidRPr="001D5E9D" w:rsidRDefault="00C04A77" w:rsidP="00C04A77">
            <w:pPr>
              <w:rPr>
                <w:sz w:val="20"/>
                <w:szCs w:val="20"/>
              </w:rPr>
            </w:pPr>
            <w:r w:rsidRPr="001D5E9D">
              <w:rPr>
                <w:sz w:val="20"/>
                <w:szCs w:val="20"/>
              </w:rPr>
              <w:t>Varilni material 49E1</w:t>
            </w:r>
          </w:p>
        </w:tc>
        <w:tc>
          <w:tcPr>
            <w:tcW w:w="0" w:type="auto"/>
            <w:tcBorders>
              <w:top w:val="nil"/>
              <w:left w:val="nil"/>
              <w:bottom w:val="single" w:sz="4" w:space="0" w:color="auto"/>
              <w:right w:val="single" w:sz="4" w:space="0" w:color="auto"/>
            </w:tcBorders>
            <w:shd w:val="clear" w:color="auto" w:fill="auto"/>
            <w:noWrap/>
          </w:tcPr>
          <w:p w14:paraId="535FFE1C" w14:textId="161F8018" w:rsidR="00C04A77" w:rsidRPr="001D5E9D" w:rsidRDefault="00C04A77"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24A46352"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518310E3"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C2BB4F9"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23CA8C80" w14:textId="77777777" w:rsidR="00C04A77" w:rsidRPr="00FF1B7D" w:rsidRDefault="00C04A77" w:rsidP="00C04A77">
            <w:pPr>
              <w:rPr>
                <w:sz w:val="20"/>
                <w:szCs w:val="20"/>
              </w:rPr>
            </w:pPr>
          </w:p>
        </w:tc>
      </w:tr>
      <w:tr w:rsidR="00C04A77" w:rsidRPr="00FF1B7D" w14:paraId="79C14E9C"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7A6710CE" w14:textId="50B2FCB6" w:rsidR="00C04A77" w:rsidRPr="001D5E9D" w:rsidRDefault="001D5E9D" w:rsidP="00C04A77">
            <w:pPr>
              <w:rPr>
                <w:sz w:val="20"/>
                <w:szCs w:val="20"/>
              </w:rPr>
            </w:pPr>
            <w:r w:rsidRPr="001D5E9D">
              <w:rPr>
                <w:sz w:val="20"/>
                <w:szCs w:val="20"/>
              </w:rPr>
              <w:t>38</w:t>
            </w:r>
          </w:p>
        </w:tc>
        <w:tc>
          <w:tcPr>
            <w:tcW w:w="0" w:type="auto"/>
            <w:gridSpan w:val="2"/>
            <w:tcBorders>
              <w:top w:val="nil"/>
              <w:left w:val="nil"/>
              <w:bottom w:val="single" w:sz="4" w:space="0" w:color="auto"/>
              <w:right w:val="single" w:sz="4" w:space="0" w:color="auto"/>
            </w:tcBorders>
            <w:shd w:val="clear" w:color="auto" w:fill="auto"/>
          </w:tcPr>
          <w:p w14:paraId="5EFC9590" w14:textId="286C5F08" w:rsidR="00C04A77" w:rsidRPr="001D5E9D" w:rsidRDefault="00C04A77" w:rsidP="00C04A77">
            <w:pPr>
              <w:rPr>
                <w:sz w:val="20"/>
                <w:szCs w:val="20"/>
              </w:rPr>
            </w:pPr>
            <w:r w:rsidRPr="001D5E9D">
              <w:rPr>
                <w:sz w:val="20"/>
                <w:szCs w:val="20"/>
              </w:rPr>
              <w:t>Cev PVC DN 160, SN4</w:t>
            </w:r>
          </w:p>
        </w:tc>
        <w:tc>
          <w:tcPr>
            <w:tcW w:w="0" w:type="auto"/>
            <w:tcBorders>
              <w:top w:val="nil"/>
              <w:left w:val="nil"/>
              <w:bottom w:val="single" w:sz="4" w:space="0" w:color="auto"/>
              <w:right w:val="single" w:sz="4" w:space="0" w:color="auto"/>
            </w:tcBorders>
            <w:shd w:val="clear" w:color="auto" w:fill="auto"/>
            <w:noWrap/>
          </w:tcPr>
          <w:p w14:paraId="1B02905A" w14:textId="608682B5" w:rsidR="00C04A77" w:rsidRPr="001D5E9D" w:rsidRDefault="00C04A77" w:rsidP="00C04A77">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4C689AC5"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4065BBE"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62FA829B"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F715471" w14:textId="77777777" w:rsidR="00C04A77" w:rsidRPr="00FF1B7D" w:rsidRDefault="00C04A77" w:rsidP="00C04A77">
            <w:pPr>
              <w:rPr>
                <w:sz w:val="20"/>
                <w:szCs w:val="20"/>
              </w:rPr>
            </w:pPr>
          </w:p>
        </w:tc>
      </w:tr>
      <w:tr w:rsidR="00C04A77" w:rsidRPr="00FF1B7D" w14:paraId="4C65C8B6"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4FA10DE" w14:textId="7559A07D" w:rsidR="00C04A77" w:rsidRPr="001D5E9D" w:rsidRDefault="001D5E9D" w:rsidP="00C04A77">
            <w:pPr>
              <w:rPr>
                <w:sz w:val="20"/>
                <w:szCs w:val="20"/>
              </w:rPr>
            </w:pPr>
            <w:r w:rsidRPr="001D5E9D">
              <w:rPr>
                <w:sz w:val="20"/>
                <w:szCs w:val="20"/>
              </w:rPr>
              <w:t>39</w:t>
            </w:r>
          </w:p>
        </w:tc>
        <w:tc>
          <w:tcPr>
            <w:tcW w:w="0" w:type="auto"/>
            <w:gridSpan w:val="2"/>
            <w:tcBorders>
              <w:top w:val="nil"/>
              <w:left w:val="nil"/>
              <w:bottom w:val="single" w:sz="4" w:space="0" w:color="auto"/>
              <w:right w:val="single" w:sz="4" w:space="0" w:color="auto"/>
            </w:tcBorders>
            <w:shd w:val="clear" w:color="auto" w:fill="auto"/>
          </w:tcPr>
          <w:p w14:paraId="5865C2F4" w14:textId="175D80D1" w:rsidR="00C04A77" w:rsidRPr="001D5E9D" w:rsidRDefault="00C04A77" w:rsidP="00C04A77">
            <w:pPr>
              <w:rPr>
                <w:sz w:val="20"/>
                <w:szCs w:val="20"/>
              </w:rPr>
            </w:pPr>
            <w:r w:rsidRPr="001D5E9D">
              <w:rPr>
                <w:sz w:val="20"/>
                <w:szCs w:val="20"/>
              </w:rPr>
              <w:t>Cev PVC DN 250, SN4</w:t>
            </w:r>
          </w:p>
        </w:tc>
        <w:tc>
          <w:tcPr>
            <w:tcW w:w="0" w:type="auto"/>
            <w:tcBorders>
              <w:top w:val="nil"/>
              <w:left w:val="nil"/>
              <w:bottom w:val="single" w:sz="4" w:space="0" w:color="auto"/>
              <w:right w:val="single" w:sz="4" w:space="0" w:color="auto"/>
            </w:tcBorders>
            <w:shd w:val="clear" w:color="auto" w:fill="auto"/>
            <w:noWrap/>
          </w:tcPr>
          <w:p w14:paraId="52F4EE38" w14:textId="61F18E6A" w:rsidR="00C04A77" w:rsidRPr="001D5E9D" w:rsidRDefault="00C04A77" w:rsidP="00C04A77">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1963C38C"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2351863D"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997845E"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4BDB217" w14:textId="77777777" w:rsidR="00C04A77" w:rsidRPr="00FF1B7D" w:rsidRDefault="00C04A77" w:rsidP="00C04A77">
            <w:pPr>
              <w:rPr>
                <w:sz w:val="20"/>
                <w:szCs w:val="20"/>
              </w:rPr>
            </w:pPr>
          </w:p>
        </w:tc>
      </w:tr>
      <w:tr w:rsidR="00C04A77" w:rsidRPr="00FF1B7D" w14:paraId="3B4CE5DE"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A2BA34B" w14:textId="56B5CCC5" w:rsidR="00C04A77" w:rsidRPr="001D5E9D" w:rsidRDefault="001D5E9D" w:rsidP="00C04A77">
            <w:pPr>
              <w:rPr>
                <w:sz w:val="20"/>
                <w:szCs w:val="20"/>
              </w:rPr>
            </w:pPr>
            <w:r w:rsidRPr="001D5E9D">
              <w:rPr>
                <w:sz w:val="20"/>
                <w:szCs w:val="20"/>
              </w:rPr>
              <w:t>40</w:t>
            </w:r>
          </w:p>
        </w:tc>
        <w:tc>
          <w:tcPr>
            <w:tcW w:w="0" w:type="auto"/>
            <w:gridSpan w:val="2"/>
            <w:tcBorders>
              <w:top w:val="nil"/>
              <w:left w:val="nil"/>
              <w:bottom w:val="single" w:sz="4" w:space="0" w:color="auto"/>
              <w:right w:val="single" w:sz="4" w:space="0" w:color="auto"/>
            </w:tcBorders>
            <w:shd w:val="clear" w:color="auto" w:fill="auto"/>
          </w:tcPr>
          <w:p w14:paraId="67244CA9" w14:textId="46CCF901" w:rsidR="00C04A77" w:rsidRPr="001D5E9D" w:rsidRDefault="00C04A77" w:rsidP="00C04A77">
            <w:pPr>
              <w:rPr>
                <w:sz w:val="20"/>
                <w:szCs w:val="20"/>
              </w:rPr>
            </w:pPr>
            <w:r w:rsidRPr="001D5E9D">
              <w:rPr>
                <w:sz w:val="20"/>
                <w:szCs w:val="20"/>
              </w:rPr>
              <w:t>Cev PVC DN 50</w:t>
            </w:r>
          </w:p>
        </w:tc>
        <w:tc>
          <w:tcPr>
            <w:tcW w:w="0" w:type="auto"/>
            <w:tcBorders>
              <w:top w:val="nil"/>
              <w:left w:val="nil"/>
              <w:bottom w:val="single" w:sz="4" w:space="0" w:color="auto"/>
              <w:right w:val="single" w:sz="4" w:space="0" w:color="auto"/>
            </w:tcBorders>
            <w:shd w:val="clear" w:color="auto" w:fill="auto"/>
            <w:noWrap/>
          </w:tcPr>
          <w:p w14:paraId="769DD61E" w14:textId="2638339A" w:rsidR="00C04A77" w:rsidRPr="001D5E9D" w:rsidRDefault="00C04A77" w:rsidP="00C04A77">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202C3E3A"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5C5BFE53"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038AC63"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293A43EF" w14:textId="77777777" w:rsidR="00C04A77" w:rsidRPr="00FF1B7D" w:rsidRDefault="00C04A77" w:rsidP="00C04A77">
            <w:pPr>
              <w:rPr>
                <w:sz w:val="20"/>
                <w:szCs w:val="20"/>
              </w:rPr>
            </w:pPr>
          </w:p>
        </w:tc>
      </w:tr>
      <w:tr w:rsidR="00C04A77" w:rsidRPr="00FF1B7D" w14:paraId="72DDF612"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082CE8B" w14:textId="4355FD91" w:rsidR="00C04A77" w:rsidRPr="001D5E9D" w:rsidRDefault="001D5E9D" w:rsidP="00C04A77">
            <w:pPr>
              <w:rPr>
                <w:sz w:val="20"/>
                <w:szCs w:val="20"/>
              </w:rPr>
            </w:pPr>
            <w:r w:rsidRPr="001D5E9D">
              <w:rPr>
                <w:sz w:val="20"/>
                <w:szCs w:val="20"/>
              </w:rPr>
              <w:t>41</w:t>
            </w:r>
          </w:p>
        </w:tc>
        <w:tc>
          <w:tcPr>
            <w:tcW w:w="0" w:type="auto"/>
            <w:gridSpan w:val="2"/>
            <w:tcBorders>
              <w:top w:val="nil"/>
              <w:left w:val="nil"/>
              <w:bottom w:val="single" w:sz="4" w:space="0" w:color="auto"/>
              <w:right w:val="single" w:sz="4" w:space="0" w:color="auto"/>
            </w:tcBorders>
            <w:shd w:val="clear" w:color="auto" w:fill="auto"/>
          </w:tcPr>
          <w:p w14:paraId="553A6BE8" w14:textId="3C669B9A" w:rsidR="00C04A77" w:rsidRPr="001D5E9D" w:rsidRDefault="00C04A77" w:rsidP="00C04A77">
            <w:pPr>
              <w:rPr>
                <w:sz w:val="20"/>
                <w:szCs w:val="20"/>
              </w:rPr>
            </w:pPr>
            <w:r w:rsidRPr="001D5E9D">
              <w:rPr>
                <w:sz w:val="20"/>
                <w:szCs w:val="20"/>
              </w:rPr>
              <w:t>Drenažna kanalizacijska plastična cev fi-100</w:t>
            </w:r>
          </w:p>
        </w:tc>
        <w:tc>
          <w:tcPr>
            <w:tcW w:w="0" w:type="auto"/>
            <w:tcBorders>
              <w:top w:val="nil"/>
              <w:left w:val="nil"/>
              <w:bottom w:val="single" w:sz="4" w:space="0" w:color="auto"/>
              <w:right w:val="single" w:sz="4" w:space="0" w:color="auto"/>
            </w:tcBorders>
            <w:shd w:val="clear" w:color="auto" w:fill="auto"/>
            <w:noWrap/>
          </w:tcPr>
          <w:p w14:paraId="3D4A9313" w14:textId="476C35E4" w:rsidR="00C04A77" w:rsidRPr="001D5E9D" w:rsidRDefault="00C04A77" w:rsidP="00C04A77">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70F91A0A"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F68DF2E"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546B0C5"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53F82CDD" w14:textId="77777777" w:rsidR="00C04A77" w:rsidRPr="00FF1B7D" w:rsidRDefault="00C04A77" w:rsidP="00C04A77">
            <w:pPr>
              <w:rPr>
                <w:sz w:val="20"/>
                <w:szCs w:val="20"/>
              </w:rPr>
            </w:pPr>
          </w:p>
        </w:tc>
      </w:tr>
      <w:tr w:rsidR="00C04A77" w:rsidRPr="00FF1B7D" w14:paraId="38E30E36"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B8C2D60" w14:textId="355CA97B" w:rsidR="00C04A77" w:rsidRPr="001D5E9D" w:rsidRDefault="001D5E9D" w:rsidP="00C04A77">
            <w:pPr>
              <w:rPr>
                <w:sz w:val="20"/>
                <w:szCs w:val="20"/>
              </w:rPr>
            </w:pPr>
            <w:r w:rsidRPr="001D5E9D">
              <w:rPr>
                <w:sz w:val="20"/>
                <w:szCs w:val="20"/>
              </w:rPr>
              <w:t>42</w:t>
            </w:r>
          </w:p>
        </w:tc>
        <w:tc>
          <w:tcPr>
            <w:tcW w:w="0" w:type="auto"/>
            <w:gridSpan w:val="2"/>
            <w:tcBorders>
              <w:top w:val="nil"/>
              <w:left w:val="nil"/>
              <w:bottom w:val="single" w:sz="4" w:space="0" w:color="auto"/>
              <w:right w:val="single" w:sz="4" w:space="0" w:color="auto"/>
            </w:tcBorders>
            <w:shd w:val="clear" w:color="auto" w:fill="auto"/>
          </w:tcPr>
          <w:p w14:paraId="3BB581EF" w14:textId="3BBF68D4" w:rsidR="00C04A77" w:rsidRPr="001D5E9D" w:rsidRDefault="00C04A77" w:rsidP="00C04A77">
            <w:pPr>
              <w:rPr>
                <w:sz w:val="20"/>
                <w:szCs w:val="20"/>
              </w:rPr>
            </w:pPr>
            <w:r w:rsidRPr="001D5E9D">
              <w:rPr>
                <w:sz w:val="20"/>
                <w:szCs w:val="20"/>
              </w:rPr>
              <w:t>Betonske cevi Ø 30</w:t>
            </w:r>
          </w:p>
        </w:tc>
        <w:tc>
          <w:tcPr>
            <w:tcW w:w="0" w:type="auto"/>
            <w:tcBorders>
              <w:top w:val="nil"/>
              <w:left w:val="nil"/>
              <w:bottom w:val="single" w:sz="4" w:space="0" w:color="auto"/>
              <w:right w:val="single" w:sz="4" w:space="0" w:color="auto"/>
            </w:tcBorders>
            <w:shd w:val="clear" w:color="auto" w:fill="auto"/>
            <w:noWrap/>
          </w:tcPr>
          <w:p w14:paraId="3D46814B" w14:textId="33F5D9E1"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54DB016C"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0D26AA4"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35210AF"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0E56F433" w14:textId="77777777" w:rsidR="00C04A77" w:rsidRPr="00FF1B7D" w:rsidRDefault="00C04A77" w:rsidP="00C04A77">
            <w:pPr>
              <w:rPr>
                <w:sz w:val="20"/>
                <w:szCs w:val="20"/>
              </w:rPr>
            </w:pPr>
          </w:p>
        </w:tc>
      </w:tr>
      <w:tr w:rsidR="00C04A77" w:rsidRPr="00FF1B7D" w14:paraId="3A98607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7E46908C" w14:textId="7DDF346E" w:rsidR="00C04A77" w:rsidRPr="001D5E9D" w:rsidRDefault="001D5E9D" w:rsidP="00C04A77">
            <w:pPr>
              <w:rPr>
                <w:sz w:val="20"/>
                <w:szCs w:val="20"/>
              </w:rPr>
            </w:pPr>
            <w:r w:rsidRPr="001D5E9D">
              <w:rPr>
                <w:sz w:val="20"/>
                <w:szCs w:val="20"/>
              </w:rPr>
              <w:t>43</w:t>
            </w:r>
          </w:p>
        </w:tc>
        <w:tc>
          <w:tcPr>
            <w:tcW w:w="0" w:type="auto"/>
            <w:gridSpan w:val="2"/>
            <w:tcBorders>
              <w:top w:val="nil"/>
              <w:left w:val="nil"/>
              <w:bottom w:val="single" w:sz="4" w:space="0" w:color="auto"/>
              <w:right w:val="single" w:sz="4" w:space="0" w:color="auto"/>
            </w:tcBorders>
            <w:shd w:val="clear" w:color="auto" w:fill="auto"/>
          </w:tcPr>
          <w:p w14:paraId="7424558C" w14:textId="2ADEA50F" w:rsidR="00C04A77" w:rsidRPr="001D5E9D" w:rsidRDefault="00C04A77" w:rsidP="00C04A77">
            <w:pPr>
              <w:rPr>
                <w:sz w:val="20"/>
                <w:szCs w:val="20"/>
              </w:rPr>
            </w:pPr>
            <w:r w:rsidRPr="001D5E9D">
              <w:rPr>
                <w:sz w:val="20"/>
                <w:szCs w:val="20"/>
              </w:rPr>
              <w:t xml:space="preserve">Betonske </w:t>
            </w:r>
            <w:proofErr w:type="gramStart"/>
            <w:r w:rsidRPr="001D5E9D">
              <w:rPr>
                <w:sz w:val="20"/>
                <w:szCs w:val="20"/>
              </w:rPr>
              <w:t xml:space="preserve">cevi  </w:t>
            </w:r>
            <w:proofErr w:type="gramEnd"/>
            <w:r w:rsidRPr="001D5E9D">
              <w:rPr>
                <w:sz w:val="20"/>
                <w:szCs w:val="20"/>
              </w:rPr>
              <w:t>Ø 40</w:t>
            </w:r>
          </w:p>
        </w:tc>
        <w:tc>
          <w:tcPr>
            <w:tcW w:w="0" w:type="auto"/>
            <w:tcBorders>
              <w:top w:val="nil"/>
              <w:left w:val="nil"/>
              <w:bottom w:val="single" w:sz="4" w:space="0" w:color="auto"/>
              <w:right w:val="single" w:sz="4" w:space="0" w:color="auto"/>
            </w:tcBorders>
            <w:shd w:val="clear" w:color="auto" w:fill="auto"/>
            <w:noWrap/>
          </w:tcPr>
          <w:p w14:paraId="30F2E474" w14:textId="14F339EE"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71331512"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FBC5910"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7B188AB"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0D4B108" w14:textId="77777777" w:rsidR="00C04A77" w:rsidRPr="00FF1B7D" w:rsidRDefault="00C04A77" w:rsidP="00C04A77">
            <w:pPr>
              <w:rPr>
                <w:sz w:val="20"/>
                <w:szCs w:val="20"/>
              </w:rPr>
            </w:pPr>
          </w:p>
        </w:tc>
      </w:tr>
      <w:tr w:rsidR="00C04A77" w:rsidRPr="00FF1B7D" w14:paraId="6B4FD841"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0666DD56" w14:textId="3BF23E51" w:rsidR="00C04A77" w:rsidRPr="001D5E9D" w:rsidRDefault="001D5E9D" w:rsidP="00C04A77">
            <w:pPr>
              <w:rPr>
                <w:sz w:val="20"/>
                <w:szCs w:val="20"/>
              </w:rPr>
            </w:pPr>
            <w:r w:rsidRPr="001D5E9D">
              <w:rPr>
                <w:sz w:val="20"/>
                <w:szCs w:val="20"/>
              </w:rPr>
              <w:t>44</w:t>
            </w:r>
          </w:p>
        </w:tc>
        <w:tc>
          <w:tcPr>
            <w:tcW w:w="0" w:type="auto"/>
            <w:gridSpan w:val="2"/>
            <w:tcBorders>
              <w:top w:val="nil"/>
              <w:left w:val="nil"/>
              <w:bottom w:val="single" w:sz="4" w:space="0" w:color="auto"/>
              <w:right w:val="single" w:sz="4" w:space="0" w:color="auto"/>
            </w:tcBorders>
            <w:shd w:val="clear" w:color="auto" w:fill="auto"/>
          </w:tcPr>
          <w:p w14:paraId="3345DB60" w14:textId="4D80B1DF" w:rsidR="00C04A77" w:rsidRPr="001D5E9D" w:rsidRDefault="00C04A77" w:rsidP="00C04A77">
            <w:pPr>
              <w:rPr>
                <w:sz w:val="20"/>
                <w:szCs w:val="20"/>
              </w:rPr>
            </w:pPr>
            <w:r w:rsidRPr="001D5E9D">
              <w:rPr>
                <w:sz w:val="20"/>
                <w:szCs w:val="20"/>
              </w:rPr>
              <w:t xml:space="preserve">Betonske </w:t>
            </w:r>
            <w:proofErr w:type="gramStart"/>
            <w:r w:rsidRPr="001D5E9D">
              <w:rPr>
                <w:sz w:val="20"/>
                <w:szCs w:val="20"/>
              </w:rPr>
              <w:t xml:space="preserve">cevi  </w:t>
            </w:r>
            <w:proofErr w:type="gramEnd"/>
            <w:r w:rsidRPr="001D5E9D">
              <w:rPr>
                <w:sz w:val="20"/>
                <w:szCs w:val="20"/>
              </w:rPr>
              <w:t>Ø 50</w:t>
            </w:r>
          </w:p>
        </w:tc>
        <w:tc>
          <w:tcPr>
            <w:tcW w:w="0" w:type="auto"/>
            <w:tcBorders>
              <w:top w:val="nil"/>
              <w:left w:val="nil"/>
              <w:bottom w:val="single" w:sz="4" w:space="0" w:color="auto"/>
              <w:right w:val="single" w:sz="4" w:space="0" w:color="auto"/>
            </w:tcBorders>
            <w:shd w:val="clear" w:color="auto" w:fill="auto"/>
            <w:noWrap/>
          </w:tcPr>
          <w:p w14:paraId="19FDAF05" w14:textId="344CD67B"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34300EAF"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32B02E6F"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BF23084"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053C09C7" w14:textId="77777777" w:rsidR="00C04A77" w:rsidRPr="00FF1B7D" w:rsidRDefault="00C04A77" w:rsidP="00C04A77">
            <w:pPr>
              <w:rPr>
                <w:sz w:val="20"/>
                <w:szCs w:val="20"/>
              </w:rPr>
            </w:pPr>
          </w:p>
        </w:tc>
      </w:tr>
      <w:tr w:rsidR="00C04A77" w:rsidRPr="00FF1B7D" w14:paraId="505F5E5F"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DF0E66E" w14:textId="53781BF6" w:rsidR="00C04A77" w:rsidRPr="001D5E9D" w:rsidRDefault="001D5E9D" w:rsidP="00C04A77">
            <w:pPr>
              <w:rPr>
                <w:sz w:val="20"/>
                <w:szCs w:val="20"/>
              </w:rPr>
            </w:pPr>
            <w:r w:rsidRPr="001D5E9D">
              <w:rPr>
                <w:sz w:val="20"/>
                <w:szCs w:val="20"/>
              </w:rPr>
              <w:t>45</w:t>
            </w:r>
          </w:p>
        </w:tc>
        <w:tc>
          <w:tcPr>
            <w:tcW w:w="0" w:type="auto"/>
            <w:gridSpan w:val="2"/>
            <w:tcBorders>
              <w:top w:val="nil"/>
              <w:left w:val="nil"/>
              <w:bottom w:val="single" w:sz="4" w:space="0" w:color="auto"/>
              <w:right w:val="single" w:sz="4" w:space="0" w:color="auto"/>
            </w:tcBorders>
            <w:shd w:val="clear" w:color="auto" w:fill="auto"/>
          </w:tcPr>
          <w:p w14:paraId="0DC4E740" w14:textId="5AD2B2B8" w:rsidR="00C04A77" w:rsidRPr="001D5E9D" w:rsidRDefault="00C04A77" w:rsidP="00C04A77">
            <w:pPr>
              <w:rPr>
                <w:sz w:val="20"/>
                <w:szCs w:val="20"/>
              </w:rPr>
            </w:pPr>
            <w:r w:rsidRPr="001D5E9D">
              <w:rPr>
                <w:sz w:val="20"/>
                <w:szCs w:val="20"/>
              </w:rPr>
              <w:t>Betonske cevi Ø 60</w:t>
            </w:r>
          </w:p>
        </w:tc>
        <w:tc>
          <w:tcPr>
            <w:tcW w:w="0" w:type="auto"/>
            <w:tcBorders>
              <w:top w:val="nil"/>
              <w:left w:val="nil"/>
              <w:bottom w:val="single" w:sz="4" w:space="0" w:color="auto"/>
              <w:right w:val="single" w:sz="4" w:space="0" w:color="auto"/>
            </w:tcBorders>
            <w:shd w:val="clear" w:color="auto" w:fill="auto"/>
            <w:noWrap/>
          </w:tcPr>
          <w:p w14:paraId="55E83B32" w14:textId="5039809F"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4933C8CD"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2AB3FEE"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EC07709"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8A36B7D" w14:textId="77777777" w:rsidR="00C04A77" w:rsidRPr="00FF1B7D" w:rsidRDefault="00C04A77" w:rsidP="00C04A77">
            <w:pPr>
              <w:rPr>
                <w:sz w:val="20"/>
                <w:szCs w:val="20"/>
              </w:rPr>
            </w:pPr>
          </w:p>
        </w:tc>
      </w:tr>
      <w:tr w:rsidR="00C04A77" w:rsidRPr="00FF1B7D" w14:paraId="55C0DBFE"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948C260" w14:textId="3853A7E0" w:rsidR="00C04A77" w:rsidRPr="001D5E9D" w:rsidRDefault="001D5E9D" w:rsidP="00C04A77">
            <w:pPr>
              <w:rPr>
                <w:sz w:val="20"/>
                <w:szCs w:val="20"/>
              </w:rPr>
            </w:pPr>
            <w:r w:rsidRPr="001D5E9D">
              <w:rPr>
                <w:sz w:val="20"/>
                <w:szCs w:val="20"/>
              </w:rPr>
              <w:lastRenderedPageBreak/>
              <w:t>46</w:t>
            </w:r>
          </w:p>
        </w:tc>
        <w:tc>
          <w:tcPr>
            <w:tcW w:w="0" w:type="auto"/>
            <w:gridSpan w:val="2"/>
            <w:tcBorders>
              <w:top w:val="nil"/>
              <w:left w:val="nil"/>
              <w:bottom w:val="single" w:sz="4" w:space="0" w:color="auto"/>
              <w:right w:val="single" w:sz="4" w:space="0" w:color="auto"/>
            </w:tcBorders>
            <w:shd w:val="clear" w:color="auto" w:fill="auto"/>
          </w:tcPr>
          <w:p w14:paraId="0755B49F" w14:textId="42C10168" w:rsidR="00C04A77" w:rsidRPr="001D5E9D" w:rsidRDefault="00C04A77" w:rsidP="00C04A77">
            <w:pPr>
              <w:rPr>
                <w:sz w:val="20"/>
                <w:szCs w:val="20"/>
              </w:rPr>
            </w:pPr>
            <w:r w:rsidRPr="001D5E9D">
              <w:rPr>
                <w:sz w:val="20"/>
                <w:szCs w:val="20"/>
              </w:rPr>
              <w:t>Betonske cevi Ø 80</w:t>
            </w:r>
          </w:p>
        </w:tc>
        <w:tc>
          <w:tcPr>
            <w:tcW w:w="0" w:type="auto"/>
            <w:tcBorders>
              <w:top w:val="nil"/>
              <w:left w:val="nil"/>
              <w:bottom w:val="single" w:sz="4" w:space="0" w:color="auto"/>
              <w:right w:val="single" w:sz="4" w:space="0" w:color="auto"/>
            </w:tcBorders>
            <w:shd w:val="clear" w:color="auto" w:fill="auto"/>
            <w:noWrap/>
          </w:tcPr>
          <w:p w14:paraId="7DFEDFC5" w14:textId="0E7A549D"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35DB889F"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214FF92"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3A9D6CA4"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45D98EF" w14:textId="77777777" w:rsidR="00C04A77" w:rsidRPr="00FF1B7D" w:rsidRDefault="00C04A77" w:rsidP="00C04A77">
            <w:pPr>
              <w:rPr>
                <w:sz w:val="20"/>
                <w:szCs w:val="20"/>
              </w:rPr>
            </w:pPr>
          </w:p>
        </w:tc>
      </w:tr>
      <w:tr w:rsidR="00C04A77" w:rsidRPr="00FF1B7D" w14:paraId="16DD98D5"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59994360" w14:textId="70BF30D4" w:rsidR="00C04A77" w:rsidRPr="001D5E9D" w:rsidRDefault="001D5E9D" w:rsidP="00C04A77">
            <w:pPr>
              <w:rPr>
                <w:sz w:val="20"/>
                <w:szCs w:val="20"/>
              </w:rPr>
            </w:pPr>
            <w:r w:rsidRPr="001D5E9D">
              <w:rPr>
                <w:sz w:val="20"/>
                <w:szCs w:val="20"/>
              </w:rPr>
              <w:t>47</w:t>
            </w:r>
          </w:p>
        </w:tc>
        <w:tc>
          <w:tcPr>
            <w:tcW w:w="0" w:type="auto"/>
            <w:gridSpan w:val="2"/>
            <w:tcBorders>
              <w:top w:val="nil"/>
              <w:left w:val="nil"/>
              <w:bottom w:val="single" w:sz="4" w:space="0" w:color="auto"/>
              <w:right w:val="single" w:sz="4" w:space="0" w:color="auto"/>
            </w:tcBorders>
            <w:shd w:val="clear" w:color="auto" w:fill="auto"/>
          </w:tcPr>
          <w:p w14:paraId="67BA9D14" w14:textId="459B8E51" w:rsidR="00C04A77" w:rsidRPr="001D5E9D" w:rsidRDefault="00C04A77" w:rsidP="00C04A77">
            <w:pPr>
              <w:rPr>
                <w:sz w:val="20"/>
                <w:szCs w:val="20"/>
              </w:rPr>
            </w:pPr>
            <w:r w:rsidRPr="001D5E9D">
              <w:rPr>
                <w:sz w:val="20"/>
                <w:szCs w:val="20"/>
              </w:rPr>
              <w:t>Betonske cevi Ø 150</w:t>
            </w:r>
            <w:proofErr w:type="gramStart"/>
            <w:r w:rsidRPr="001D5E9D">
              <w:rPr>
                <w:sz w:val="20"/>
                <w:szCs w:val="20"/>
              </w:rPr>
              <w:t xml:space="preserve"> cm</w:t>
            </w:r>
            <w:proofErr w:type="gramEnd"/>
          </w:p>
        </w:tc>
        <w:tc>
          <w:tcPr>
            <w:tcW w:w="0" w:type="auto"/>
            <w:tcBorders>
              <w:top w:val="nil"/>
              <w:left w:val="nil"/>
              <w:bottom w:val="single" w:sz="4" w:space="0" w:color="auto"/>
              <w:right w:val="single" w:sz="4" w:space="0" w:color="auto"/>
            </w:tcBorders>
            <w:shd w:val="clear" w:color="auto" w:fill="auto"/>
            <w:noWrap/>
          </w:tcPr>
          <w:p w14:paraId="7D28F4FC" w14:textId="332082D1" w:rsidR="00C04A77" w:rsidRPr="001D5E9D" w:rsidRDefault="00C04A77" w:rsidP="00C04A77">
            <w:pPr>
              <w:rPr>
                <w:sz w:val="20"/>
                <w:szCs w:val="20"/>
              </w:rPr>
            </w:pPr>
            <w:r w:rsidRPr="001D5E9D">
              <w:rPr>
                <w:sz w:val="20"/>
                <w:szCs w:val="20"/>
              </w:rPr>
              <w:t>m1</w:t>
            </w:r>
          </w:p>
        </w:tc>
        <w:tc>
          <w:tcPr>
            <w:tcW w:w="0" w:type="auto"/>
            <w:tcBorders>
              <w:top w:val="nil"/>
              <w:left w:val="nil"/>
              <w:bottom w:val="single" w:sz="4" w:space="0" w:color="auto"/>
              <w:right w:val="single" w:sz="4" w:space="0" w:color="auto"/>
            </w:tcBorders>
            <w:shd w:val="clear" w:color="000000" w:fill="D9D9D9"/>
            <w:vAlign w:val="center"/>
          </w:tcPr>
          <w:p w14:paraId="274B56E4" w14:textId="77777777" w:rsidR="00C04A77" w:rsidRPr="00FF1B7D" w:rsidRDefault="00C04A77"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10513FAC" w14:textId="77777777" w:rsidR="00C04A77" w:rsidRPr="00FF1B7D" w:rsidRDefault="00C04A77"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80470F8" w14:textId="77777777" w:rsidR="00C04A77" w:rsidRPr="00FF1B7D" w:rsidRDefault="00C04A77"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7D6E9881" w14:textId="77777777" w:rsidR="00C04A77" w:rsidRPr="00FF1B7D" w:rsidRDefault="00C04A77" w:rsidP="00C04A77">
            <w:pPr>
              <w:rPr>
                <w:sz w:val="20"/>
                <w:szCs w:val="20"/>
              </w:rPr>
            </w:pPr>
          </w:p>
        </w:tc>
      </w:tr>
      <w:tr w:rsidR="001D5E9D" w:rsidRPr="00FF1B7D" w14:paraId="774E884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2089B3DC" w14:textId="179A2B57" w:rsidR="001D5E9D" w:rsidRPr="001D5E9D" w:rsidRDefault="001D5E9D" w:rsidP="00C04A77">
            <w:pPr>
              <w:rPr>
                <w:sz w:val="20"/>
                <w:szCs w:val="20"/>
              </w:rPr>
            </w:pPr>
            <w:r w:rsidRPr="001D5E9D">
              <w:rPr>
                <w:sz w:val="20"/>
                <w:szCs w:val="20"/>
              </w:rPr>
              <w:t>48</w:t>
            </w:r>
          </w:p>
        </w:tc>
        <w:tc>
          <w:tcPr>
            <w:tcW w:w="0" w:type="auto"/>
            <w:gridSpan w:val="2"/>
            <w:tcBorders>
              <w:top w:val="nil"/>
              <w:left w:val="nil"/>
              <w:bottom w:val="single" w:sz="4" w:space="0" w:color="auto"/>
              <w:right w:val="single" w:sz="4" w:space="0" w:color="auto"/>
            </w:tcBorders>
            <w:shd w:val="clear" w:color="auto" w:fill="auto"/>
          </w:tcPr>
          <w:p w14:paraId="5DC5CB92" w14:textId="28BB1376" w:rsidR="001D5E9D" w:rsidRPr="001D5E9D" w:rsidRDefault="001D5E9D" w:rsidP="00C04A77">
            <w:pPr>
              <w:rPr>
                <w:sz w:val="20"/>
                <w:szCs w:val="20"/>
              </w:rPr>
            </w:pPr>
            <w:r w:rsidRPr="001D5E9D">
              <w:rPr>
                <w:sz w:val="20"/>
                <w:szCs w:val="20"/>
              </w:rPr>
              <w:t xml:space="preserve">LTŽ pokrov 60x60 cm, 250 </w:t>
            </w:r>
            <w:proofErr w:type="spellStart"/>
            <w:proofErr w:type="gramStart"/>
            <w:r w:rsidRPr="001D5E9D">
              <w:rPr>
                <w:sz w:val="20"/>
                <w:szCs w:val="20"/>
              </w:rPr>
              <w:t>kN</w:t>
            </w:r>
            <w:proofErr w:type="spellEnd"/>
            <w:proofErr w:type="gramEnd"/>
          </w:p>
        </w:tc>
        <w:tc>
          <w:tcPr>
            <w:tcW w:w="0" w:type="auto"/>
            <w:tcBorders>
              <w:top w:val="nil"/>
              <w:left w:val="nil"/>
              <w:bottom w:val="single" w:sz="4" w:space="0" w:color="auto"/>
              <w:right w:val="single" w:sz="4" w:space="0" w:color="auto"/>
            </w:tcBorders>
            <w:shd w:val="clear" w:color="auto" w:fill="auto"/>
            <w:noWrap/>
          </w:tcPr>
          <w:p w14:paraId="081F9947" w14:textId="286245F7" w:rsidR="001D5E9D" w:rsidRPr="001D5E9D" w:rsidRDefault="001D5E9D"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3F47E839" w14:textId="77777777" w:rsidR="001D5E9D" w:rsidRPr="00FF1B7D" w:rsidRDefault="001D5E9D"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44A4ABB9" w14:textId="77777777" w:rsidR="001D5E9D" w:rsidRPr="00FF1B7D" w:rsidRDefault="001D5E9D"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7C5CA9F3" w14:textId="77777777" w:rsidR="001D5E9D" w:rsidRPr="00FF1B7D" w:rsidRDefault="001D5E9D"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09F0D601" w14:textId="77777777" w:rsidR="001D5E9D" w:rsidRPr="00FF1B7D" w:rsidRDefault="001D5E9D" w:rsidP="00C04A77">
            <w:pPr>
              <w:rPr>
                <w:sz w:val="20"/>
                <w:szCs w:val="20"/>
              </w:rPr>
            </w:pPr>
          </w:p>
        </w:tc>
      </w:tr>
      <w:tr w:rsidR="001D5E9D" w:rsidRPr="00FF1B7D" w14:paraId="7718FE2A"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C80C873" w14:textId="3789BD8A" w:rsidR="001D5E9D" w:rsidRPr="001D5E9D" w:rsidRDefault="001D5E9D" w:rsidP="00C04A77">
            <w:pPr>
              <w:rPr>
                <w:sz w:val="20"/>
                <w:szCs w:val="20"/>
              </w:rPr>
            </w:pPr>
            <w:r w:rsidRPr="001D5E9D">
              <w:rPr>
                <w:sz w:val="20"/>
                <w:szCs w:val="20"/>
              </w:rPr>
              <w:t>49</w:t>
            </w:r>
          </w:p>
        </w:tc>
        <w:tc>
          <w:tcPr>
            <w:tcW w:w="0" w:type="auto"/>
            <w:gridSpan w:val="2"/>
            <w:tcBorders>
              <w:top w:val="nil"/>
              <w:left w:val="nil"/>
              <w:bottom w:val="single" w:sz="4" w:space="0" w:color="auto"/>
              <w:right w:val="single" w:sz="4" w:space="0" w:color="auto"/>
            </w:tcBorders>
            <w:shd w:val="clear" w:color="auto" w:fill="auto"/>
          </w:tcPr>
          <w:p w14:paraId="3396B5F0" w14:textId="4184CF2C" w:rsidR="001D5E9D" w:rsidRPr="001D5E9D" w:rsidRDefault="001D5E9D" w:rsidP="00C04A77">
            <w:pPr>
              <w:rPr>
                <w:sz w:val="20"/>
                <w:szCs w:val="20"/>
              </w:rPr>
            </w:pPr>
            <w:proofErr w:type="gramStart"/>
            <w:r w:rsidRPr="001D5E9D">
              <w:rPr>
                <w:sz w:val="20"/>
                <w:szCs w:val="20"/>
              </w:rPr>
              <w:t>AB</w:t>
            </w:r>
            <w:proofErr w:type="gramEnd"/>
            <w:r w:rsidRPr="001D5E9D">
              <w:rPr>
                <w:sz w:val="20"/>
                <w:szCs w:val="20"/>
              </w:rPr>
              <w:t xml:space="preserve"> peronski element</w:t>
            </w:r>
          </w:p>
        </w:tc>
        <w:tc>
          <w:tcPr>
            <w:tcW w:w="0" w:type="auto"/>
            <w:tcBorders>
              <w:top w:val="nil"/>
              <w:left w:val="nil"/>
              <w:bottom w:val="single" w:sz="4" w:space="0" w:color="auto"/>
              <w:right w:val="single" w:sz="4" w:space="0" w:color="auto"/>
            </w:tcBorders>
            <w:shd w:val="clear" w:color="auto" w:fill="auto"/>
            <w:noWrap/>
          </w:tcPr>
          <w:p w14:paraId="37CE855D" w14:textId="0BC7D165" w:rsidR="001D5E9D" w:rsidRPr="001D5E9D" w:rsidRDefault="001D5E9D"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08DF1E13" w14:textId="77777777" w:rsidR="001D5E9D" w:rsidRPr="00FF1B7D" w:rsidRDefault="001D5E9D"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29177D8" w14:textId="77777777" w:rsidR="001D5E9D" w:rsidRPr="00FF1B7D" w:rsidRDefault="001D5E9D"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1AF9B78" w14:textId="77777777" w:rsidR="001D5E9D" w:rsidRPr="00FF1B7D" w:rsidRDefault="001D5E9D"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58EC2A20" w14:textId="77777777" w:rsidR="001D5E9D" w:rsidRPr="00FF1B7D" w:rsidRDefault="001D5E9D" w:rsidP="00C04A77">
            <w:pPr>
              <w:rPr>
                <w:sz w:val="20"/>
                <w:szCs w:val="20"/>
              </w:rPr>
            </w:pPr>
          </w:p>
        </w:tc>
      </w:tr>
      <w:tr w:rsidR="001D5E9D" w:rsidRPr="00FF1B7D" w14:paraId="291A10D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7AB875B2" w14:textId="3CEAEB38" w:rsidR="001D5E9D" w:rsidRPr="001D5E9D" w:rsidRDefault="001D5E9D" w:rsidP="00C04A77">
            <w:pPr>
              <w:rPr>
                <w:sz w:val="20"/>
                <w:szCs w:val="20"/>
              </w:rPr>
            </w:pPr>
            <w:r w:rsidRPr="001D5E9D">
              <w:rPr>
                <w:sz w:val="20"/>
                <w:szCs w:val="20"/>
              </w:rPr>
              <w:t>50</w:t>
            </w:r>
          </w:p>
        </w:tc>
        <w:tc>
          <w:tcPr>
            <w:tcW w:w="0" w:type="auto"/>
            <w:gridSpan w:val="2"/>
            <w:tcBorders>
              <w:top w:val="nil"/>
              <w:left w:val="nil"/>
              <w:bottom w:val="single" w:sz="4" w:space="0" w:color="auto"/>
              <w:right w:val="single" w:sz="4" w:space="0" w:color="auto"/>
            </w:tcBorders>
            <w:shd w:val="clear" w:color="auto" w:fill="auto"/>
          </w:tcPr>
          <w:p w14:paraId="118823AE" w14:textId="6004EFFA" w:rsidR="001D5E9D" w:rsidRPr="001D5E9D" w:rsidRDefault="001D5E9D" w:rsidP="00C04A77">
            <w:pPr>
              <w:rPr>
                <w:sz w:val="20"/>
                <w:szCs w:val="20"/>
              </w:rPr>
            </w:pPr>
            <w:proofErr w:type="spellStart"/>
            <w:r w:rsidRPr="001D5E9D">
              <w:rPr>
                <w:sz w:val="20"/>
                <w:szCs w:val="20"/>
              </w:rPr>
              <w:t>Povozna</w:t>
            </w:r>
            <w:proofErr w:type="spellEnd"/>
            <w:r w:rsidRPr="001D5E9D">
              <w:rPr>
                <w:sz w:val="20"/>
                <w:szCs w:val="20"/>
              </w:rPr>
              <w:t xml:space="preserve"> kanaleta C250</w:t>
            </w:r>
          </w:p>
        </w:tc>
        <w:tc>
          <w:tcPr>
            <w:tcW w:w="0" w:type="auto"/>
            <w:tcBorders>
              <w:top w:val="nil"/>
              <w:left w:val="nil"/>
              <w:bottom w:val="single" w:sz="4" w:space="0" w:color="auto"/>
              <w:right w:val="single" w:sz="4" w:space="0" w:color="auto"/>
            </w:tcBorders>
            <w:shd w:val="clear" w:color="auto" w:fill="auto"/>
            <w:noWrap/>
          </w:tcPr>
          <w:p w14:paraId="2ECD80FC" w14:textId="3C102FD4" w:rsidR="001D5E9D" w:rsidRPr="001D5E9D" w:rsidRDefault="001D5E9D" w:rsidP="00C04A77">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vAlign w:val="center"/>
          </w:tcPr>
          <w:p w14:paraId="1CDA14EC" w14:textId="77777777" w:rsidR="001D5E9D" w:rsidRPr="00FF1B7D" w:rsidRDefault="001D5E9D"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75615F3F" w14:textId="77777777" w:rsidR="001D5E9D" w:rsidRPr="00FF1B7D" w:rsidRDefault="001D5E9D"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338FF8F6" w14:textId="77777777" w:rsidR="001D5E9D" w:rsidRPr="00FF1B7D" w:rsidRDefault="001D5E9D"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54EBF9F" w14:textId="77777777" w:rsidR="001D5E9D" w:rsidRPr="00FF1B7D" w:rsidRDefault="001D5E9D" w:rsidP="00C04A77">
            <w:pPr>
              <w:rPr>
                <w:sz w:val="20"/>
                <w:szCs w:val="20"/>
              </w:rPr>
            </w:pPr>
          </w:p>
        </w:tc>
      </w:tr>
      <w:tr w:rsidR="001D5E9D" w:rsidRPr="00FF1B7D" w14:paraId="0A37086C"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6E5600CD" w14:textId="30F3F121" w:rsidR="001D5E9D" w:rsidRPr="001D5E9D" w:rsidRDefault="001D5E9D" w:rsidP="00C04A77">
            <w:pPr>
              <w:rPr>
                <w:sz w:val="20"/>
                <w:szCs w:val="20"/>
              </w:rPr>
            </w:pPr>
            <w:r w:rsidRPr="001D5E9D">
              <w:rPr>
                <w:sz w:val="20"/>
                <w:szCs w:val="20"/>
              </w:rPr>
              <w:t>51</w:t>
            </w:r>
          </w:p>
        </w:tc>
        <w:tc>
          <w:tcPr>
            <w:tcW w:w="0" w:type="auto"/>
            <w:gridSpan w:val="2"/>
            <w:tcBorders>
              <w:top w:val="nil"/>
              <w:left w:val="nil"/>
              <w:bottom w:val="single" w:sz="4" w:space="0" w:color="auto"/>
              <w:right w:val="single" w:sz="4" w:space="0" w:color="auto"/>
            </w:tcBorders>
            <w:shd w:val="clear" w:color="auto" w:fill="auto"/>
          </w:tcPr>
          <w:p w14:paraId="74699E86" w14:textId="17509207" w:rsidR="001D5E9D" w:rsidRPr="001D5E9D" w:rsidRDefault="001D5E9D" w:rsidP="00C04A77">
            <w:pPr>
              <w:rPr>
                <w:sz w:val="20"/>
                <w:szCs w:val="20"/>
              </w:rPr>
            </w:pPr>
            <w:r w:rsidRPr="001D5E9D">
              <w:rPr>
                <w:sz w:val="20"/>
                <w:szCs w:val="20"/>
              </w:rPr>
              <w:t>Betonski robnik dim. 8/20</w:t>
            </w:r>
            <w:proofErr w:type="gramStart"/>
            <w:r w:rsidRPr="001D5E9D">
              <w:rPr>
                <w:sz w:val="20"/>
                <w:szCs w:val="20"/>
              </w:rPr>
              <w:t xml:space="preserve"> cm</w:t>
            </w:r>
            <w:proofErr w:type="gramEnd"/>
          </w:p>
        </w:tc>
        <w:tc>
          <w:tcPr>
            <w:tcW w:w="0" w:type="auto"/>
            <w:tcBorders>
              <w:top w:val="nil"/>
              <w:left w:val="nil"/>
              <w:bottom w:val="single" w:sz="4" w:space="0" w:color="auto"/>
              <w:right w:val="single" w:sz="4" w:space="0" w:color="auto"/>
            </w:tcBorders>
            <w:shd w:val="clear" w:color="auto" w:fill="auto"/>
            <w:noWrap/>
          </w:tcPr>
          <w:p w14:paraId="12F363CF" w14:textId="767A5960" w:rsidR="001D5E9D" w:rsidRPr="001D5E9D" w:rsidRDefault="001D5E9D" w:rsidP="00C04A77">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1E48A9AF" w14:textId="77777777" w:rsidR="001D5E9D" w:rsidRPr="00FF1B7D" w:rsidRDefault="001D5E9D" w:rsidP="00C04A77">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4A25BDD" w14:textId="77777777" w:rsidR="001D5E9D" w:rsidRPr="00FF1B7D" w:rsidRDefault="001D5E9D" w:rsidP="00C04A77">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3AB1D74" w14:textId="77777777" w:rsidR="001D5E9D" w:rsidRPr="00FF1B7D" w:rsidRDefault="001D5E9D" w:rsidP="00C04A77">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1695C1C3" w14:textId="77777777" w:rsidR="001D5E9D" w:rsidRPr="00FF1B7D" w:rsidRDefault="001D5E9D" w:rsidP="00C04A77">
            <w:pPr>
              <w:rPr>
                <w:sz w:val="20"/>
                <w:szCs w:val="20"/>
              </w:rPr>
            </w:pPr>
          </w:p>
        </w:tc>
      </w:tr>
      <w:tr w:rsidR="001D5E9D" w:rsidRPr="00FF1B7D" w14:paraId="67E3C05F"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E78E5AA" w14:textId="690473AC" w:rsidR="001D5E9D" w:rsidRPr="001D5E9D" w:rsidRDefault="001D5E9D" w:rsidP="001D5E9D">
            <w:pPr>
              <w:rPr>
                <w:sz w:val="20"/>
                <w:szCs w:val="20"/>
              </w:rPr>
            </w:pPr>
            <w:r w:rsidRPr="001D5E9D">
              <w:rPr>
                <w:sz w:val="20"/>
                <w:szCs w:val="20"/>
              </w:rPr>
              <w:t>52</w:t>
            </w:r>
          </w:p>
        </w:tc>
        <w:tc>
          <w:tcPr>
            <w:tcW w:w="0" w:type="auto"/>
            <w:gridSpan w:val="2"/>
            <w:tcBorders>
              <w:top w:val="nil"/>
              <w:left w:val="nil"/>
              <w:bottom w:val="single" w:sz="4" w:space="0" w:color="auto"/>
              <w:right w:val="single" w:sz="4" w:space="0" w:color="auto"/>
            </w:tcBorders>
            <w:shd w:val="clear" w:color="auto" w:fill="auto"/>
          </w:tcPr>
          <w:p w14:paraId="0F0F7F5B" w14:textId="71F7D4D7" w:rsidR="001D5E9D" w:rsidRPr="001D5E9D" w:rsidRDefault="001D5E9D" w:rsidP="001D5E9D">
            <w:pPr>
              <w:rPr>
                <w:sz w:val="20"/>
                <w:szCs w:val="20"/>
              </w:rPr>
            </w:pPr>
            <w:r w:rsidRPr="001D5E9D">
              <w:rPr>
                <w:sz w:val="20"/>
                <w:szCs w:val="20"/>
              </w:rPr>
              <w:t>Betonski robnik dim. 15/25</w:t>
            </w:r>
            <w:proofErr w:type="gramStart"/>
            <w:r w:rsidRPr="001D5E9D">
              <w:rPr>
                <w:sz w:val="20"/>
                <w:szCs w:val="20"/>
              </w:rPr>
              <w:t xml:space="preserve"> cm</w:t>
            </w:r>
            <w:proofErr w:type="gramEnd"/>
          </w:p>
        </w:tc>
        <w:tc>
          <w:tcPr>
            <w:tcW w:w="0" w:type="auto"/>
            <w:tcBorders>
              <w:top w:val="nil"/>
              <w:left w:val="nil"/>
              <w:bottom w:val="single" w:sz="4" w:space="0" w:color="auto"/>
              <w:right w:val="single" w:sz="4" w:space="0" w:color="auto"/>
            </w:tcBorders>
            <w:shd w:val="clear" w:color="auto" w:fill="auto"/>
            <w:noWrap/>
          </w:tcPr>
          <w:p w14:paraId="60957C4E" w14:textId="6E081C69" w:rsidR="001D5E9D" w:rsidRPr="001D5E9D" w:rsidRDefault="001D5E9D" w:rsidP="001D5E9D">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vAlign w:val="center"/>
          </w:tcPr>
          <w:p w14:paraId="61CEA9A8"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504F6C65"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1FE3AC8"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6121C732" w14:textId="77777777" w:rsidR="001D5E9D" w:rsidRPr="00FF1B7D" w:rsidRDefault="001D5E9D" w:rsidP="001D5E9D">
            <w:pPr>
              <w:rPr>
                <w:sz w:val="20"/>
                <w:szCs w:val="20"/>
              </w:rPr>
            </w:pPr>
          </w:p>
        </w:tc>
      </w:tr>
      <w:tr w:rsidR="001D5E9D" w:rsidRPr="00FF1B7D" w14:paraId="00F3474E"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20C013E" w14:textId="425CFDC0" w:rsidR="001D5E9D" w:rsidRPr="001D5E9D" w:rsidRDefault="001D5E9D" w:rsidP="001D5E9D">
            <w:pPr>
              <w:rPr>
                <w:sz w:val="20"/>
                <w:szCs w:val="20"/>
              </w:rPr>
            </w:pPr>
            <w:r w:rsidRPr="001D5E9D">
              <w:rPr>
                <w:sz w:val="20"/>
                <w:szCs w:val="20"/>
              </w:rPr>
              <w:t>53</w:t>
            </w:r>
          </w:p>
        </w:tc>
        <w:tc>
          <w:tcPr>
            <w:tcW w:w="0" w:type="auto"/>
            <w:gridSpan w:val="2"/>
            <w:tcBorders>
              <w:top w:val="nil"/>
              <w:left w:val="nil"/>
              <w:bottom w:val="single" w:sz="4" w:space="0" w:color="auto"/>
              <w:right w:val="single" w:sz="4" w:space="0" w:color="auto"/>
            </w:tcBorders>
            <w:shd w:val="clear" w:color="auto" w:fill="auto"/>
          </w:tcPr>
          <w:p w14:paraId="119887A9" w14:textId="7F705797" w:rsidR="001D5E9D" w:rsidRPr="001D5E9D" w:rsidRDefault="001D5E9D" w:rsidP="001D5E9D">
            <w:pPr>
              <w:rPr>
                <w:sz w:val="20"/>
                <w:szCs w:val="20"/>
              </w:rPr>
            </w:pPr>
            <w:r w:rsidRPr="001D5E9D">
              <w:rPr>
                <w:sz w:val="20"/>
                <w:szCs w:val="20"/>
              </w:rPr>
              <w:t>Betonski tlakovci 30x30 cm</w:t>
            </w:r>
          </w:p>
        </w:tc>
        <w:tc>
          <w:tcPr>
            <w:tcW w:w="0" w:type="auto"/>
            <w:tcBorders>
              <w:top w:val="nil"/>
              <w:left w:val="nil"/>
              <w:bottom w:val="single" w:sz="4" w:space="0" w:color="auto"/>
              <w:right w:val="single" w:sz="4" w:space="0" w:color="auto"/>
            </w:tcBorders>
            <w:shd w:val="clear" w:color="auto" w:fill="auto"/>
            <w:noWrap/>
          </w:tcPr>
          <w:p w14:paraId="23991398" w14:textId="4D94B736" w:rsidR="001D5E9D" w:rsidRPr="001D5E9D" w:rsidRDefault="001D5E9D" w:rsidP="001D5E9D">
            <w:pPr>
              <w:rPr>
                <w:sz w:val="20"/>
                <w:szCs w:val="20"/>
              </w:rPr>
            </w:pPr>
            <w:r w:rsidRPr="001D5E9D">
              <w:rPr>
                <w:sz w:val="20"/>
                <w:szCs w:val="20"/>
              </w:rPr>
              <w:t>M2</w:t>
            </w:r>
          </w:p>
        </w:tc>
        <w:tc>
          <w:tcPr>
            <w:tcW w:w="0" w:type="auto"/>
            <w:tcBorders>
              <w:top w:val="nil"/>
              <w:left w:val="nil"/>
              <w:bottom w:val="single" w:sz="4" w:space="0" w:color="auto"/>
              <w:right w:val="single" w:sz="4" w:space="0" w:color="auto"/>
            </w:tcBorders>
            <w:shd w:val="clear" w:color="000000" w:fill="D9D9D9"/>
            <w:vAlign w:val="center"/>
          </w:tcPr>
          <w:p w14:paraId="429186B6"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63E9BB72"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8C9019F"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724FF83E" w14:textId="77777777" w:rsidR="001D5E9D" w:rsidRPr="00FF1B7D" w:rsidRDefault="001D5E9D" w:rsidP="001D5E9D">
            <w:pPr>
              <w:rPr>
                <w:sz w:val="20"/>
                <w:szCs w:val="20"/>
              </w:rPr>
            </w:pPr>
          </w:p>
        </w:tc>
      </w:tr>
      <w:tr w:rsidR="001D5E9D" w:rsidRPr="00FF1B7D" w14:paraId="649E60BA"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6C168D89" w14:textId="2B06E1C5" w:rsidR="001D5E9D" w:rsidRPr="001D5E9D" w:rsidRDefault="001D5E9D" w:rsidP="001D5E9D">
            <w:pPr>
              <w:rPr>
                <w:sz w:val="20"/>
                <w:szCs w:val="20"/>
              </w:rPr>
            </w:pPr>
            <w:r w:rsidRPr="001D5E9D">
              <w:rPr>
                <w:sz w:val="20"/>
                <w:szCs w:val="20"/>
              </w:rPr>
              <w:t>54</w:t>
            </w:r>
          </w:p>
        </w:tc>
        <w:tc>
          <w:tcPr>
            <w:tcW w:w="0" w:type="auto"/>
            <w:gridSpan w:val="2"/>
            <w:tcBorders>
              <w:top w:val="nil"/>
              <w:left w:val="nil"/>
              <w:bottom w:val="single" w:sz="4" w:space="0" w:color="auto"/>
              <w:right w:val="single" w:sz="4" w:space="0" w:color="auto"/>
            </w:tcBorders>
            <w:shd w:val="clear" w:color="auto" w:fill="auto"/>
          </w:tcPr>
          <w:p w14:paraId="3840C133" w14:textId="7C2DEED3" w:rsidR="001D5E9D" w:rsidRPr="001D5E9D" w:rsidRDefault="001D5E9D" w:rsidP="001D5E9D">
            <w:pPr>
              <w:rPr>
                <w:sz w:val="20"/>
                <w:szCs w:val="20"/>
              </w:rPr>
            </w:pPr>
            <w:r w:rsidRPr="001D5E9D">
              <w:rPr>
                <w:sz w:val="20"/>
                <w:szCs w:val="20"/>
              </w:rPr>
              <w:t>Betonski tlakovci viš. 8</w:t>
            </w:r>
            <w:proofErr w:type="gramStart"/>
            <w:r w:rsidRPr="001D5E9D">
              <w:rPr>
                <w:sz w:val="20"/>
                <w:szCs w:val="20"/>
              </w:rPr>
              <w:t xml:space="preserve"> cm</w:t>
            </w:r>
            <w:proofErr w:type="gramEnd"/>
          </w:p>
        </w:tc>
        <w:tc>
          <w:tcPr>
            <w:tcW w:w="0" w:type="auto"/>
            <w:tcBorders>
              <w:top w:val="nil"/>
              <w:left w:val="nil"/>
              <w:bottom w:val="single" w:sz="4" w:space="0" w:color="auto"/>
              <w:right w:val="single" w:sz="4" w:space="0" w:color="auto"/>
            </w:tcBorders>
            <w:shd w:val="clear" w:color="auto" w:fill="auto"/>
            <w:noWrap/>
          </w:tcPr>
          <w:p w14:paraId="274081E5" w14:textId="522C69C1" w:rsidR="001D5E9D" w:rsidRPr="001D5E9D" w:rsidRDefault="001D5E9D" w:rsidP="001D5E9D">
            <w:pPr>
              <w:rPr>
                <w:sz w:val="20"/>
                <w:szCs w:val="20"/>
              </w:rPr>
            </w:pPr>
            <w:r w:rsidRPr="001D5E9D">
              <w:rPr>
                <w:sz w:val="20"/>
                <w:szCs w:val="20"/>
              </w:rPr>
              <w:t>M2</w:t>
            </w:r>
          </w:p>
        </w:tc>
        <w:tc>
          <w:tcPr>
            <w:tcW w:w="0" w:type="auto"/>
            <w:tcBorders>
              <w:top w:val="nil"/>
              <w:left w:val="nil"/>
              <w:bottom w:val="single" w:sz="4" w:space="0" w:color="auto"/>
              <w:right w:val="single" w:sz="4" w:space="0" w:color="auto"/>
            </w:tcBorders>
            <w:shd w:val="clear" w:color="000000" w:fill="D9D9D9"/>
            <w:vAlign w:val="center"/>
          </w:tcPr>
          <w:p w14:paraId="70C3E2CA"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25E04CDB"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8F12F92"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47BACEDA" w14:textId="77777777" w:rsidR="001D5E9D" w:rsidRPr="00FF1B7D" w:rsidRDefault="001D5E9D" w:rsidP="001D5E9D">
            <w:pPr>
              <w:rPr>
                <w:sz w:val="20"/>
                <w:szCs w:val="20"/>
              </w:rPr>
            </w:pPr>
          </w:p>
        </w:tc>
      </w:tr>
      <w:tr w:rsidR="001D5E9D" w:rsidRPr="00FF1B7D" w14:paraId="1DAC118F"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1CDBECA" w14:textId="7F245331" w:rsidR="001D5E9D" w:rsidRPr="001D5E9D" w:rsidRDefault="001D5E9D" w:rsidP="001D5E9D">
            <w:pPr>
              <w:rPr>
                <w:sz w:val="20"/>
                <w:szCs w:val="20"/>
              </w:rPr>
            </w:pPr>
            <w:r w:rsidRPr="001D5E9D">
              <w:rPr>
                <w:sz w:val="20"/>
                <w:szCs w:val="20"/>
              </w:rPr>
              <w:t>55</w:t>
            </w:r>
          </w:p>
        </w:tc>
        <w:tc>
          <w:tcPr>
            <w:tcW w:w="0" w:type="auto"/>
            <w:gridSpan w:val="2"/>
            <w:tcBorders>
              <w:top w:val="nil"/>
              <w:left w:val="nil"/>
              <w:bottom w:val="single" w:sz="4" w:space="0" w:color="auto"/>
              <w:right w:val="single" w:sz="4" w:space="0" w:color="auto"/>
            </w:tcBorders>
            <w:shd w:val="clear" w:color="auto" w:fill="auto"/>
          </w:tcPr>
          <w:p w14:paraId="1D1D095A" w14:textId="4610293B" w:rsidR="001D5E9D" w:rsidRPr="001D5E9D" w:rsidRDefault="001D5E9D" w:rsidP="001D5E9D">
            <w:pPr>
              <w:rPr>
                <w:sz w:val="20"/>
                <w:szCs w:val="20"/>
              </w:rPr>
            </w:pPr>
            <w:r w:rsidRPr="001D5E9D">
              <w:rPr>
                <w:sz w:val="20"/>
                <w:szCs w:val="20"/>
              </w:rPr>
              <w:t>Beton C12/15</w:t>
            </w:r>
          </w:p>
        </w:tc>
        <w:tc>
          <w:tcPr>
            <w:tcW w:w="0" w:type="auto"/>
            <w:tcBorders>
              <w:top w:val="nil"/>
              <w:left w:val="nil"/>
              <w:bottom w:val="single" w:sz="4" w:space="0" w:color="auto"/>
              <w:right w:val="single" w:sz="4" w:space="0" w:color="auto"/>
            </w:tcBorders>
            <w:shd w:val="clear" w:color="auto" w:fill="auto"/>
            <w:noWrap/>
          </w:tcPr>
          <w:p w14:paraId="7DFC7D7C" w14:textId="25CEA516"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vAlign w:val="center"/>
          </w:tcPr>
          <w:p w14:paraId="5A66FC4D"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vAlign w:val="center"/>
          </w:tcPr>
          <w:p w14:paraId="3BE9F25C"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9038BD7"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vAlign w:val="center"/>
          </w:tcPr>
          <w:p w14:paraId="38187778" w14:textId="77777777" w:rsidR="001D5E9D" w:rsidRPr="00FF1B7D" w:rsidRDefault="001D5E9D" w:rsidP="001D5E9D">
            <w:pPr>
              <w:rPr>
                <w:sz w:val="20"/>
                <w:szCs w:val="20"/>
              </w:rPr>
            </w:pPr>
          </w:p>
        </w:tc>
      </w:tr>
      <w:tr w:rsidR="001D5E9D" w:rsidRPr="00FF1B7D" w14:paraId="7209E15E"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4D5D62F" w14:textId="10E590FE" w:rsidR="001D5E9D" w:rsidRPr="001D5E9D" w:rsidRDefault="001D5E9D" w:rsidP="001D5E9D">
            <w:pPr>
              <w:rPr>
                <w:sz w:val="20"/>
                <w:szCs w:val="20"/>
              </w:rPr>
            </w:pPr>
            <w:r w:rsidRPr="001D5E9D">
              <w:rPr>
                <w:sz w:val="20"/>
                <w:szCs w:val="20"/>
              </w:rPr>
              <w:t>56</w:t>
            </w:r>
          </w:p>
        </w:tc>
        <w:tc>
          <w:tcPr>
            <w:tcW w:w="0" w:type="auto"/>
            <w:gridSpan w:val="2"/>
            <w:tcBorders>
              <w:top w:val="nil"/>
              <w:left w:val="nil"/>
              <w:bottom w:val="single" w:sz="4" w:space="0" w:color="auto"/>
              <w:right w:val="single" w:sz="4" w:space="0" w:color="auto"/>
            </w:tcBorders>
            <w:shd w:val="clear" w:color="auto" w:fill="auto"/>
            <w:hideMark/>
          </w:tcPr>
          <w:p w14:paraId="5A86A3DA" w14:textId="77777777" w:rsidR="001D5E9D" w:rsidRPr="001D5E9D" w:rsidRDefault="001D5E9D" w:rsidP="001D5E9D">
            <w:pPr>
              <w:rPr>
                <w:sz w:val="20"/>
                <w:szCs w:val="20"/>
              </w:rPr>
            </w:pPr>
            <w:r w:rsidRPr="001D5E9D">
              <w:rPr>
                <w:sz w:val="20"/>
                <w:szCs w:val="20"/>
              </w:rPr>
              <w:t xml:space="preserve">Beton C16/20 </w:t>
            </w:r>
          </w:p>
        </w:tc>
        <w:tc>
          <w:tcPr>
            <w:tcW w:w="0" w:type="auto"/>
            <w:tcBorders>
              <w:top w:val="nil"/>
              <w:left w:val="nil"/>
              <w:bottom w:val="single" w:sz="4" w:space="0" w:color="auto"/>
              <w:right w:val="single" w:sz="4" w:space="0" w:color="auto"/>
            </w:tcBorders>
            <w:shd w:val="clear" w:color="auto" w:fill="auto"/>
            <w:noWrap/>
            <w:hideMark/>
          </w:tcPr>
          <w:p w14:paraId="7A48B690" w14:textId="77777777"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hideMark/>
          </w:tcPr>
          <w:p w14:paraId="5290A062"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1165A300" w14:textId="77777777" w:rsidR="001D5E9D" w:rsidRPr="00FF1B7D" w:rsidRDefault="001D5E9D" w:rsidP="001D5E9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032AF0D9" w14:textId="77777777" w:rsidR="001D5E9D" w:rsidRPr="00FF1B7D" w:rsidRDefault="001D5E9D" w:rsidP="001D5E9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21667100" w14:textId="77777777" w:rsidR="001D5E9D" w:rsidRPr="00FF1B7D" w:rsidRDefault="001D5E9D" w:rsidP="001D5E9D">
            <w:pPr>
              <w:rPr>
                <w:sz w:val="20"/>
                <w:szCs w:val="20"/>
              </w:rPr>
            </w:pPr>
            <w:r w:rsidRPr="00FF1B7D">
              <w:rPr>
                <w:sz w:val="20"/>
                <w:szCs w:val="20"/>
              </w:rPr>
              <w:t> </w:t>
            </w:r>
          </w:p>
        </w:tc>
      </w:tr>
      <w:tr w:rsidR="001D5E9D" w:rsidRPr="00FF1B7D" w14:paraId="1D0B4211"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CA1A2A0" w14:textId="36C6CB27" w:rsidR="001D5E9D" w:rsidRPr="001D5E9D" w:rsidRDefault="001D5E9D" w:rsidP="001D5E9D">
            <w:pPr>
              <w:rPr>
                <w:sz w:val="20"/>
                <w:szCs w:val="20"/>
              </w:rPr>
            </w:pPr>
            <w:r w:rsidRPr="001D5E9D">
              <w:rPr>
                <w:sz w:val="20"/>
                <w:szCs w:val="20"/>
              </w:rPr>
              <w:t>57</w:t>
            </w:r>
          </w:p>
        </w:tc>
        <w:tc>
          <w:tcPr>
            <w:tcW w:w="0" w:type="auto"/>
            <w:gridSpan w:val="2"/>
            <w:tcBorders>
              <w:top w:val="nil"/>
              <w:left w:val="nil"/>
              <w:bottom w:val="single" w:sz="4" w:space="0" w:color="auto"/>
              <w:right w:val="single" w:sz="4" w:space="0" w:color="auto"/>
            </w:tcBorders>
            <w:shd w:val="clear" w:color="auto" w:fill="auto"/>
          </w:tcPr>
          <w:p w14:paraId="1FE8AF64" w14:textId="78F035AD" w:rsidR="001D5E9D" w:rsidRPr="001D5E9D" w:rsidRDefault="001D5E9D" w:rsidP="001D5E9D">
            <w:pPr>
              <w:rPr>
                <w:sz w:val="20"/>
                <w:szCs w:val="20"/>
              </w:rPr>
            </w:pPr>
            <w:r w:rsidRPr="001D5E9D">
              <w:rPr>
                <w:sz w:val="20"/>
                <w:szCs w:val="20"/>
              </w:rPr>
              <w:t>Beton C25/30</w:t>
            </w:r>
          </w:p>
        </w:tc>
        <w:tc>
          <w:tcPr>
            <w:tcW w:w="0" w:type="auto"/>
            <w:tcBorders>
              <w:top w:val="nil"/>
              <w:left w:val="nil"/>
              <w:bottom w:val="single" w:sz="4" w:space="0" w:color="auto"/>
              <w:right w:val="single" w:sz="4" w:space="0" w:color="auto"/>
            </w:tcBorders>
            <w:shd w:val="clear" w:color="auto" w:fill="auto"/>
            <w:noWrap/>
          </w:tcPr>
          <w:p w14:paraId="3C9D4BF2" w14:textId="0F642D57"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tcPr>
          <w:p w14:paraId="79775ABA"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72E08D46"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2B98B270"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1C023DD8" w14:textId="77777777" w:rsidR="001D5E9D" w:rsidRPr="00FF1B7D" w:rsidRDefault="001D5E9D" w:rsidP="001D5E9D">
            <w:pPr>
              <w:rPr>
                <w:sz w:val="20"/>
                <w:szCs w:val="20"/>
              </w:rPr>
            </w:pPr>
          </w:p>
        </w:tc>
      </w:tr>
      <w:tr w:rsidR="001D5E9D" w:rsidRPr="00FF1B7D" w14:paraId="6F5AE67A"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F9C462E" w14:textId="721E4C8F" w:rsidR="001D5E9D" w:rsidRPr="001D5E9D" w:rsidRDefault="001D5E9D" w:rsidP="001D5E9D">
            <w:pPr>
              <w:rPr>
                <w:sz w:val="20"/>
                <w:szCs w:val="20"/>
              </w:rPr>
            </w:pPr>
            <w:r w:rsidRPr="001D5E9D">
              <w:rPr>
                <w:sz w:val="20"/>
                <w:szCs w:val="20"/>
              </w:rPr>
              <w:t>58</w:t>
            </w:r>
          </w:p>
        </w:tc>
        <w:tc>
          <w:tcPr>
            <w:tcW w:w="0" w:type="auto"/>
            <w:gridSpan w:val="2"/>
            <w:tcBorders>
              <w:top w:val="nil"/>
              <w:left w:val="nil"/>
              <w:bottom w:val="single" w:sz="4" w:space="0" w:color="auto"/>
              <w:right w:val="single" w:sz="4" w:space="0" w:color="auto"/>
            </w:tcBorders>
            <w:shd w:val="clear" w:color="auto" w:fill="auto"/>
          </w:tcPr>
          <w:p w14:paraId="493D2714" w14:textId="66049A8A" w:rsidR="001D5E9D" w:rsidRPr="001D5E9D" w:rsidRDefault="001D5E9D" w:rsidP="001D5E9D">
            <w:pPr>
              <w:rPr>
                <w:sz w:val="20"/>
                <w:szCs w:val="20"/>
              </w:rPr>
            </w:pPr>
            <w:r w:rsidRPr="001D5E9D">
              <w:rPr>
                <w:sz w:val="20"/>
                <w:szCs w:val="20"/>
              </w:rPr>
              <w:t>Beton C30/37 XC4</w:t>
            </w:r>
          </w:p>
        </w:tc>
        <w:tc>
          <w:tcPr>
            <w:tcW w:w="0" w:type="auto"/>
            <w:tcBorders>
              <w:top w:val="nil"/>
              <w:left w:val="nil"/>
              <w:bottom w:val="single" w:sz="4" w:space="0" w:color="auto"/>
              <w:right w:val="single" w:sz="4" w:space="0" w:color="auto"/>
            </w:tcBorders>
            <w:shd w:val="clear" w:color="auto" w:fill="auto"/>
            <w:noWrap/>
          </w:tcPr>
          <w:p w14:paraId="4A111856" w14:textId="4358E46D"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tcPr>
          <w:p w14:paraId="0CDF6E91"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72A1638D"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3474FEE0"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0762AB86" w14:textId="77777777" w:rsidR="001D5E9D" w:rsidRPr="00FF1B7D" w:rsidRDefault="001D5E9D" w:rsidP="001D5E9D">
            <w:pPr>
              <w:rPr>
                <w:sz w:val="20"/>
                <w:szCs w:val="20"/>
              </w:rPr>
            </w:pPr>
          </w:p>
        </w:tc>
      </w:tr>
      <w:tr w:rsidR="001D5E9D" w:rsidRPr="00FF1B7D" w14:paraId="32E9953C"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B29B791" w14:textId="3E8C2ED1" w:rsidR="001D5E9D" w:rsidRPr="001D5E9D" w:rsidRDefault="001D5E9D" w:rsidP="001D5E9D">
            <w:pPr>
              <w:rPr>
                <w:sz w:val="20"/>
                <w:szCs w:val="20"/>
              </w:rPr>
            </w:pPr>
            <w:r w:rsidRPr="001D5E9D">
              <w:rPr>
                <w:sz w:val="20"/>
                <w:szCs w:val="20"/>
              </w:rPr>
              <w:t>59</w:t>
            </w:r>
          </w:p>
        </w:tc>
        <w:tc>
          <w:tcPr>
            <w:tcW w:w="0" w:type="auto"/>
            <w:gridSpan w:val="2"/>
            <w:tcBorders>
              <w:top w:val="nil"/>
              <w:left w:val="nil"/>
              <w:bottom w:val="single" w:sz="4" w:space="0" w:color="auto"/>
              <w:right w:val="single" w:sz="4" w:space="0" w:color="auto"/>
            </w:tcBorders>
            <w:shd w:val="clear" w:color="auto" w:fill="auto"/>
          </w:tcPr>
          <w:p w14:paraId="1A740C12" w14:textId="5BE1C7C3" w:rsidR="001D5E9D" w:rsidRPr="001D5E9D" w:rsidRDefault="001D5E9D" w:rsidP="001D5E9D">
            <w:pPr>
              <w:rPr>
                <w:sz w:val="20"/>
                <w:szCs w:val="20"/>
              </w:rPr>
            </w:pPr>
            <w:r w:rsidRPr="001D5E9D">
              <w:rPr>
                <w:sz w:val="20"/>
                <w:szCs w:val="20"/>
              </w:rPr>
              <w:t>Beton C30/37 XC4, XD2</w:t>
            </w:r>
          </w:p>
        </w:tc>
        <w:tc>
          <w:tcPr>
            <w:tcW w:w="0" w:type="auto"/>
            <w:tcBorders>
              <w:top w:val="nil"/>
              <w:left w:val="nil"/>
              <w:bottom w:val="single" w:sz="4" w:space="0" w:color="auto"/>
              <w:right w:val="single" w:sz="4" w:space="0" w:color="auto"/>
            </w:tcBorders>
            <w:shd w:val="clear" w:color="auto" w:fill="auto"/>
            <w:noWrap/>
          </w:tcPr>
          <w:p w14:paraId="70FFD292" w14:textId="5A643825"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tcPr>
          <w:p w14:paraId="213E288C"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68A63FEC"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CEF425C"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11D1A668" w14:textId="77777777" w:rsidR="001D5E9D" w:rsidRPr="00FF1B7D" w:rsidRDefault="001D5E9D" w:rsidP="001D5E9D">
            <w:pPr>
              <w:rPr>
                <w:sz w:val="20"/>
                <w:szCs w:val="20"/>
              </w:rPr>
            </w:pPr>
          </w:p>
        </w:tc>
      </w:tr>
      <w:tr w:rsidR="001D5E9D" w:rsidRPr="00FF1B7D" w14:paraId="3235269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3B44CC9C" w14:textId="7181B1B2" w:rsidR="001D5E9D" w:rsidRPr="001D5E9D" w:rsidRDefault="001D5E9D" w:rsidP="001D5E9D">
            <w:pPr>
              <w:rPr>
                <w:sz w:val="20"/>
                <w:szCs w:val="20"/>
              </w:rPr>
            </w:pPr>
            <w:r w:rsidRPr="001D5E9D">
              <w:rPr>
                <w:sz w:val="20"/>
                <w:szCs w:val="20"/>
              </w:rPr>
              <w:t>60</w:t>
            </w:r>
          </w:p>
        </w:tc>
        <w:tc>
          <w:tcPr>
            <w:tcW w:w="0" w:type="auto"/>
            <w:gridSpan w:val="2"/>
            <w:tcBorders>
              <w:top w:val="nil"/>
              <w:left w:val="nil"/>
              <w:bottom w:val="single" w:sz="4" w:space="0" w:color="auto"/>
              <w:right w:val="single" w:sz="4" w:space="0" w:color="auto"/>
            </w:tcBorders>
            <w:shd w:val="clear" w:color="auto" w:fill="auto"/>
          </w:tcPr>
          <w:p w14:paraId="596A5456" w14:textId="68DE485A" w:rsidR="001D5E9D" w:rsidRPr="001D5E9D" w:rsidRDefault="001D5E9D" w:rsidP="001D5E9D">
            <w:pPr>
              <w:rPr>
                <w:sz w:val="20"/>
                <w:szCs w:val="20"/>
              </w:rPr>
            </w:pPr>
            <w:r w:rsidRPr="001D5E9D">
              <w:rPr>
                <w:sz w:val="20"/>
                <w:szCs w:val="20"/>
              </w:rPr>
              <w:t>Beton C30/37 XC3, XF1</w:t>
            </w:r>
          </w:p>
        </w:tc>
        <w:tc>
          <w:tcPr>
            <w:tcW w:w="0" w:type="auto"/>
            <w:tcBorders>
              <w:top w:val="nil"/>
              <w:left w:val="nil"/>
              <w:bottom w:val="single" w:sz="4" w:space="0" w:color="auto"/>
              <w:right w:val="single" w:sz="4" w:space="0" w:color="auto"/>
            </w:tcBorders>
            <w:shd w:val="clear" w:color="auto" w:fill="auto"/>
            <w:noWrap/>
          </w:tcPr>
          <w:p w14:paraId="5F325503" w14:textId="51747921"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tcPr>
          <w:p w14:paraId="28F431E7"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3B2B2E47"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29B3EF3"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18CAABFF" w14:textId="77777777" w:rsidR="001D5E9D" w:rsidRPr="00FF1B7D" w:rsidRDefault="001D5E9D" w:rsidP="001D5E9D">
            <w:pPr>
              <w:rPr>
                <w:sz w:val="20"/>
                <w:szCs w:val="20"/>
              </w:rPr>
            </w:pPr>
          </w:p>
        </w:tc>
      </w:tr>
      <w:tr w:rsidR="001D5E9D" w:rsidRPr="00FF1B7D" w14:paraId="4871ACC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BBDD5D1" w14:textId="4827FC43" w:rsidR="001D5E9D" w:rsidRPr="001D5E9D" w:rsidRDefault="001D5E9D" w:rsidP="001D5E9D">
            <w:pPr>
              <w:rPr>
                <w:sz w:val="20"/>
                <w:szCs w:val="20"/>
              </w:rPr>
            </w:pPr>
            <w:r w:rsidRPr="001D5E9D">
              <w:rPr>
                <w:sz w:val="20"/>
                <w:szCs w:val="20"/>
              </w:rPr>
              <w:t>61</w:t>
            </w:r>
          </w:p>
        </w:tc>
        <w:tc>
          <w:tcPr>
            <w:tcW w:w="0" w:type="auto"/>
            <w:gridSpan w:val="2"/>
            <w:tcBorders>
              <w:top w:val="nil"/>
              <w:left w:val="nil"/>
              <w:bottom w:val="single" w:sz="4" w:space="0" w:color="auto"/>
              <w:right w:val="single" w:sz="4" w:space="0" w:color="auto"/>
            </w:tcBorders>
            <w:shd w:val="clear" w:color="auto" w:fill="auto"/>
          </w:tcPr>
          <w:p w14:paraId="4CC09EE6" w14:textId="60DE1B68" w:rsidR="001D5E9D" w:rsidRPr="001D5E9D" w:rsidRDefault="001D5E9D" w:rsidP="001D5E9D">
            <w:pPr>
              <w:rPr>
                <w:sz w:val="20"/>
                <w:szCs w:val="20"/>
              </w:rPr>
            </w:pPr>
            <w:r w:rsidRPr="001D5E9D">
              <w:rPr>
                <w:sz w:val="20"/>
                <w:szCs w:val="20"/>
              </w:rPr>
              <w:t>Brizgan cementni beton C25/30</w:t>
            </w:r>
          </w:p>
        </w:tc>
        <w:tc>
          <w:tcPr>
            <w:tcW w:w="0" w:type="auto"/>
            <w:tcBorders>
              <w:top w:val="nil"/>
              <w:left w:val="nil"/>
              <w:bottom w:val="single" w:sz="4" w:space="0" w:color="auto"/>
              <w:right w:val="single" w:sz="4" w:space="0" w:color="auto"/>
            </w:tcBorders>
            <w:shd w:val="clear" w:color="auto" w:fill="auto"/>
            <w:noWrap/>
          </w:tcPr>
          <w:p w14:paraId="149CAD95" w14:textId="50116DEB" w:rsidR="001D5E9D" w:rsidRPr="001D5E9D" w:rsidRDefault="001D5E9D" w:rsidP="001D5E9D">
            <w:pPr>
              <w:rPr>
                <w:sz w:val="20"/>
                <w:szCs w:val="20"/>
              </w:rPr>
            </w:pPr>
            <w:r w:rsidRPr="001D5E9D">
              <w:rPr>
                <w:sz w:val="20"/>
                <w:szCs w:val="20"/>
              </w:rPr>
              <w:t>M3</w:t>
            </w:r>
          </w:p>
        </w:tc>
        <w:tc>
          <w:tcPr>
            <w:tcW w:w="0" w:type="auto"/>
            <w:tcBorders>
              <w:top w:val="nil"/>
              <w:left w:val="nil"/>
              <w:bottom w:val="single" w:sz="4" w:space="0" w:color="auto"/>
              <w:right w:val="single" w:sz="4" w:space="0" w:color="auto"/>
            </w:tcBorders>
            <w:shd w:val="clear" w:color="000000" w:fill="D9D9D9"/>
            <w:noWrap/>
            <w:vAlign w:val="bottom"/>
          </w:tcPr>
          <w:p w14:paraId="59BBE04E"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1798EC80"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60B5AE02"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34E175D1" w14:textId="77777777" w:rsidR="001D5E9D" w:rsidRPr="00FF1B7D" w:rsidRDefault="001D5E9D" w:rsidP="001D5E9D">
            <w:pPr>
              <w:rPr>
                <w:sz w:val="20"/>
                <w:szCs w:val="20"/>
              </w:rPr>
            </w:pPr>
          </w:p>
        </w:tc>
      </w:tr>
      <w:tr w:rsidR="001D5E9D" w:rsidRPr="00FF1B7D" w14:paraId="5CA287C5"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439A2D21" w14:textId="5F1412C8" w:rsidR="001D5E9D" w:rsidRPr="001D5E9D" w:rsidRDefault="001D5E9D" w:rsidP="001D5E9D">
            <w:pPr>
              <w:rPr>
                <w:sz w:val="20"/>
                <w:szCs w:val="20"/>
              </w:rPr>
            </w:pPr>
            <w:r w:rsidRPr="001D5E9D">
              <w:rPr>
                <w:sz w:val="20"/>
                <w:szCs w:val="20"/>
              </w:rPr>
              <w:t>62</w:t>
            </w:r>
          </w:p>
        </w:tc>
        <w:tc>
          <w:tcPr>
            <w:tcW w:w="0" w:type="auto"/>
            <w:gridSpan w:val="2"/>
            <w:tcBorders>
              <w:top w:val="nil"/>
              <w:left w:val="nil"/>
              <w:bottom w:val="single" w:sz="4" w:space="0" w:color="auto"/>
              <w:right w:val="single" w:sz="4" w:space="0" w:color="auto"/>
            </w:tcBorders>
            <w:shd w:val="clear" w:color="auto" w:fill="auto"/>
            <w:hideMark/>
          </w:tcPr>
          <w:p w14:paraId="1843F31B" w14:textId="3970845D" w:rsidR="001D5E9D" w:rsidRPr="001D5E9D" w:rsidRDefault="001D5E9D" w:rsidP="001D5E9D">
            <w:pPr>
              <w:rPr>
                <w:sz w:val="20"/>
                <w:szCs w:val="20"/>
              </w:rPr>
            </w:pPr>
            <w:r w:rsidRPr="001D5E9D">
              <w:rPr>
                <w:sz w:val="20"/>
                <w:szCs w:val="20"/>
              </w:rPr>
              <w:t>Armatura iz rebrastega jekla S 500B (fi do 12</w:t>
            </w:r>
            <w:proofErr w:type="gramStart"/>
            <w:r w:rsidRPr="001D5E9D">
              <w:rPr>
                <w:sz w:val="20"/>
                <w:szCs w:val="20"/>
              </w:rPr>
              <w:t>mm</w:t>
            </w:r>
            <w:proofErr w:type="gramEnd"/>
            <w:r w:rsidRPr="001D5E9D">
              <w:rPr>
                <w:sz w:val="20"/>
                <w:szCs w:val="20"/>
              </w:rPr>
              <w:t>)</w:t>
            </w:r>
          </w:p>
          <w:p w14:paraId="0CC2189E" w14:textId="73B23FBC" w:rsidR="001D5E9D" w:rsidRPr="001D5E9D" w:rsidRDefault="001D5E9D" w:rsidP="001D5E9D">
            <w:pPr>
              <w:rPr>
                <w:sz w:val="20"/>
                <w:szCs w:val="20"/>
              </w:rPr>
            </w:pPr>
          </w:p>
        </w:tc>
        <w:tc>
          <w:tcPr>
            <w:tcW w:w="0" w:type="auto"/>
            <w:tcBorders>
              <w:top w:val="nil"/>
              <w:left w:val="nil"/>
              <w:bottom w:val="single" w:sz="4" w:space="0" w:color="auto"/>
              <w:right w:val="single" w:sz="4" w:space="0" w:color="auto"/>
            </w:tcBorders>
            <w:shd w:val="clear" w:color="auto" w:fill="auto"/>
            <w:noWrap/>
            <w:hideMark/>
          </w:tcPr>
          <w:p w14:paraId="0D371FC5" w14:textId="77777777" w:rsidR="001D5E9D" w:rsidRPr="001D5E9D" w:rsidRDefault="001D5E9D" w:rsidP="001D5E9D">
            <w:pPr>
              <w:rPr>
                <w:sz w:val="20"/>
                <w:szCs w:val="20"/>
              </w:rPr>
            </w:pPr>
            <w:r w:rsidRPr="001D5E9D">
              <w:rPr>
                <w:sz w:val="20"/>
                <w:szCs w:val="20"/>
              </w:rPr>
              <w:t>KG</w:t>
            </w:r>
          </w:p>
        </w:tc>
        <w:tc>
          <w:tcPr>
            <w:tcW w:w="0" w:type="auto"/>
            <w:tcBorders>
              <w:top w:val="nil"/>
              <w:left w:val="nil"/>
              <w:bottom w:val="single" w:sz="4" w:space="0" w:color="auto"/>
              <w:right w:val="single" w:sz="4" w:space="0" w:color="auto"/>
            </w:tcBorders>
            <w:shd w:val="clear" w:color="000000" w:fill="D9D9D9"/>
            <w:noWrap/>
            <w:vAlign w:val="bottom"/>
            <w:hideMark/>
          </w:tcPr>
          <w:p w14:paraId="16CA8F27"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73E282B0" w14:textId="77777777" w:rsidR="001D5E9D" w:rsidRPr="00FF1B7D" w:rsidRDefault="001D5E9D" w:rsidP="001D5E9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vAlign w:val="center"/>
            <w:hideMark/>
          </w:tcPr>
          <w:p w14:paraId="53BC8AA1" w14:textId="77777777" w:rsidR="001D5E9D" w:rsidRPr="00FF1B7D" w:rsidRDefault="001D5E9D" w:rsidP="001D5E9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031F2386" w14:textId="77777777" w:rsidR="001D5E9D" w:rsidRPr="00FF1B7D" w:rsidRDefault="001D5E9D" w:rsidP="001D5E9D">
            <w:pPr>
              <w:rPr>
                <w:sz w:val="20"/>
                <w:szCs w:val="20"/>
              </w:rPr>
            </w:pPr>
            <w:r w:rsidRPr="00FF1B7D">
              <w:rPr>
                <w:sz w:val="20"/>
                <w:szCs w:val="20"/>
              </w:rPr>
              <w:t> </w:t>
            </w:r>
          </w:p>
        </w:tc>
      </w:tr>
      <w:tr w:rsidR="001D5E9D" w:rsidRPr="00FF1B7D" w14:paraId="6FEB8594"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1B268CC9" w14:textId="3F6CB1B1" w:rsidR="001D5E9D" w:rsidRPr="001D5E9D" w:rsidRDefault="001D5E9D" w:rsidP="001D5E9D">
            <w:pPr>
              <w:rPr>
                <w:sz w:val="20"/>
                <w:szCs w:val="20"/>
              </w:rPr>
            </w:pPr>
            <w:r w:rsidRPr="001D5E9D">
              <w:rPr>
                <w:sz w:val="20"/>
                <w:szCs w:val="20"/>
              </w:rPr>
              <w:t>63</w:t>
            </w:r>
          </w:p>
        </w:tc>
        <w:tc>
          <w:tcPr>
            <w:tcW w:w="0" w:type="auto"/>
            <w:gridSpan w:val="2"/>
            <w:tcBorders>
              <w:top w:val="nil"/>
              <w:left w:val="nil"/>
              <w:bottom w:val="single" w:sz="4" w:space="0" w:color="auto"/>
              <w:right w:val="single" w:sz="4" w:space="0" w:color="auto"/>
            </w:tcBorders>
            <w:shd w:val="clear" w:color="auto" w:fill="auto"/>
          </w:tcPr>
          <w:p w14:paraId="13BDFD98" w14:textId="3F28BE94" w:rsidR="001D5E9D" w:rsidRPr="001D5E9D" w:rsidRDefault="001D5E9D" w:rsidP="001D5E9D">
            <w:pPr>
              <w:rPr>
                <w:sz w:val="20"/>
                <w:szCs w:val="20"/>
              </w:rPr>
            </w:pPr>
            <w:r w:rsidRPr="001D5E9D">
              <w:rPr>
                <w:sz w:val="20"/>
                <w:szCs w:val="20"/>
              </w:rPr>
              <w:t>Armatura iz rebrastega jekla S 500B (fi 14</w:t>
            </w:r>
            <w:proofErr w:type="gramStart"/>
            <w:r w:rsidRPr="001D5E9D">
              <w:rPr>
                <w:sz w:val="20"/>
                <w:szCs w:val="20"/>
              </w:rPr>
              <w:t>mm</w:t>
            </w:r>
            <w:proofErr w:type="gramEnd"/>
            <w:r w:rsidRPr="001D5E9D">
              <w:rPr>
                <w:sz w:val="20"/>
                <w:szCs w:val="20"/>
              </w:rPr>
              <w:t xml:space="preserve"> in več</w:t>
            </w:r>
          </w:p>
          <w:p w14:paraId="30F3AFEC" w14:textId="77777777" w:rsidR="001D5E9D" w:rsidRPr="001D5E9D" w:rsidRDefault="001D5E9D" w:rsidP="001D5E9D">
            <w:pPr>
              <w:rPr>
                <w:sz w:val="20"/>
                <w:szCs w:val="20"/>
              </w:rPr>
            </w:pPr>
          </w:p>
        </w:tc>
        <w:tc>
          <w:tcPr>
            <w:tcW w:w="0" w:type="auto"/>
            <w:tcBorders>
              <w:top w:val="nil"/>
              <w:left w:val="nil"/>
              <w:bottom w:val="single" w:sz="4" w:space="0" w:color="auto"/>
              <w:right w:val="single" w:sz="4" w:space="0" w:color="auto"/>
            </w:tcBorders>
            <w:shd w:val="clear" w:color="auto" w:fill="auto"/>
            <w:noWrap/>
          </w:tcPr>
          <w:p w14:paraId="0FB0AD5B" w14:textId="14732448" w:rsidR="001D5E9D" w:rsidRPr="001D5E9D" w:rsidRDefault="001D5E9D" w:rsidP="001D5E9D">
            <w:pPr>
              <w:rPr>
                <w:sz w:val="20"/>
                <w:szCs w:val="20"/>
              </w:rPr>
            </w:pPr>
            <w:r w:rsidRPr="001D5E9D">
              <w:rPr>
                <w:sz w:val="20"/>
                <w:szCs w:val="20"/>
              </w:rPr>
              <w:t>kg</w:t>
            </w:r>
          </w:p>
        </w:tc>
        <w:tc>
          <w:tcPr>
            <w:tcW w:w="0" w:type="auto"/>
            <w:tcBorders>
              <w:top w:val="nil"/>
              <w:left w:val="nil"/>
              <w:bottom w:val="single" w:sz="4" w:space="0" w:color="auto"/>
              <w:right w:val="single" w:sz="4" w:space="0" w:color="auto"/>
            </w:tcBorders>
            <w:shd w:val="clear" w:color="000000" w:fill="D9D9D9"/>
            <w:noWrap/>
            <w:vAlign w:val="bottom"/>
          </w:tcPr>
          <w:p w14:paraId="07F72D84"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3099CFEF"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17CAD965"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5C02BBCD" w14:textId="77777777" w:rsidR="001D5E9D" w:rsidRPr="00FF1B7D" w:rsidRDefault="001D5E9D" w:rsidP="001D5E9D">
            <w:pPr>
              <w:rPr>
                <w:sz w:val="20"/>
                <w:szCs w:val="20"/>
              </w:rPr>
            </w:pPr>
          </w:p>
        </w:tc>
      </w:tr>
      <w:tr w:rsidR="001D5E9D" w:rsidRPr="00FF1B7D" w14:paraId="36F1D872"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BED0568" w14:textId="68E683CB" w:rsidR="001D5E9D" w:rsidRPr="001D5E9D" w:rsidRDefault="001D5E9D" w:rsidP="001D5E9D">
            <w:pPr>
              <w:rPr>
                <w:sz w:val="20"/>
                <w:szCs w:val="20"/>
              </w:rPr>
            </w:pPr>
            <w:r w:rsidRPr="001D5E9D">
              <w:rPr>
                <w:sz w:val="20"/>
                <w:szCs w:val="20"/>
              </w:rPr>
              <w:t>64</w:t>
            </w:r>
          </w:p>
        </w:tc>
        <w:tc>
          <w:tcPr>
            <w:tcW w:w="0" w:type="auto"/>
            <w:gridSpan w:val="2"/>
            <w:tcBorders>
              <w:top w:val="nil"/>
              <w:left w:val="nil"/>
              <w:bottom w:val="single" w:sz="4" w:space="0" w:color="auto"/>
              <w:right w:val="single" w:sz="4" w:space="0" w:color="auto"/>
            </w:tcBorders>
            <w:shd w:val="clear" w:color="auto" w:fill="auto"/>
          </w:tcPr>
          <w:p w14:paraId="5EF54A6F" w14:textId="73754D22" w:rsidR="001D5E9D" w:rsidRPr="001D5E9D" w:rsidRDefault="001D5E9D" w:rsidP="001D5E9D">
            <w:pPr>
              <w:rPr>
                <w:sz w:val="20"/>
                <w:szCs w:val="20"/>
              </w:rPr>
            </w:pPr>
            <w:r w:rsidRPr="001D5E9D">
              <w:rPr>
                <w:sz w:val="20"/>
                <w:szCs w:val="20"/>
              </w:rPr>
              <w:t>Betonsko jeklo S 500</w:t>
            </w:r>
            <w:proofErr w:type="gramStart"/>
            <w:r w:rsidRPr="001D5E9D">
              <w:rPr>
                <w:sz w:val="20"/>
                <w:szCs w:val="20"/>
              </w:rPr>
              <w:t>A</w:t>
            </w:r>
            <w:proofErr w:type="gramEnd"/>
            <w:r w:rsidRPr="001D5E9D">
              <w:rPr>
                <w:sz w:val="20"/>
                <w:szCs w:val="20"/>
              </w:rPr>
              <w:t xml:space="preserve"> – mreže (</w:t>
            </w:r>
            <w:proofErr w:type="spellStart"/>
            <w:r w:rsidRPr="001D5E9D">
              <w:rPr>
                <w:sz w:val="20"/>
                <w:szCs w:val="20"/>
              </w:rPr>
              <w:t>arm</w:t>
            </w:r>
            <w:proofErr w:type="spellEnd"/>
            <w:r w:rsidRPr="001D5E9D">
              <w:rPr>
                <w:sz w:val="20"/>
                <w:szCs w:val="20"/>
              </w:rPr>
              <w:t>. mreže)</w:t>
            </w:r>
          </w:p>
        </w:tc>
        <w:tc>
          <w:tcPr>
            <w:tcW w:w="0" w:type="auto"/>
            <w:tcBorders>
              <w:top w:val="nil"/>
              <w:left w:val="nil"/>
              <w:bottom w:val="single" w:sz="4" w:space="0" w:color="auto"/>
              <w:right w:val="single" w:sz="4" w:space="0" w:color="auto"/>
            </w:tcBorders>
            <w:shd w:val="clear" w:color="auto" w:fill="auto"/>
            <w:noWrap/>
          </w:tcPr>
          <w:p w14:paraId="0335747F" w14:textId="5196A498" w:rsidR="001D5E9D" w:rsidRPr="001D5E9D" w:rsidRDefault="001D5E9D" w:rsidP="001D5E9D">
            <w:pPr>
              <w:rPr>
                <w:sz w:val="20"/>
                <w:szCs w:val="20"/>
              </w:rPr>
            </w:pPr>
            <w:r w:rsidRPr="001D5E9D">
              <w:rPr>
                <w:sz w:val="20"/>
                <w:szCs w:val="20"/>
              </w:rPr>
              <w:t>kg</w:t>
            </w:r>
          </w:p>
        </w:tc>
        <w:tc>
          <w:tcPr>
            <w:tcW w:w="0" w:type="auto"/>
            <w:tcBorders>
              <w:top w:val="nil"/>
              <w:left w:val="nil"/>
              <w:bottom w:val="single" w:sz="4" w:space="0" w:color="auto"/>
              <w:right w:val="single" w:sz="4" w:space="0" w:color="auto"/>
            </w:tcBorders>
            <w:shd w:val="clear" w:color="000000" w:fill="D9D9D9"/>
            <w:noWrap/>
            <w:vAlign w:val="bottom"/>
          </w:tcPr>
          <w:p w14:paraId="34C2DC64"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328DC146"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33C55DA"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3CB6413F" w14:textId="77777777" w:rsidR="001D5E9D" w:rsidRPr="00FF1B7D" w:rsidRDefault="001D5E9D" w:rsidP="001D5E9D">
            <w:pPr>
              <w:rPr>
                <w:sz w:val="20"/>
                <w:szCs w:val="20"/>
              </w:rPr>
            </w:pPr>
          </w:p>
        </w:tc>
      </w:tr>
      <w:tr w:rsidR="001D5E9D" w:rsidRPr="00FF1B7D" w14:paraId="6BAECD2C"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5D272CEE" w14:textId="32792DE0" w:rsidR="001D5E9D" w:rsidRPr="001D5E9D" w:rsidRDefault="001D5E9D" w:rsidP="001D5E9D">
            <w:pPr>
              <w:rPr>
                <w:sz w:val="20"/>
                <w:szCs w:val="20"/>
              </w:rPr>
            </w:pPr>
            <w:r w:rsidRPr="001D5E9D">
              <w:rPr>
                <w:sz w:val="20"/>
                <w:szCs w:val="20"/>
              </w:rPr>
              <w:t>65</w:t>
            </w:r>
          </w:p>
        </w:tc>
        <w:tc>
          <w:tcPr>
            <w:tcW w:w="0" w:type="auto"/>
            <w:gridSpan w:val="2"/>
            <w:tcBorders>
              <w:top w:val="nil"/>
              <w:left w:val="nil"/>
              <w:bottom w:val="single" w:sz="4" w:space="0" w:color="auto"/>
              <w:right w:val="single" w:sz="4" w:space="0" w:color="auto"/>
            </w:tcBorders>
            <w:shd w:val="clear" w:color="auto" w:fill="auto"/>
          </w:tcPr>
          <w:p w14:paraId="42F39654" w14:textId="6E579803" w:rsidR="001D5E9D" w:rsidRPr="001D5E9D" w:rsidRDefault="001D5E9D" w:rsidP="001D5E9D">
            <w:pPr>
              <w:rPr>
                <w:sz w:val="20"/>
                <w:szCs w:val="20"/>
              </w:rPr>
            </w:pPr>
            <w:r w:rsidRPr="001D5E9D">
              <w:rPr>
                <w:sz w:val="20"/>
                <w:szCs w:val="20"/>
              </w:rPr>
              <w:t>Jekleni profili HEA 260</w:t>
            </w:r>
          </w:p>
        </w:tc>
        <w:tc>
          <w:tcPr>
            <w:tcW w:w="0" w:type="auto"/>
            <w:tcBorders>
              <w:top w:val="nil"/>
              <w:left w:val="nil"/>
              <w:bottom w:val="single" w:sz="4" w:space="0" w:color="auto"/>
              <w:right w:val="single" w:sz="4" w:space="0" w:color="auto"/>
            </w:tcBorders>
            <w:shd w:val="clear" w:color="auto" w:fill="auto"/>
            <w:noWrap/>
          </w:tcPr>
          <w:p w14:paraId="15DAF5A0" w14:textId="203F99B5" w:rsidR="001D5E9D" w:rsidRPr="001D5E9D" w:rsidRDefault="001D5E9D" w:rsidP="001D5E9D">
            <w:pPr>
              <w:rPr>
                <w:sz w:val="20"/>
                <w:szCs w:val="20"/>
              </w:rPr>
            </w:pPr>
            <w:r w:rsidRPr="001D5E9D">
              <w:rPr>
                <w:sz w:val="20"/>
                <w:szCs w:val="20"/>
              </w:rPr>
              <w:t>kg</w:t>
            </w:r>
          </w:p>
        </w:tc>
        <w:tc>
          <w:tcPr>
            <w:tcW w:w="0" w:type="auto"/>
            <w:tcBorders>
              <w:top w:val="nil"/>
              <w:left w:val="nil"/>
              <w:bottom w:val="single" w:sz="4" w:space="0" w:color="auto"/>
              <w:right w:val="single" w:sz="4" w:space="0" w:color="auto"/>
            </w:tcBorders>
            <w:shd w:val="clear" w:color="000000" w:fill="D9D9D9"/>
            <w:noWrap/>
            <w:vAlign w:val="bottom"/>
          </w:tcPr>
          <w:p w14:paraId="0C0DBE30"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064600B9"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46965F0C"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11C91EC9" w14:textId="77777777" w:rsidR="001D5E9D" w:rsidRPr="00FF1B7D" w:rsidRDefault="001D5E9D" w:rsidP="001D5E9D">
            <w:pPr>
              <w:rPr>
                <w:sz w:val="20"/>
                <w:szCs w:val="20"/>
              </w:rPr>
            </w:pPr>
          </w:p>
        </w:tc>
      </w:tr>
      <w:tr w:rsidR="001D5E9D" w:rsidRPr="00FF1B7D" w14:paraId="269D98D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66FB6D67" w14:textId="08680CB5" w:rsidR="001D5E9D" w:rsidRPr="001D5E9D" w:rsidRDefault="001D5E9D" w:rsidP="001D5E9D">
            <w:pPr>
              <w:rPr>
                <w:sz w:val="20"/>
                <w:szCs w:val="20"/>
              </w:rPr>
            </w:pPr>
            <w:r w:rsidRPr="001D5E9D">
              <w:rPr>
                <w:sz w:val="20"/>
                <w:szCs w:val="20"/>
              </w:rPr>
              <w:t>66</w:t>
            </w:r>
          </w:p>
        </w:tc>
        <w:tc>
          <w:tcPr>
            <w:tcW w:w="0" w:type="auto"/>
            <w:gridSpan w:val="2"/>
            <w:tcBorders>
              <w:top w:val="nil"/>
              <w:left w:val="nil"/>
              <w:bottom w:val="single" w:sz="4" w:space="0" w:color="auto"/>
              <w:right w:val="single" w:sz="4" w:space="0" w:color="auto"/>
            </w:tcBorders>
            <w:shd w:val="clear" w:color="auto" w:fill="auto"/>
          </w:tcPr>
          <w:p w14:paraId="56A10600" w14:textId="2F899282" w:rsidR="001D5E9D" w:rsidRPr="001D5E9D" w:rsidRDefault="001D5E9D" w:rsidP="001D5E9D">
            <w:pPr>
              <w:rPr>
                <w:sz w:val="20"/>
                <w:szCs w:val="20"/>
              </w:rPr>
            </w:pPr>
            <w:r w:rsidRPr="001D5E9D">
              <w:rPr>
                <w:sz w:val="20"/>
                <w:szCs w:val="20"/>
              </w:rPr>
              <w:t>Jekleni profili HEB 160</w:t>
            </w:r>
          </w:p>
        </w:tc>
        <w:tc>
          <w:tcPr>
            <w:tcW w:w="0" w:type="auto"/>
            <w:tcBorders>
              <w:top w:val="nil"/>
              <w:left w:val="nil"/>
              <w:bottom w:val="single" w:sz="4" w:space="0" w:color="auto"/>
              <w:right w:val="single" w:sz="4" w:space="0" w:color="auto"/>
            </w:tcBorders>
            <w:shd w:val="clear" w:color="auto" w:fill="auto"/>
            <w:noWrap/>
          </w:tcPr>
          <w:p w14:paraId="7A700058" w14:textId="13064EB0" w:rsidR="001D5E9D" w:rsidRPr="001D5E9D" w:rsidRDefault="001D5E9D" w:rsidP="001D5E9D">
            <w:pPr>
              <w:rPr>
                <w:sz w:val="20"/>
                <w:szCs w:val="20"/>
              </w:rPr>
            </w:pPr>
            <w:r w:rsidRPr="001D5E9D">
              <w:rPr>
                <w:sz w:val="20"/>
                <w:szCs w:val="20"/>
              </w:rPr>
              <w:t>kg</w:t>
            </w:r>
          </w:p>
        </w:tc>
        <w:tc>
          <w:tcPr>
            <w:tcW w:w="0" w:type="auto"/>
            <w:tcBorders>
              <w:top w:val="nil"/>
              <w:left w:val="nil"/>
              <w:bottom w:val="single" w:sz="4" w:space="0" w:color="auto"/>
              <w:right w:val="single" w:sz="4" w:space="0" w:color="auto"/>
            </w:tcBorders>
            <w:shd w:val="clear" w:color="000000" w:fill="D9D9D9"/>
            <w:noWrap/>
            <w:vAlign w:val="bottom"/>
          </w:tcPr>
          <w:p w14:paraId="35CA21B6"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267C12C5"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0E8C645"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7D0AE91B" w14:textId="77777777" w:rsidR="001D5E9D" w:rsidRPr="00FF1B7D" w:rsidRDefault="001D5E9D" w:rsidP="001D5E9D">
            <w:pPr>
              <w:rPr>
                <w:sz w:val="20"/>
                <w:szCs w:val="20"/>
              </w:rPr>
            </w:pPr>
          </w:p>
        </w:tc>
      </w:tr>
      <w:tr w:rsidR="001D5E9D" w:rsidRPr="00FF1B7D" w14:paraId="2B24E931"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4929FF73" w14:textId="43581A7B" w:rsidR="001D5E9D" w:rsidRPr="001D5E9D" w:rsidRDefault="001D5E9D" w:rsidP="001D5E9D">
            <w:pPr>
              <w:rPr>
                <w:sz w:val="20"/>
                <w:szCs w:val="20"/>
              </w:rPr>
            </w:pPr>
            <w:r w:rsidRPr="001D5E9D">
              <w:rPr>
                <w:sz w:val="20"/>
                <w:szCs w:val="20"/>
              </w:rPr>
              <w:t>67</w:t>
            </w:r>
          </w:p>
        </w:tc>
        <w:tc>
          <w:tcPr>
            <w:tcW w:w="0" w:type="auto"/>
            <w:gridSpan w:val="2"/>
            <w:tcBorders>
              <w:top w:val="nil"/>
              <w:left w:val="nil"/>
              <w:bottom w:val="single" w:sz="4" w:space="0" w:color="auto"/>
              <w:right w:val="single" w:sz="4" w:space="0" w:color="auto"/>
            </w:tcBorders>
            <w:shd w:val="clear" w:color="auto" w:fill="auto"/>
          </w:tcPr>
          <w:p w14:paraId="6B39B578" w14:textId="1D3A5156" w:rsidR="001D5E9D" w:rsidRPr="001D5E9D" w:rsidRDefault="001D5E9D" w:rsidP="001D5E9D">
            <w:pPr>
              <w:rPr>
                <w:sz w:val="20"/>
                <w:szCs w:val="20"/>
              </w:rPr>
            </w:pPr>
            <w:r w:rsidRPr="001D5E9D">
              <w:rPr>
                <w:sz w:val="20"/>
                <w:szCs w:val="20"/>
              </w:rPr>
              <w:t xml:space="preserve">Ploščati vodnik </w:t>
            </w:r>
            <w:proofErr w:type="spellStart"/>
            <w:proofErr w:type="gramStart"/>
            <w:r w:rsidRPr="001D5E9D">
              <w:rPr>
                <w:sz w:val="20"/>
                <w:szCs w:val="20"/>
              </w:rPr>
              <w:t>Rf</w:t>
            </w:r>
            <w:proofErr w:type="spellEnd"/>
            <w:proofErr w:type="gramEnd"/>
            <w:r w:rsidRPr="001D5E9D">
              <w:rPr>
                <w:sz w:val="20"/>
                <w:szCs w:val="20"/>
              </w:rPr>
              <w:t xml:space="preserve"> 30x3,5 mm</w:t>
            </w:r>
          </w:p>
        </w:tc>
        <w:tc>
          <w:tcPr>
            <w:tcW w:w="0" w:type="auto"/>
            <w:tcBorders>
              <w:top w:val="nil"/>
              <w:left w:val="nil"/>
              <w:bottom w:val="single" w:sz="4" w:space="0" w:color="auto"/>
              <w:right w:val="single" w:sz="4" w:space="0" w:color="auto"/>
            </w:tcBorders>
            <w:shd w:val="clear" w:color="auto" w:fill="auto"/>
            <w:noWrap/>
          </w:tcPr>
          <w:p w14:paraId="1FF39C81" w14:textId="21C7D61E" w:rsidR="001D5E9D" w:rsidRPr="001D5E9D" w:rsidRDefault="001D5E9D" w:rsidP="001D5E9D">
            <w:pPr>
              <w:rPr>
                <w:sz w:val="20"/>
                <w:szCs w:val="20"/>
              </w:rPr>
            </w:pPr>
            <w:r w:rsidRPr="001D5E9D">
              <w:rPr>
                <w:sz w:val="20"/>
                <w:szCs w:val="20"/>
              </w:rPr>
              <w:t>M</w:t>
            </w:r>
          </w:p>
        </w:tc>
        <w:tc>
          <w:tcPr>
            <w:tcW w:w="0" w:type="auto"/>
            <w:tcBorders>
              <w:top w:val="nil"/>
              <w:left w:val="nil"/>
              <w:bottom w:val="single" w:sz="4" w:space="0" w:color="auto"/>
              <w:right w:val="single" w:sz="4" w:space="0" w:color="auto"/>
            </w:tcBorders>
            <w:shd w:val="clear" w:color="000000" w:fill="D9D9D9"/>
            <w:noWrap/>
            <w:vAlign w:val="bottom"/>
          </w:tcPr>
          <w:p w14:paraId="5FC7C785"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0E3E1E2C"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00184432"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3DFCED35" w14:textId="77777777" w:rsidR="001D5E9D" w:rsidRPr="00FF1B7D" w:rsidRDefault="001D5E9D" w:rsidP="001D5E9D">
            <w:pPr>
              <w:rPr>
                <w:sz w:val="20"/>
                <w:szCs w:val="20"/>
              </w:rPr>
            </w:pPr>
          </w:p>
        </w:tc>
      </w:tr>
      <w:tr w:rsidR="001D5E9D" w:rsidRPr="00FF1B7D" w14:paraId="1CDA2AE0"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tcPr>
          <w:p w14:paraId="57EECB84" w14:textId="6BE2B478" w:rsidR="001D5E9D" w:rsidRPr="001D5E9D" w:rsidRDefault="001D5E9D" w:rsidP="001D5E9D">
            <w:pPr>
              <w:rPr>
                <w:sz w:val="20"/>
                <w:szCs w:val="20"/>
              </w:rPr>
            </w:pPr>
            <w:r w:rsidRPr="001D5E9D">
              <w:rPr>
                <w:sz w:val="20"/>
                <w:szCs w:val="20"/>
              </w:rPr>
              <w:t>68</w:t>
            </w:r>
          </w:p>
        </w:tc>
        <w:tc>
          <w:tcPr>
            <w:tcW w:w="0" w:type="auto"/>
            <w:gridSpan w:val="2"/>
            <w:tcBorders>
              <w:top w:val="nil"/>
              <w:left w:val="nil"/>
              <w:bottom w:val="single" w:sz="4" w:space="0" w:color="auto"/>
              <w:right w:val="single" w:sz="4" w:space="0" w:color="auto"/>
            </w:tcBorders>
            <w:shd w:val="clear" w:color="auto" w:fill="auto"/>
          </w:tcPr>
          <w:p w14:paraId="7F026895" w14:textId="0ACC47E7" w:rsidR="001D5E9D" w:rsidRPr="001D5E9D" w:rsidRDefault="001D5E9D" w:rsidP="001D5E9D">
            <w:pPr>
              <w:rPr>
                <w:sz w:val="20"/>
                <w:szCs w:val="20"/>
              </w:rPr>
            </w:pPr>
            <w:proofErr w:type="spellStart"/>
            <w:r w:rsidRPr="001D5E9D">
              <w:rPr>
                <w:sz w:val="20"/>
                <w:szCs w:val="20"/>
              </w:rPr>
              <w:t>Samouvrtano</w:t>
            </w:r>
            <w:proofErr w:type="spellEnd"/>
            <w:r w:rsidRPr="001D5E9D">
              <w:rPr>
                <w:sz w:val="20"/>
                <w:szCs w:val="20"/>
              </w:rPr>
              <w:t xml:space="preserve"> injekcijsko sidro, </w:t>
            </w:r>
            <w:proofErr w:type="spellStart"/>
            <w:r w:rsidRPr="001D5E9D">
              <w:rPr>
                <w:sz w:val="20"/>
                <w:szCs w:val="20"/>
              </w:rPr>
              <w:t>Fy</w:t>
            </w:r>
            <w:proofErr w:type="spellEnd"/>
            <w:r w:rsidRPr="001D5E9D">
              <w:rPr>
                <w:sz w:val="20"/>
                <w:szCs w:val="20"/>
              </w:rPr>
              <w:t>=&gt;</w:t>
            </w:r>
            <w:proofErr w:type="gramStart"/>
            <w:r w:rsidRPr="001D5E9D">
              <w:rPr>
                <w:sz w:val="20"/>
                <w:szCs w:val="20"/>
              </w:rPr>
              <w:t>190</w:t>
            </w:r>
            <w:proofErr w:type="gramEnd"/>
            <w:r w:rsidRPr="001D5E9D">
              <w:rPr>
                <w:sz w:val="20"/>
                <w:szCs w:val="20"/>
              </w:rPr>
              <w:t>kN</w:t>
            </w:r>
          </w:p>
        </w:tc>
        <w:tc>
          <w:tcPr>
            <w:tcW w:w="0" w:type="auto"/>
            <w:tcBorders>
              <w:top w:val="nil"/>
              <w:left w:val="nil"/>
              <w:bottom w:val="single" w:sz="4" w:space="0" w:color="auto"/>
              <w:right w:val="single" w:sz="4" w:space="0" w:color="auto"/>
            </w:tcBorders>
            <w:shd w:val="clear" w:color="auto" w:fill="auto"/>
            <w:noWrap/>
          </w:tcPr>
          <w:p w14:paraId="1A730FF8" w14:textId="6797003D" w:rsidR="001D5E9D" w:rsidRPr="001D5E9D" w:rsidRDefault="001D5E9D" w:rsidP="001D5E9D">
            <w:pPr>
              <w:rPr>
                <w:sz w:val="20"/>
                <w:szCs w:val="20"/>
              </w:rPr>
            </w:pPr>
            <w:r w:rsidRPr="001D5E9D">
              <w:rPr>
                <w:sz w:val="20"/>
                <w:szCs w:val="20"/>
              </w:rPr>
              <w:t>Kos</w:t>
            </w:r>
          </w:p>
        </w:tc>
        <w:tc>
          <w:tcPr>
            <w:tcW w:w="0" w:type="auto"/>
            <w:tcBorders>
              <w:top w:val="nil"/>
              <w:left w:val="nil"/>
              <w:bottom w:val="single" w:sz="4" w:space="0" w:color="auto"/>
              <w:right w:val="single" w:sz="4" w:space="0" w:color="auto"/>
            </w:tcBorders>
            <w:shd w:val="clear" w:color="000000" w:fill="D9D9D9"/>
            <w:noWrap/>
            <w:vAlign w:val="bottom"/>
          </w:tcPr>
          <w:p w14:paraId="4B38700A" w14:textId="77777777" w:rsidR="001D5E9D" w:rsidRPr="00FF1B7D" w:rsidRDefault="001D5E9D" w:rsidP="001D5E9D">
            <w:pPr>
              <w:rPr>
                <w:sz w:val="20"/>
                <w:szCs w:val="20"/>
              </w:rPr>
            </w:pPr>
          </w:p>
        </w:tc>
        <w:tc>
          <w:tcPr>
            <w:tcW w:w="0" w:type="auto"/>
            <w:gridSpan w:val="2"/>
            <w:tcBorders>
              <w:top w:val="nil"/>
              <w:left w:val="nil"/>
              <w:bottom w:val="single" w:sz="4" w:space="0" w:color="auto"/>
              <w:right w:val="single" w:sz="4" w:space="0" w:color="auto"/>
            </w:tcBorders>
            <w:shd w:val="clear" w:color="000000" w:fill="D9D9D9"/>
            <w:noWrap/>
            <w:vAlign w:val="bottom"/>
          </w:tcPr>
          <w:p w14:paraId="4F2F0C65" w14:textId="77777777" w:rsidR="001D5E9D" w:rsidRPr="00FF1B7D" w:rsidRDefault="001D5E9D" w:rsidP="001D5E9D">
            <w:pPr>
              <w:rPr>
                <w:sz w:val="20"/>
                <w:szCs w:val="20"/>
              </w:rPr>
            </w:pPr>
          </w:p>
        </w:tc>
        <w:tc>
          <w:tcPr>
            <w:tcW w:w="0" w:type="auto"/>
            <w:tcBorders>
              <w:top w:val="nil"/>
              <w:left w:val="nil"/>
              <w:bottom w:val="single" w:sz="4" w:space="0" w:color="auto"/>
              <w:right w:val="single" w:sz="4" w:space="0" w:color="auto"/>
            </w:tcBorders>
            <w:shd w:val="clear" w:color="000000" w:fill="D9D9D9"/>
            <w:vAlign w:val="center"/>
          </w:tcPr>
          <w:p w14:paraId="5AFB5395" w14:textId="77777777" w:rsidR="001D5E9D" w:rsidRPr="00FF1B7D" w:rsidRDefault="001D5E9D" w:rsidP="001D5E9D">
            <w:pPr>
              <w:rPr>
                <w:sz w:val="20"/>
                <w:szCs w:val="20"/>
              </w:rPr>
            </w:pPr>
          </w:p>
        </w:tc>
        <w:tc>
          <w:tcPr>
            <w:tcW w:w="956" w:type="dxa"/>
            <w:tcBorders>
              <w:top w:val="nil"/>
              <w:left w:val="nil"/>
              <w:bottom w:val="single" w:sz="4" w:space="0" w:color="auto"/>
              <w:right w:val="single" w:sz="4" w:space="0" w:color="auto"/>
            </w:tcBorders>
            <w:shd w:val="clear" w:color="auto" w:fill="auto"/>
            <w:noWrap/>
            <w:vAlign w:val="bottom"/>
          </w:tcPr>
          <w:p w14:paraId="76C2739C" w14:textId="77777777" w:rsidR="001D5E9D" w:rsidRPr="00FF1B7D" w:rsidRDefault="001D5E9D" w:rsidP="001D5E9D">
            <w:pPr>
              <w:rPr>
                <w:sz w:val="20"/>
                <w:szCs w:val="20"/>
              </w:rPr>
            </w:pPr>
          </w:p>
        </w:tc>
      </w:tr>
      <w:tr w:rsidR="001D5E9D" w:rsidRPr="00FF1B7D" w14:paraId="26A84703"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0025834" w14:textId="58A82C16" w:rsidR="001D5E9D" w:rsidRPr="001D5E9D" w:rsidRDefault="001D5E9D" w:rsidP="001D5E9D">
            <w:pPr>
              <w:rPr>
                <w:sz w:val="20"/>
                <w:szCs w:val="20"/>
              </w:rPr>
            </w:pPr>
            <w:r w:rsidRPr="001D5E9D">
              <w:rPr>
                <w:sz w:val="20"/>
                <w:szCs w:val="20"/>
              </w:rPr>
              <w:t>69</w:t>
            </w:r>
          </w:p>
        </w:tc>
        <w:tc>
          <w:tcPr>
            <w:tcW w:w="0" w:type="auto"/>
            <w:gridSpan w:val="2"/>
            <w:tcBorders>
              <w:top w:val="nil"/>
              <w:left w:val="nil"/>
              <w:bottom w:val="single" w:sz="4" w:space="0" w:color="auto"/>
              <w:right w:val="single" w:sz="4" w:space="0" w:color="auto"/>
            </w:tcBorders>
            <w:shd w:val="clear" w:color="auto" w:fill="auto"/>
            <w:hideMark/>
          </w:tcPr>
          <w:p w14:paraId="44FE7611" w14:textId="77777777" w:rsidR="001D5E9D" w:rsidRPr="001D5E9D" w:rsidRDefault="001D5E9D" w:rsidP="001D5E9D">
            <w:pPr>
              <w:rPr>
                <w:sz w:val="20"/>
                <w:szCs w:val="20"/>
              </w:rPr>
            </w:pPr>
            <w:r w:rsidRPr="001D5E9D">
              <w:rPr>
                <w:sz w:val="20"/>
                <w:szCs w:val="20"/>
              </w:rPr>
              <w:t xml:space="preserve">Opažne plošče </w:t>
            </w:r>
            <w:proofErr w:type="spellStart"/>
            <w:proofErr w:type="gramStart"/>
            <w:r w:rsidRPr="001D5E9D">
              <w:rPr>
                <w:sz w:val="20"/>
                <w:szCs w:val="20"/>
              </w:rPr>
              <w:t>deb</w:t>
            </w:r>
            <w:proofErr w:type="spellEnd"/>
            <w:proofErr w:type="gramEnd"/>
            <w:r w:rsidRPr="001D5E9D">
              <w:rPr>
                <w:sz w:val="20"/>
                <w:szCs w:val="20"/>
              </w:rPr>
              <w:t>. 27</w:t>
            </w:r>
            <w:proofErr w:type="gramStart"/>
            <w:r w:rsidRPr="001D5E9D">
              <w:rPr>
                <w:sz w:val="20"/>
                <w:szCs w:val="20"/>
              </w:rPr>
              <w:t xml:space="preserve"> mm</w:t>
            </w:r>
            <w:proofErr w:type="gramEnd"/>
            <w:r w:rsidRPr="001D5E9D">
              <w:rPr>
                <w:sz w:val="20"/>
                <w:szCs w:val="20"/>
              </w:rPr>
              <w:t xml:space="preserve"> I. </w:t>
            </w:r>
            <w:proofErr w:type="spellStart"/>
            <w:r w:rsidRPr="001D5E9D">
              <w:rPr>
                <w:sz w:val="20"/>
                <w:szCs w:val="20"/>
              </w:rPr>
              <w:t>kvalit</w:t>
            </w:r>
            <w:proofErr w:type="spellEnd"/>
            <w:r w:rsidRPr="001D5E9D">
              <w:rPr>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71044656" w14:textId="77777777" w:rsidR="001D5E9D" w:rsidRPr="001D5E9D" w:rsidRDefault="001D5E9D" w:rsidP="001D5E9D">
            <w:pPr>
              <w:rPr>
                <w:sz w:val="20"/>
                <w:szCs w:val="20"/>
              </w:rPr>
            </w:pPr>
            <w:r w:rsidRPr="001D5E9D">
              <w:rPr>
                <w:sz w:val="20"/>
                <w:szCs w:val="20"/>
              </w:rPr>
              <w:t>M2</w:t>
            </w:r>
          </w:p>
        </w:tc>
        <w:tc>
          <w:tcPr>
            <w:tcW w:w="0" w:type="auto"/>
            <w:tcBorders>
              <w:top w:val="nil"/>
              <w:left w:val="nil"/>
              <w:bottom w:val="single" w:sz="4" w:space="0" w:color="auto"/>
              <w:right w:val="single" w:sz="4" w:space="0" w:color="auto"/>
            </w:tcBorders>
            <w:shd w:val="clear" w:color="000000" w:fill="D9D9D9"/>
            <w:noWrap/>
            <w:vAlign w:val="bottom"/>
            <w:hideMark/>
          </w:tcPr>
          <w:p w14:paraId="4C0B3B1E"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65E7BAB3" w14:textId="77777777" w:rsidR="001D5E9D" w:rsidRPr="00FF1B7D" w:rsidRDefault="001D5E9D" w:rsidP="001D5E9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5F245D7" w14:textId="77777777" w:rsidR="001D5E9D" w:rsidRPr="00FF1B7D" w:rsidRDefault="001D5E9D" w:rsidP="001D5E9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3A6DF04B" w14:textId="77777777" w:rsidR="001D5E9D" w:rsidRPr="00FF1B7D" w:rsidRDefault="001D5E9D" w:rsidP="001D5E9D">
            <w:pPr>
              <w:rPr>
                <w:sz w:val="20"/>
                <w:szCs w:val="20"/>
              </w:rPr>
            </w:pPr>
            <w:r w:rsidRPr="00FF1B7D">
              <w:rPr>
                <w:sz w:val="20"/>
                <w:szCs w:val="20"/>
              </w:rPr>
              <w:t> </w:t>
            </w:r>
          </w:p>
        </w:tc>
      </w:tr>
      <w:tr w:rsidR="001D5E9D" w:rsidRPr="00FF1B7D" w14:paraId="6ED6615D"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4E3E129" w14:textId="0564C8CD" w:rsidR="001D5E9D" w:rsidRPr="001D5E9D" w:rsidRDefault="001D5E9D" w:rsidP="001D5E9D">
            <w:pPr>
              <w:rPr>
                <w:sz w:val="20"/>
                <w:szCs w:val="20"/>
              </w:rPr>
            </w:pPr>
            <w:r w:rsidRPr="001D5E9D">
              <w:rPr>
                <w:sz w:val="20"/>
                <w:szCs w:val="20"/>
              </w:rPr>
              <w:t>70</w:t>
            </w:r>
          </w:p>
        </w:tc>
        <w:tc>
          <w:tcPr>
            <w:tcW w:w="0" w:type="auto"/>
            <w:gridSpan w:val="2"/>
            <w:tcBorders>
              <w:top w:val="nil"/>
              <w:left w:val="nil"/>
              <w:bottom w:val="single" w:sz="4" w:space="0" w:color="auto"/>
              <w:right w:val="single" w:sz="4" w:space="0" w:color="auto"/>
            </w:tcBorders>
            <w:shd w:val="clear" w:color="auto" w:fill="auto"/>
            <w:noWrap/>
            <w:hideMark/>
          </w:tcPr>
          <w:p w14:paraId="05419E84" w14:textId="77777777" w:rsidR="001D5E9D" w:rsidRPr="001D5E9D" w:rsidRDefault="001D5E9D" w:rsidP="001D5E9D">
            <w:pPr>
              <w:rPr>
                <w:sz w:val="20"/>
                <w:szCs w:val="20"/>
              </w:rPr>
            </w:pPr>
            <w:r w:rsidRPr="001D5E9D">
              <w:rPr>
                <w:sz w:val="20"/>
                <w:szCs w:val="20"/>
              </w:rPr>
              <w:t>Električna energija</w:t>
            </w:r>
          </w:p>
        </w:tc>
        <w:tc>
          <w:tcPr>
            <w:tcW w:w="0" w:type="auto"/>
            <w:tcBorders>
              <w:top w:val="nil"/>
              <w:left w:val="nil"/>
              <w:bottom w:val="single" w:sz="4" w:space="0" w:color="auto"/>
              <w:right w:val="single" w:sz="4" w:space="0" w:color="auto"/>
            </w:tcBorders>
            <w:shd w:val="clear" w:color="auto" w:fill="auto"/>
            <w:noWrap/>
            <w:hideMark/>
          </w:tcPr>
          <w:p w14:paraId="416ADF68" w14:textId="77777777" w:rsidR="001D5E9D" w:rsidRPr="001D5E9D" w:rsidRDefault="001D5E9D" w:rsidP="001D5E9D">
            <w:pPr>
              <w:rPr>
                <w:sz w:val="20"/>
                <w:szCs w:val="20"/>
              </w:rPr>
            </w:pPr>
            <w:r w:rsidRPr="001D5E9D">
              <w:rPr>
                <w:sz w:val="20"/>
                <w:szCs w:val="20"/>
              </w:rPr>
              <w:t>kWh</w:t>
            </w:r>
          </w:p>
        </w:tc>
        <w:tc>
          <w:tcPr>
            <w:tcW w:w="0" w:type="auto"/>
            <w:tcBorders>
              <w:top w:val="nil"/>
              <w:left w:val="nil"/>
              <w:bottom w:val="single" w:sz="4" w:space="0" w:color="auto"/>
              <w:right w:val="single" w:sz="4" w:space="0" w:color="auto"/>
            </w:tcBorders>
            <w:shd w:val="clear" w:color="000000" w:fill="D9D9D9"/>
            <w:noWrap/>
            <w:vAlign w:val="bottom"/>
            <w:hideMark/>
          </w:tcPr>
          <w:p w14:paraId="3C096E20"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0D29731" w14:textId="77777777" w:rsidR="001D5E9D" w:rsidRPr="00FF1B7D" w:rsidRDefault="001D5E9D" w:rsidP="001D5E9D">
            <w:pPr>
              <w:rPr>
                <w:sz w:val="20"/>
                <w:szCs w:val="20"/>
              </w:rPr>
            </w:pPr>
            <w:r w:rsidRPr="00FF1B7D">
              <w:rPr>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9FF1D46" w14:textId="77777777" w:rsidR="001D5E9D" w:rsidRPr="00FF1B7D" w:rsidRDefault="001D5E9D" w:rsidP="001D5E9D">
            <w:pPr>
              <w:rPr>
                <w:sz w:val="20"/>
                <w:szCs w:val="20"/>
              </w:rPr>
            </w:pPr>
            <w:r w:rsidRPr="00FF1B7D">
              <w:rPr>
                <w:sz w:val="20"/>
                <w:szCs w:val="20"/>
              </w:rPr>
              <w:t xml:space="preserve"> /</w:t>
            </w:r>
          </w:p>
        </w:tc>
        <w:tc>
          <w:tcPr>
            <w:tcW w:w="956" w:type="dxa"/>
            <w:tcBorders>
              <w:top w:val="nil"/>
              <w:left w:val="nil"/>
              <w:bottom w:val="single" w:sz="4" w:space="0" w:color="auto"/>
              <w:right w:val="single" w:sz="4" w:space="0" w:color="auto"/>
            </w:tcBorders>
            <w:shd w:val="clear" w:color="auto" w:fill="auto"/>
            <w:noWrap/>
            <w:vAlign w:val="bottom"/>
            <w:hideMark/>
          </w:tcPr>
          <w:p w14:paraId="0B12E48B" w14:textId="77777777" w:rsidR="001D5E9D" w:rsidRPr="00FF1B7D" w:rsidRDefault="001D5E9D" w:rsidP="001D5E9D">
            <w:pPr>
              <w:rPr>
                <w:sz w:val="20"/>
                <w:szCs w:val="20"/>
              </w:rPr>
            </w:pPr>
            <w:r w:rsidRPr="00FF1B7D">
              <w:rPr>
                <w:sz w:val="20"/>
                <w:szCs w:val="20"/>
              </w:rPr>
              <w:t> </w:t>
            </w:r>
          </w:p>
        </w:tc>
      </w:tr>
      <w:tr w:rsidR="001D5E9D" w:rsidRPr="00FF1B7D" w14:paraId="714FD5C6"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316227D2" w14:textId="7C49FD0A" w:rsidR="001D5E9D" w:rsidRPr="001D5E9D" w:rsidRDefault="001D5E9D" w:rsidP="001D5E9D">
            <w:pPr>
              <w:rPr>
                <w:sz w:val="20"/>
                <w:szCs w:val="20"/>
              </w:rPr>
            </w:pPr>
            <w:r w:rsidRPr="001D5E9D">
              <w:rPr>
                <w:sz w:val="20"/>
                <w:szCs w:val="20"/>
              </w:rPr>
              <w:lastRenderedPageBreak/>
              <w:t>71</w:t>
            </w:r>
          </w:p>
        </w:tc>
        <w:tc>
          <w:tcPr>
            <w:tcW w:w="0" w:type="auto"/>
            <w:gridSpan w:val="2"/>
            <w:tcBorders>
              <w:top w:val="nil"/>
              <w:left w:val="nil"/>
              <w:bottom w:val="single" w:sz="4" w:space="0" w:color="auto"/>
              <w:right w:val="single" w:sz="4" w:space="0" w:color="auto"/>
            </w:tcBorders>
            <w:shd w:val="clear" w:color="auto" w:fill="auto"/>
            <w:noWrap/>
            <w:hideMark/>
          </w:tcPr>
          <w:p w14:paraId="1D9E60A8" w14:textId="77777777" w:rsidR="001D5E9D" w:rsidRPr="001D5E9D" w:rsidRDefault="001D5E9D" w:rsidP="001D5E9D">
            <w:pPr>
              <w:rPr>
                <w:sz w:val="20"/>
                <w:szCs w:val="20"/>
              </w:rPr>
            </w:pPr>
            <w:r w:rsidRPr="001D5E9D">
              <w:rPr>
                <w:sz w:val="20"/>
                <w:szCs w:val="20"/>
              </w:rPr>
              <w:t>Nafta</w:t>
            </w:r>
          </w:p>
        </w:tc>
        <w:tc>
          <w:tcPr>
            <w:tcW w:w="0" w:type="auto"/>
            <w:tcBorders>
              <w:top w:val="nil"/>
              <w:left w:val="nil"/>
              <w:bottom w:val="single" w:sz="4" w:space="0" w:color="auto"/>
              <w:right w:val="single" w:sz="4" w:space="0" w:color="auto"/>
            </w:tcBorders>
            <w:shd w:val="clear" w:color="auto" w:fill="auto"/>
            <w:noWrap/>
            <w:hideMark/>
          </w:tcPr>
          <w:p w14:paraId="5FEEDDCD" w14:textId="77777777" w:rsidR="001D5E9D" w:rsidRPr="001D5E9D" w:rsidRDefault="001D5E9D" w:rsidP="001D5E9D">
            <w:pPr>
              <w:rPr>
                <w:sz w:val="20"/>
                <w:szCs w:val="20"/>
              </w:rPr>
            </w:pPr>
            <w:r w:rsidRPr="001D5E9D">
              <w:rPr>
                <w:sz w:val="20"/>
                <w:szCs w:val="20"/>
              </w:rPr>
              <w:t>L</w:t>
            </w:r>
          </w:p>
        </w:tc>
        <w:tc>
          <w:tcPr>
            <w:tcW w:w="0" w:type="auto"/>
            <w:tcBorders>
              <w:top w:val="nil"/>
              <w:left w:val="nil"/>
              <w:bottom w:val="single" w:sz="4" w:space="0" w:color="auto"/>
              <w:right w:val="single" w:sz="4" w:space="0" w:color="auto"/>
            </w:tcBorders>
            <w:shd w:val="clear" w:color="000000" w:fill="D9D9D9"/>
            <w:noWrap/>
            <w:vAlign w:val="bottom"/>
            <w:hideMark/>
          </w:tcPr>
          <w:p w14:paraId="69BFFA54"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000000" w:fill="D9D9D9"/>
            <w:noWrap/>
            <w:vAlign w:val="bottom"/>
            <w:hideMark/>
          </w:tcPr>
          <w:p w14:paraId="04F36833" w14:textId="77777777" w:rsidR="001D5E9D" w:rsidRPr="00FF1B7D" w:rsidRDefault="001D5E9D" w:rsidP="001D5E9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08F10D6D" w14:textId="77777777" w:rsidR="001D5E9D" w:rsidRPr="00FF1B7D" w:rsidRDefault="001D5E9D" w:rsidP="001D5E9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229CB81C" w14:textId="77777777" w:rsidR="001D5E9D" w:rsidRPr="00FF1B7D" w:rsidRDefault="001D5E9D" w:rsidP="001D5E9D">
            <w:pPr>
              <w:rPr>
                <w:sz w:val="20"/>
                <w:szCs w:val="20"/>
              </w:rPr>
            </w:pPr>
            <w:r w:rsidRPr="00FF1B7D">
              <w:rPr>
                <w:sz w:val="20"/>
                <w:szCs w:val="20"/>
              </w:rPr>
              <w:t> </w:t>
            </w:r>
          </w:p>
        </w:tc>
      </w:tr>
      <w:tr w:rsidR="001D5E9D" w:rsidRPr="00FF1B7D" w14:paraId="26C70499" w14:textId="77777777" w:rsidTr="00FF1B7D">
        <w:trPr>
          <w:trHeight w:val="319"/>
        </w:trPr>
        <w:tc>
          <w:tcPr>
            <w:tcW w:w="0" w:type="auto"/>
            <w:tcBorders>
              <w:top w:val="nil"/>
              <w:left w:val="single" w:sz="4" w:space="0" w:color="auto"/>
              <w:bottom w:val="single" w:sz="4" w:space="0" w:color="auto"/>
              <w:right w:val="single" w:sz="4" w:space="0" w:color="auto"/>
            </w:tcBorders>
            <w:shd w:val="clear" w:color="auto" w:fill="auto"/>
            <w:hideMark/>
          </w:tcPr>
          <w:p w14:paraId="1EC8F156" w14:textId="108BE7E5" w:rsidR="001D5E9D" w:rsidRPr="001D5E9D" w:rsidRDefault="001D5E9D" w:rsidP="001D5E9D">
            <w:pPr>
              <w:rPr>
                <w:sz w:val="20"/>
                <w:szCs w:val="20"/>
              </w:rPr>
            </w:pPr>
            <w:r w:rsidRPr="001D5E9D">
              <w:rPr>
                <w:sz w:val="20"/>
                <w:szCs w:val="20"/>
              </w:rPr>
              <w:t>72</w:t>
            </w:r>
          </w:p>
        </w:tc>
        <w:tc>
          <w:tcPr>
            <w:tcW w:w="0" w:type="auto"/>
            <w:gridSpan w:val="2"/>
            <w:tcBorders>
              <w:top w:val="nil"/>
              <w:left w:val="nil"/>
              <w:bottom w:val="single" w:sz="4" w:space="0" w:color="auto"/>
              <w:right w:val="single" w:sz="4" w:space="0" w:color="auto"/>
            </w:tcBorders>
            <w:shd w:val="clear" w:color="auto" w:fill="auto"/>
            <w:noWrap/>
            <w:hideMark/>
          </w:tcPr>
          <w:p w14:paraId="1DDF3301" w14:textId="77777777" w:rsidR="001D5E9D" w:rsidRPr="001D5E9D" w:rsidRDefault="001D5E9D" w:rsidP="001D5E9D">
            <w:pPr>
              <w:rPr>
                <w:sz w:val="20"/>
                <w:szCs w:val="20"/>
              </w:rPr>
            </w:pPr>
            <w:r w:rsidRPr="001D5E9D">
              <w:rPr>
                <w:sz w:val="20"/>
                <w:szCs w:val="20"/>
              </w:rPr>
              <w:t>*</w:t>
            </w:r>
          </w:p>
        </w:tc>
        <w:tc>
          <w:tcPr>
            <w:tcW w:w="0" w:type="auto"/>
            <w:tcBorders>
              <w:top w:val="nil"/>
              <w:left w:val="nil"/>
              <w:bottom w:val="single" w:sz="4" w:space="0" w:color="auto"/>
              <w:right w:val="single" w:sz="4" w:space="0" w:color="auto"/>
            </w:tcBorders>
            <w:shd w:val="clear" w:color="auto" w:fill="auto"/>
            <w:noWrap/>
            <w:hideMark/>
          </w:tcPr>
          <w:p w14:paraId="16B48123" w14:textId="77777777" w:rsidR="001D5E9D" w:rsidRPr="001D5E9D" w:rsidRDefault="001D5E9D" w:rsidP="001D5E9D">
            <w:pPr>
              <w:rPr>
                <w:sz w:val="20"/>
                <w:szCs w:val="20"/>
              </w:rPr>
            </w:pPr>
            <w:r w:rsidRPr="001D5E9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5CAD20A" w14:textId="77777777" w:rsidR="001D5E9D" w:rsidRPr="00FF1B7D" w:rsidRDefault="001D5E9D" w:rsidP="001D5E9D">
            <w:pPr>
              <w:rPr>
                <w:sz w:val="20"/>
                <w:szCs w:val="20"/>
              </w:rPr>
            </w:pPr>
            <w:r w:rsidRPr="00FF1B7D">
              <w:rPr>
                <w:sz w:val="20"/>
                <w:szCs w:val="2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70E8978E" w14:textId="77777777" w:rsidR="001D5E9D" w:rsidRPr="00FF1B7D" w:rsidRDefault="001D5E9D" w:rsidP="001D5E9D">
            <w:pPr>
              <w:rPr>
                <w:sz w:val="20"/>
                <w:szCs w:val="20"/>
              </w:rPr>
            </w:pPr>
            <w:r w:rsidRPr="00FF1B7D">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60B1F32" w14:textId="77777777" w:rsidR="001D5E9D" w:rsidRPr="00FF1B7D" w:rsidRDefault="001D5E9D" w:rsidP="001D5E9D">
            <w:pPr>
              <w:rPr>
                <w:sz w:val="20"/>
                <w:szCs w:val="20"/>
              </w:rPr>
            </w:pPr>
            <w:r w:rsidRPr="00FF1B7D">
              <w:rPr>
                <w:sz w:val="20"/>
                <w:szCs w:val="20"/>
              </w:rPr>
              <w:t> </w:t>
            </w:r>
          </w:p>
        </w:tc>
        <w:tc>
          <w:tcPr>
            <w:tcW w:w="956" w:type="dxa"/>
            <w:tcBorders>
              <w:top w:val="nil"/>
              <w:left w:val="nil"/>
              <w:bottom w:val="single" w:sz="4" w:space="0" w:color="auto"/>
              <w:right w:val="single" w:sz="4" w:space="0" w:color="auto"/>
            </w:tcBorders>
            <w:shd w:val="clear" w:color="auto" w:fill="auto"/>
            <w:noWrap/>
            <w:vAlign w:val="bottom"/>
            <w:hideMark/>
          </w:tcPr>
          <w:p w14:paraId="13B87757" w14:textId="77777777" w:rsidR="001D5E9D" w:rsidRPr="00FF1B7D" w:rsidRDefault="001D5E9D" w:rsidP="001D5E9D">
            <w:pPr>
              <w:rPr>
                <w:sz w:val="20"/>
                <w:szCs w:val="20"/>
              </w:rPr>
            </w:pPr>
            <w:r w:rsidRPr="00FF1B7D">
              <w:rPr>
                <w:sz w:val="20"/>
                <w:szCs w:val="20"/>
              </w:rPr>
              <w:t> </w:t>
            </w:r>
          </w:p>
        </w:tc>
      </w:tr>
      <w:tr w:rsidR="001D5E9D" w:rsidRPr="00FF1B7D" w14:paraId="616569DE" w14:textId="77777777" w:rsidTr="00FF1B7D">
        <w:trPr>
          <w:trHeight w:val="300"/>
        </w:trPr>
        <w:tc>
          <w:tcPr>
            <w:tcW w:w="0" w:type="auto"/>
            <w:tcBorders>
              <w:top w:val="nil"/>
              <w:left w:val="nil"/>
              <w:bottom w:val="nil"/>
              <w:right w:val="nil"/>
            </w:tcBorders>
            <w:shd w:val="clear" w:color="auto" w:fill="auto"/>
            <w:noWrap/>
            <w:hideMark/>
          </w:tcPr>
          <w:p w14:paraId="3C0819B4" w14:textId="77777777" w:rsidR="001D5E9D" w:rsidRPr="00FF1B7D" w:rsidRDefault="001D5E9D" w:rsidP="001D5E9D">
            <w:pPr>
              <w:rPr>
                <w:sz w:val="20"/>
                <w:szCs w:val="20"/>
              </w:rPr>
            </w:pPr>
          </w:p>
        </w:tc>
        <w:tc>
          <w:tcPr>
            <w:tcW w:w="0" w:type="auto"/>
            <w:gridSpan w:val="2"/>
            <w:tcBorders>
              <w:top w:val="nil"/>
              <w:left w:val="nil"/>
              <w:bottom w:val="nil"/>
              <w:right w:val="nil"/>
            </w:tcBorders>
            <w:shd w:val="clear" w:color="auto" w:fill="auto"/>
            <w:hideMark/>
          </w:tcPr>
          <w:p w14:paraId="1DCEEA1B" w14:textId="77777777" w:rsidR="001D5E9D" w:rsidRPr="00FF1B7D" w:rsidRDefault="001D5E9D" w:rsidP="001D5E9D">
            <w:pPr>
              <w:rPr>
                <w:sz w:val="20"/>
                <w:szCs w:val="20"/>
              </w:rPr>
            </w:pPr>
          </w:p>
        </w:tc>
        <w:tc>
          <w:tcPr>
            <w:tcW w:w="0" w:type="auto"/>
            <w:tcBorders>
              <w:top w:val="nil"/>
              <w:left w:val="nil"/>
              <w:bottom w:val="nil"/>
              <w:right w:val="nil"/>
            </w:tcBorders>
            <w:shd w:val="clear" w:color="auto" w:fill="auto"/>
            <w:noWrap/>
            <w:hideMark/>
          </w:tcPr>
          <w:p w14:paraId="25F7CDE0" w14:textId="77777777" w:rsidR="001D5E9D" w:rsidRPr="00FF1B7D" w:rsidRDefault="001D5E9D" w:rsidP="001D5E9D">
            <w:pPr>
              <w:rPr>
                <w:sz w:val="20"/>
                <w:szCs w:val="20"/>
              </w:rPr>
            </w:pPr>
          </w:p>
        </w:tc>
        <w:tc>
          <w:tcPr>
            <w:tcW w:w="0" w:type="auto"/>
            <w:tcBorders>
              <w:top w:val="nil"/>
              <w:left w:val="nil"/>
              <w:bottom w:val="nil"/>
              <w:right w:val="nil"/>
            </w:tcBorders>
            <w:shd w:val="clear" w:color="auto" w:fill="auto"/>
            <w:noWrap/>
            <w:vAlign w:val="bottom"/>
            <w:hideMark/>
          </w:tcPr>
          <w:p w14:paraId="2EA1C977" w14:textId="77777777" w:rsidR="001D5E9D" w:rsidRPr="00FF1B7D" w:rsidRDefault="001D5E9D" w:rsidP="001D5E9D">
            <w:pPr>
              <w:rPr>
                <w:sz w:val="20"/>
                <w:szCs w:val="20"/>
              </w:rPr>
            </w:pPr>
          </w:p>
        </w:tc>
        <w:tc>
          <w:tcPr>
            <w:tcW w:w="0" w:type="auto"/>
            <w:gridSpan w:val="2"/>
            <w:tcBorders>
              <w:top w:val="nil"/>
              <w:left w:val="nil"/>
              <w:bottom w:val="nil"/>
              <w:right w:val="nil"/>
            </w:tcBorders>
            <w:shd w:val="clear" w:color="auto" w:fill="auto"/>
            <w:noWrap/>
            <w:vAlign w:val="bottom"/>
            <w:hideMark/>
          </w:tcPr>
          <w:p w14:paraId="0FBAB1D3" w14:textId="77777777" w:rsidR="001D5E9D" w:rsidRPr="00FF1B7D" w:rsidRDefault="001D5E9D" w:rsidP="001D5E9D">
            <w:pPr>
              <w:rPr>
                <w:sz w:val="20"/>
                <w:szCs w:val="20"/>
              </w:rPr>
            </w:pPr>
          </w:p>
        </w:tc>
        <w:tc>
          <w:tcPr>
            <w:tcW w:w="0" w:type="auto"/>
            <w:tcBorders>
              <w:top w:val="nil"/>
              <w:left w:val="nil"/>
              <w:bottom w:val="nil"/>
              <w:right w:val="nil"/>
            </w:tcBorders>
            <w:shd w:val="clear" w:color="auto" w:fill="auto"/>
            <w:noWrap/>
            <w:vAlign w:val="bottom"/>
            <w:hideMark/>
          </w:tcPr>
          <w:p w14:paraId="0844AC18" w14:textId="77777777" w:rsidR="001D5E9D" w:rsidRPr="00FF1B7D" w:rsidRDefault="001D5E9D" w:rsidP="001D5E9D">
            <w:pPr>
              <w:rPr>
                <w:sz w:val="20"/>
                <w:szCs w:val="20"/>
              </w:rPr>
            </w:pPr>
          </w:p>
        </w:tc>
        <w:tc>
          <w:tcPr>
            <w:tcW w:w="956" w:type="dxa"/>
            <w:tcBorders>
              <w:top w:val="nil"/>
              <w:left w:val="nil"/>
              <w:bottom w:val="nil"/>
              <w:right w:val="nil"/>
            </w:tcBorders>
            <w:shd w:val="clear" w:color="auto" w:fill="auto"/>
            <w:noWrap/>
            <w:vAlign w:val="bottom"/>
            <w:hideMark/>
          </w:tcPr>
          <w:p w14:paraId="4D8AD049" w14:textId="77777777" w:rsidR="001D5E9D" w:rsidRPr="00FF1B7D" w:rsidRDefault="001D5E9D" w:rsidP="001D5E9D">
            <w:pPr>
              <w:rPr>
                <w:sz w:val="20"/>
                <w:szCs w:val="20"/>
              </w:rPr>
            </w:pPr>
          </w:p>
        </w:tc>
      </w:tr>
      <w:tr w:rsidR="001D5E9D" w:rsidRPr="00FF1B7D" w14:paraId="6048B95E"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0A9B5254" w14:textId="77777777" w:rsidR="001D5E9D" w:rsidRPr="00FF1B7D" w:rsidRDefault="001D5E9D" w:rsidP="001D5E9D">
            <w:pPr>
              <w:rPr>
                <w:sz w:val="20"/>
                <w:szCs w:val="20"/>
              </w:rPr>
            </w:pPr>
            <w:r w:rsidRPr="00FF1B7D">
              <w:rPr>
                <w:sz w:val="20"/>
                <w:szCs w:val="20"/>
              </w:rPr>
              <w:t xml:space="preserve">* </w:t>
            </w:r>
          </w:p>
        </w:tc>
        <w:tc>
          <w:tcPr>
            <w:tcW w:w="11443" w:type="dxa"/>
            <w:gridSpan w:val="6"/>
            <w:tcBorders>
              <w:top w:val="nil"/>
              <w:left w:val="nil"/>
              <w:bottom w:val="nil"/>
              <w:right w:val="nil"/>
            </w:tcBorders>
            <w:shd w:val="clear" w:color="auto" w:fill="auto"/>
            <w:noWrap/>
            <w:hideMark/>
          </w:tcPr>
          <w:p w14:paraId="03B20A7B" w14:textId="77777777" w:rsidR="001D5E9D" w:rsidRPr="00FF1B7D" w:rsidRDefault="001D5E9D" w:rsidP="001D5E9D">
            <w:pPr>
              <w:rPr>
                <w:sz w:val="20"/>
                <w:szCs w:val="20"/>
              </w:rPr>
            </w:pPr>
            <w:r w:rsidRPr="00FF1B7D">
              <w:rPr>
                <w:sz w:val="20"/>
                <w:szCs w:val="20"/>
              </w:rPr>
              <w:t xml:space="preserve">izvajalec navede morebitni ostali material, polizdelke in </w:t>
            </w:r>
            <w:proofErr w:type="gramStart"/>
            <w:r w:rsidRPr="00FF1B7D">
              <w:rPr>
                <w:sz w:val="20"/>
                <w:szCs w:val="20"/>
              </w:rPr>
              <w:t>prefabrikate</w:t>
            </w:r>
            <w:proofErr w:type="gramEnd"/>
            <w:r w:rsidRPr="00FF1B7D">
              <w:rPr>
                <w:sz w:val="20"/>
                <w:szCs w:val="20"/>
              </w:rPr>
              <w:t xml:space="preserve">, ki jih bo uporabil pri kalkulaciji za izvedbo razpisanih del </w:t>
            </w:r>
          </w:p>
        </w:tc>
      </w:tr>
      <w:tr w:rsidR="001D5E9D" w:rsidRPr="00FF1B7D" w14:paraId="4FB6FB34"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60FC3D30" w14:textId="77777777" w:rsidR="001D5E9D" w:rsidRPr="00FF1B7D" w:rsidRDefault="001D5E9D" w:rsidP="001D5E9D">
            <w:pPr>
              <w:rPr>
                <w:sz w:val="20"/>
                <w:szCs w:val="20"/>
              </w:rPr>
            </w:pPr>
            <w:r w:rsidRPr="00FF1B7D">
              <w:rPr>
                <w:sz w:val="20"/>
                <w:szCs w:val="20"/>
                <w:vertAlign w:val="superscript"/>
              </w:rPr>
              <w:t>2 -</w:t>
            </w:r>
          </w:p>
        </w:tc>
        <w:tc>
          <w:tcPr>
            <w:tcW w:w="11443" w:type="dxa"/>
            <w:gridSpan w:val="6"/>
            <w:tcBorders>
              <w:top w:val="nil"/>
              <w:left w:val="nil"/>
              <w:bottom w:val="nil"/>
              <w:right w:val="nil"/>
            </w:tcBorders>
            <w:shd w:val="clear" w:color="auto" w:fill="auto"/>
            <w:noWrap/>
            <w:hideMark/>
          </w:tcPr>
          <w:p w14:paraId="47C445CF" w14:textId="77777777" w:rsidR="001D5E9D" w:rsidRPr="00FF1B7D" w:rsidRDefault="001D5E9D" w:rsidP="001D5E9D">
            <w:pPr>
              <w:rPr>
                <w:sz w:val="20"/>
                <w:szCs w:val="20"/>
              </w:rPr>
            </w:pPr>
            <w:r w:rsidRPr="00FF1B7D">
              <w:rPr>
                <w:sz w:val="20"/>
                <w:szCs w:val="20"/>
              </w:rPr>
              <w:t xml:space="preserve">cena prevoza materiala, polizdelkov in </w:t>
            </w:r>
            <w:proofErr w:type="gramStart"/>
            <w:r w:rsidRPr="00FF1B7D">
              <w:rPr>
                <w:sz w:val="20"/>
                <w:szCs w:val="20"/>
              </w:rPr>
              <w:t>prefabrikatov</w:t>
            </w:r>
            <w:proofErr w:type="gramEnd"/>
            <w:r w:rsidRPr="00FF1B7D">
              <w:rPr>
                <w:sz w:val="20"/>
                <w:szCs w:val="20"/>
              </w:rPr>
              <w:t xml:space="preserve"> od mesta izvora (nabave) do gradbišča</w:t>
            </w:r>
          </w:p>
        </w:tc>
      </w:tr>
      <w:tr w:rsidR="001D5E9D" w:rsidRPr="00FF1B7D" w14:paraId="0BF06A03"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39CFCE09" w14:textId="77777777" w:rsidR="001D5E9D" w:rsidRPr="00FF1B7D" w:rsidRDefault="001D5E9D" w:rsidP="001D5E9D">
            <w:pPr>
              <w:rPr>
                <w:sz w:val="20"/>
                <w:szCs w:val="20"/>
              </w:rPr>
            </w:pPr>
            <w:r w:rsidRPr="00FF1B7D">
              <w:rPr>
                <w:sz w:val="20"/>
                <w:szCs w:val="20"/>
                <w:vertAlign w:val="superscript"/>
              </w:rPr>
              <w:t xml:space="preserve">3 - </w:t>
            </w:r>
          </w:p>
        </w:tc>
        <w:tc>
          <w:tcPr>
            <w:tcW w:w="11443" w:type="dxa"/>
            <w:gridSpan w:val="6"/>
            <w:tcBorders>
              <w:top w:val="nil"/>
              <w:left w:val="nil"/>
              <w:bottom w:val="nil"/>
              <w:right w:val="nil"/>
            </w:tcBorders>
            <w:shd w:val="clear" w:color="auto" w:fill="auto"/>
            <w:noWrap/>
            <w:hideMark/>
          </w:tcPr>
          <w:p w14:paraId="7420086E" w14:textId="77777777" w:rsidR="001D5E9D" w:rsidRPr="00FF1B7D" w:rsidRDefault="001D5E9D" w:rsidP="001D5E9D">
            <w:pPr>
              <w:rPr>
                <w:sz w:val="20"/>
                <w:szCs w:val="20"/>
              </w:rPr>
            </w:pPr>
            <w:r w:rsidRPr="00FF1B7D">
              <w:rPr>
                <w:sz w:val="20"/>
                <w:szCs w:val="20"/>
              </w:rPr>
              <w:t xml:space="preserve">cena prevoza materiala, polizdelkov in </w:t>
            </w:r>
            <w:proofErr w:type="gramStart"/>
            <w:r w:rsidRPr="00FF1B7D">
              <w:rPr>
                <w:sz w:val="20"/>
                <w:szCs w:val="20"/>
              </w:rPr>
              <w:t>prefabrikatov</w:t>
            </w:r>
            <w:proofErr w:type="gramEnd"/>
            <w:r w:rsidRPr="00FF1B7D">
              <w:rPr>
                <w:sz w:val="20"/>
                <w:szCs w:val="20"/>
              </w:rPr>
              <w:t xml:space="preserve"> v okviru gradbišča</w:t>
            </w:r>
          </w:p>
        </w:tc>
      </w:tr>
      <w:tr w:rsidR="001D5E9D" w:rsidRPr="00FF1B7D" w14:paraId="56535731" w14:textId="77777777" w:rsidTr="00FF1B7D">
        <w:trPr>
          <w:gridAfter w:val="1"/>
          <w:wAfter w:w="956" w:type="dxa"/>
          <w:trHeight w:val="300"/>
        </w:trPr>
        <w:tc>
          <w:tcPr>
            <w:tcW w:w="12937" w:type="dxa"/>
            <w:gridSpan w:val="8"/>
            <w:tcBorders>
              <w:top w:val="nil"/>
              <w:left w:val="nil"/>
              <w:bottom w:val="nil"/>
              <w:right w:val="nil"/>
            </w:tcBorders>
            <w:shd w:val="clear" w:color="auto" w:fill="auto"/>
            <w:noWrap/>
            <w:hideMark/>
          </w:tcPr>
          <w:p w14:paraId="211FA6EB" w14:textId="77777777" w:rsidR="001D5E9D" w:rsidRPr="00FF1B7D" w:rsidRDefault="001D5E9D" w:rsidP="001D5E9D">
            <w:pPr>
              <w:rPr>
                <w:sz w:val="20"/>
                <w:szCs w:val="20"/>
                <w:u w:val="single"/>
              </w:rPr>
            </w:pPr>
            <w:r w:rsidRPr="00FF1B7D">
              <w:rPr>
                <w:b/>
                <w:bCs/>
                <w:sz w:val="20"/>
                <w:szCs w:val="20"/>
                <w:u w:val="single"/>
              </w:rPr>
              <w:t>Navodilo za izpolnitev priloge D1:</w:t>
            </w:r>
          </w:p>
        </w:tc>
      </w:tr>
      <w:tr w:rsidR="001D5E9D" w:rsidRPr="00FF1B7D" w14:paraId="48CCC1F5"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5644DA20" w14:textId="77777777" w:rsidR="001D5E9D" w:rsidRPr="00FF1B7D" w:rsidRDefault="001D5E9D" w:rsidP="001D5E9D">
            <w:pPr>
              <w:rPr>
                <w:sz w:val="20"/>
                <w:szCs w:val="20"/>
              </w:rPr>
            </w:pPr>
            <w:proofErr w:type="gramStart"/>
            <w:r w:rsidRPr="00FF1B7D">
              <w:rPr>
                <w:sz w:val="20"/>
                <w:szCs w:val="20"/>
              </w:rPr>
              <w:t>a</w:t>
            </w:r>
            <w:proofErr w:type="gramEnd"/>
            <w:r w:rsidRPr="00FF1B7D">
              <w:rPr>
                <w:sz w:val="20"/>
                <w:szCs w:val="20"/>
              </w:rPr>
              <w:t>/</w:t>
            </w:r>
          </w:p>
        </w:tc>
        <w:tc>
          <w:tcPr>
            <w:tcW w:w="11443" w:type="dxa"/>
            <w:gridSpan w:val="6"/>
            <w:tcBorders>
              <w:top w:val="nil"/>
              <w:left w:val="nil"/>
              <w:bottom w:val="nil"/>
              <w:right w:val="nil"/>
            </w:tcBorders>
            <w:shd w:val="clear" w:color="auto" w:fill="auto"/>
            <w:noWrap/>
            <w:hideMark/>
          </w:tcPr>
          <w:p w14:paraId="2A70E9F9" w14:textId="77777777" w:rsidR="001D5E9D" w:rsidRPr="00FF1B7D" w:rsidRDefault="001D5E9D" w:rsidP="001D5E9D">
            <w:pPr>
              <w:rPr>
                <w:sz w:val="20"/>
                <w:szCs w:val="20"/>
              </w:rPr>
            </w:pPr>
            <w:proofErr w:type="gramStart"/>
            <w:r w:rsidRPr="00FF1B7D">
              <w:rPr>
                <w:sz w:val="20"/>
                <w:szCs w:val="20"/>
              </w:rPr>
              <w:t>izvajalec</w:t>
            </w:r>
            <w:proofErr w:type="gramEnd"/>
            <w:r w:rsidRPr="00FF1B7D">
              <w:rPr>
                <w:sz w:val="20"/>
                <w:szCs w:val="20"/>
              </w:rPr>
              <w:t xml:space="preserve"> mora izpolniti vse predvidene rubrike v celoti (sivo obarvane celice, kolona G - Opomba se dopolni po potrebi). </w:t>
            </w:r>
          </w:p>
        </w:tc>
      </w:tr>
      <w:tr w:rsidR="001D5E9D" w:rsidRPr="00FF1B7D" w14:paraId="64B4E411"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7239BF4C" w14:textId="77777777" w:rsidR="001D5E9D" w:rsidRPr="00FF1B7D" w:rsidRDefault="001D5E9D" w:rsidP="001D5E9D">
            <w:pPr>
              <w:rPr>
                <w:sz w:val="20"/>
                <w:szCs w:val="20"/>
              </w:rPr>
            </w:pPr>
            <w:proofErr w:type="gramStart"/>
            <w:r w:rsidRPr="00FF1B7D">
              <w:rPr>
                <w:sz w:val="20"/>
                <w:szCs w:val="20"/>
              </w:rPr>
              <w:t>b</w:t>
            </w:r>
            <w:proofErr w:type="gramEnd"/>
            <w:r w:rsidRPr="00FF1B7D">
              <w:rPr>
                <w:sz w:val="20"/>
                <w:szCs w:val="20"/>
              </w:rPr>
              <w:t>/</w:t>
            </w:r>
          </w:p>
        </w:tc>
        <w:tc>
          <w:tcPr>
            <w:tcW w:w="11443" w:type="dxa"/>
            <w:gridSpan w:val="6"/>
            <w:tcBorders>
              <w:top w:val="nil"/>
              <w:left w:val="nil"/>
              <w:bottom w:val="nil"/>
              <w:right w:val="nil"/>
            </w:tcBorders>
            <w:shd w:val="clear" w:color="auto" w:fill="auto"/>
            <w:noWrap/>
            <w:hideMark/>
          </w:tcPr>
          <w:p w14:paraId="2C6CCB02" w14:textId="77777777" w:rsidR="001D5E9D" w:rsidRPr="00FF1B7D" w:rsidRDefault="001D5E9D" w:rsidP="001D5E9D">
            <w:pPr>
              <w:rPr>
                <w:sz w:val="20"/>
                <w:szCs w:val="20"/>
              </w:rPr>
            </w:pPr>
            <w:r w:rsidRPr="00FF1B7D">
              <w:rPr>
                <w:sz w:val="20"/>
                <w:szCs w:val="20"/>
              </w:rPr>
              <w:t xml:space="preserve">če bo izvajalec pri kalkulaciji v svoji ponudbi uporabljal dodatne materiale, polizdelke in </w:t>
            </w:r>
            <w:proofErr w:type="gramStart"/>
            <w:r w:rsidRPr="00FF1B7D">
              <w:rPr>
                <w:sz w:val="20"/>
                <w:szCs w:val="20"/>
              </w:rPr>
              <w:t>prefabrikate</w:t>
            </w:r>
            <w:proofErr w:type="gramEnd"/>
            <w:r w:rsidRPr="00FF1B7D">
              <w:rPr>
                <w:sz w:val="20"/>
                <w:szCs w:val="20"/>
              </w:rPr>
              <w:t xml:space="preserve"> pri posameznih postavkah vezano na tehnologijo izvajanja del, mora te materiale, polizdelke in prefabrikate</w:t>
            </w:r>
          </w:p>
        </w:tc>
      </w:tr>
      <w:tr w:rsidR="001D5E9D" w:rsidRPr="00FF1B7D" w14:paraId="619BBB60" w14:textId="77777777" w:rsidTr="007340C1">
        <w:trPr>
          <w:gridAfter w:val="1"/>
          <w:wAfter w:w="956" w:type="dxa"/>
          <w:trHeight w:val="300"/>
        </w:trPr>
        <w:tc>
          <w:tcPr>
            <w:tcW w:w="0" w:type="auto"/>
            <w:gridSpan w:val="2"/>
            <w:tcBorders>
              <w:top w:val="nil"/>
              <w:left w:val="nil"/>
              <w:bottom w:val="nil"/>
              <w:right w:val="nil"/>
            </w:tcBorders>
            <w:shd w:val="clear" w:color="auto" w:fill="auto"/>
            <w:noWrap/>
            <w:hideMark/>
          </w:tcPr>
          <w:p w14:paraId="0A9E3FF0" w14:textId="77777777" w:rsidR="001D5E9D" w:rsidRPr="00FF1B7D" w:rsidRDefault="001D5E9D" w:rsidP="001D5E9D">
            <w:pPr>
              <w:rPr>
                <w:sz w:val="20"/>
                <w:szCs w:val="20"/>
              </w:rPr>
            </w:pPr>
          </w:p>
        </w:tc>
        <w:tc>
          <w:tcPr>
            <w:tcW w:w="11443" w:type="dxa"/>
            <w:gridSpan w:val="6"/>
            <w:tcBorders>
              <w:top w:val="nil"/>
              <w:left w:val="nil"/>
              <w:bottom w:val="nil"/>
              <w:right w:val="nil"/>
            </w:tcBorders>
            <w:shd w:val="clear" w:color="auto" w:fill="auto"/>
            <w:noWrap/>
            <w:hideMark/>
          </w:tcPr>
          <w:p w14:paraId="740792E8" w14:textId="77777777" w:rsidR="001D5E9D" w:rsidRPr="00FF1B7D" w:rsidRDefault="001D5E9D" w:rsidP="001D5E9D">
            <w:pPr>
              <w:rPr>
                <w:sz w:val="20"/>
                <w:szCs w:val="20"/>
              </w:rPr>
            </w:pPr>
            <w:proofErr w:type="gramStart"/>
            <w:r w:rsidRPr="00FF1B7D">
              <w:rPr>
                <w:sz w:val="20"/>
                <w:szCs w:val="20"/>
              </w:rPr>
              <w:t>navesti</w:t>
            </w:r>
            <w:proofErr w:type="gramEnd"/>
            <w:r w:rsidRPr="00FF1B7D">
              <w:rPr>
                <w:sz w:val="20"/>
                <w:szCs w:val="20"/>
              </w:rPr>
              <w:t xml:space="preserve"> v gornji tabeli z ustrezno dopolnitvijo tabele. Pri tem mora upoštevati zahtevano </w:t>
            </w:r>
            <w:proofErr w:type="gramStart"/>
            <w:r w:rsidRPr="00FF1B7D">
              <w:rPr>
                <w:sz w:val="20"/>
                <w:szCs w:val="20"/>
              </w:rPr>
              <w:t xml:space="preserve">skladnost  </w:t>
            </w:r>
            <w:proofErr w:type="gramEnd"/>
            <w:r w:rsidRPr="00FF1B7D">
              <w:rPr>
                <w:sz w:val="20"/>
                <w:szCs w:val="20"/>
              </w:rPr>
              <w:t>materialov, polizdelkov in prefabrikatov s predloženimi Tehničnimi specifikacijami in Posebnimi tehničnimi pogoji za izvedbo del.</w:t>
            </w:r>
          </w:p>
        </w:tc>
      </w:tr>
      <w:tr w:rsidR="001D5E9D" w:rsidRPr="00FF1B7D" w14:paraId="13E53ED7" w14:textId="77777777" w:rsidTr="00693C3E">
        <w:trPr>
          <w:gridAfter w:val="2"/>
          <w:wAfter w:w="3021" w:type="dxa"/>
          <w:trHeight w:val="300"/>
        </w:trPr>
        <w:tc>
          <w:tcPr>
            <w:tcW w:w="0" w:type="auto"/>
            <w:gridSpan w:val="5"/>
            <w:tcBorders>
              <w:top w:val="nil"/>
              <w:left w:val="nil"/>
              <w:bottom w:val="nil"/>
              <w:right w:val="nil"/>
            </w:tcBorders>
            <w:shd w:val="clear" w:color="auto" w:fill="auto"/>
            <w:noWrap/>
            <w:vAlign w:val="bottom"/>
            <w:hideMark/>
          </w:tcPr>
          <w:p w14:paraId="2E703DB3" w14:textId="77777777" w:rsidR="001D5E9D" w:rsidRPr="00FF1B7D" w:rsidRDefault="001D5E9D" w:rsidP="001D5E9D">
            <w:pPr>
              <w:rPr>
                <w:sz w:val="20"/>
                <w:szCs w:val="20"/>
              </w:rPr>
            </w:pPr>
            <w:r w:rsidRPr="00FF1B7D">
              <w:rPr>
                <w:sz w:val="20"/>
                <w:szCs w:val="20"/>
              </w:rPr>
              <w:t>Datum: ……………………………………………</w:t>
            </w:r>
            <w:proofErr w:type="gramStart"/>
            <w:r w:rsidRPr="00FF1B7D">
              <w:rPr>
                <w:sz w:val="20"/>
                <w:szCs w:val="20"/>
              </w:rPr>
              <w:t>..</w:t>
            </w:r>
            <w:proofErr w:type="gramEnd"/>
          </w:p>
        </w:tc>
        <w:tc>
          <w:tcPr>
            <w:tcW w:w="0" w:type="auto"/>
            <w:tcBorders>
              <w:top w:val="nil"/>
              <w:left w:val="nil"/>
              <w:bottom w:val="nil"/>
              <w:right w:val="nil"/>
            </w:tcBorders>
            <w:shd w:val="clear" w:color="auto" w:fill="auto"/>
            <w:noWrap/>
            <w:vAlign w:val="bottom"/>
            <w:hideMark/>
          </w:tcPr>
          <w:p w14:paraId="22FBBE1E" w14:textId="77777777" w:rsidR="001D5E9D" w:rsidRPr="00FF1B7D" w:rsidRDefault="001D5E9D" w:rsidP="001D5E9D">
            <w:pPr>
              <w:rPr>
                <w:sz w:val="20"/>
                <w:szCs w:val="20"/>
              </w:rPr>
            </w:pPr>
          </w:p>
        </w:tc>
        <w:tc>
          <w:tcPr>
            <w:tcW w:w="0" w:type="auto"/>
            <w:tcBorders>
              <w:top w:val="nil"/>
              <w:left w:val="nil"/>
              <w:bottom w:val="nil"/>
              <w:right w:val="nil"/>
            </w:tcBorders>
            <w:shd w:val="clear" w:color="auto" w:fill="auto"/>
            <w:noWrap/>
            <w:vAlign w:val="bottom"/>
            <w:hideMark/>
          </w:tcPr>
          <w:p w14:paraId="2EB94051" w14:textId="77777777" w:rsidR="001D5E9D" w:rsidRPr="00FF1B7D" w:rsidRDefault="001D5E9D" w:rsidP="001D5E9D">
            <w:pPr>
              <w:rPr>
                <w:sz w:val="20"/>
                <w:szCs w:val="20"/>
              </w:rPr>
            </w:pPr>
          </w:p>
        </w:tc>
      </w:tr>
    </w:tbl>
    <w:p w14:paraId="5CA888A8" w14:textId="77777777" w:rsidR="00FF1B7D" w:rsidRPr="00FF1B7D" w:rsidRDefault="00FF1B7D" w:rsidP="00FF1B7D">
      <w:pPr>
        <w:rPr>
          <w:sz w:val="20"/>
          <w:szCs w:val="20"/>
        </w:rPr>
      </w:pPr>
    </w:p>
    <w:p w14:paraId="03AACD97" w14:textId="77777777" w:rsidR="00FF1B7D" w:rsidRPr="00E623F4" w:rsidRDefault="00FF1B7D" w:rsidP="00580D71">
      <w:pPr>
        <w:rPr>
          <w:sz w:val="20"/>
          <w:szCs w:val="20"/>
        </w:rPr>
      </w:pPr>
    </w:p>
    <w:p w14:paraId="2DCAA2B8" w14:textId="28CCA28C" w:rsidR="00784075" w:rsidRPr="00E270F1" w:rsidRDefault="00784075" w:rsidP="00E223BE">
      <w:pPr>
        <w:pStyle w:val="Odstavekseznama"/>
        <w:numPr>
          <w:ilvl w:val="0"/>
          <w:numId w:val="0"/>
        </w:numPr>
        <w:ind w:left="360"/>
        <w:rPr>
          <w:rFonts w:eastAsiaTheme="majorEastAsia" w:cs="Arial"/>
          <w:vanish/>
          <w:sz w:val="28"/>
          <w:szCs w:val="26"/>
        </w:rPr>
      </w:pPr>
      <w:bookmarkStart w:id="130" w:name="_Toc82694478"/>
    </w:p>
    <w:p w14:paraId="5B3A38EA" w14:textId="77777777" w:rsidR="003E581F" w:rsidRPr="00E270F1" w:rsidRDefault="003E581F" w:rsidP="008715A5">
      <w:pPr>
        <w:pStyle w:val="Odstavekseznama"/>
        <w:keepNext/>
        <w:widowControl/>
        <w:numPr>
          <w:ilvl w:val="0"/>
          <w:numId w:val="6"/>
        </w:numPr>
        <w:tabs>
          <w:tab w:val="clear" w:pos="851"/>
        </w:tabs>
        <w:spacing w:before="240" w:after="120"/>
        <w:contextualSpacing w:val="0"/>
        <w:jc w:val="left"/>
        <w:outlineLvl w:val="1"/>
        <w:rPr>
          <w:rFonts w:eastAsiaTheme="majorEastAsia" w:cs="Arial"/>
          <w:vanish/>
          <w:sz w:val="28"/>
          <w:szCs w:val="26"/>
        </w:rPr>
      </w:pPr>
      <w:bookmarkStart w:id="131" w:name="_Toc83968702"/>
      <w:bookmarkStart w:id="132" w:name="_Toc83968822"/>
      <w:bookmarkStart w:id="133" w:name="_Toc83968940"/>
      <w:bookmarkStart w:id="134" w:name="_Toc83973298"/>
      <w:bookmarkStart w:id="135" w:name="_Toc84243583"/>
      <w:bookmarkStart w:id="136" w:name="_Toc84243717"/>
      <w:bookmarkStart w:id="137" w:name="_Toc84243851"/>
      <w:bookmarkStart w:id="138" w:name="_Toc84243987"/>
      <w:bookmarkStart w:id="139" w:name="_Toc84589842"/>
      <w:bookmarkStart w:id="140" w:name="_Toc84589960"/>
      <w:bookmarkStart w:id="141" w:name="_Toc84928178"/>
      <w:bookmarkStart w:id="142" w:name="_Toc84928289"/>
      <w:bookmarkStart w:id="143" w:name="_Toc87431895"/>
      <w:bookmarkStart w:id="144" w:name="_Toc87432855"/>
      <w:bookmarkStart w:id="145" w:name="_Toc87602447"/>
      <w:bookmarkStart w:id="146" w:name="_Toc87602546"/>
      <w:bookmarkStart w:id="147" w:name="_Toc87724401"/>
      <w:bookmarkStart w:id="148" w:name="_Toc87857297"/>
      <w:bookmarkStart w:id="149" w:name="_Toc87857396"/>
      <w:bookmarkStart w:id="150" w:name="_Toc90450213"/>
      <w:bookmarkStart w:id="151" w:name="_Toc90450288"/>
      <w:bookmarkStart w:id="152" w:name="_Toc90450416"/>
      <w:bookmarkStart w:id="153" w:name="_Toc90454924"/>
      <w:bookmarkStart w:id="154" w:name="_Toc90455561"/>
      <w:bookmarkStart w:id="155" w:name="_Toc90465478"/>
      <w:bookmarkStart w:id="156" w:name="_Toc90465758"/>
      <w:bookmarkStart w:id="157" w:name="_Toc90465846"/>
      <w:bookmarkStart w:id="158" w:name="_Toc90467130"/>
      <w:bookmarkStart w:id="159" w:name="_Toc90467304"/>
      <w:bookmarkStart w:id="160" w:name="_Toc90470476"/>
      <w:bookmarkStart w:id="161" w:name="_Toc90488637"/>
      <w:bookmarkStart w:id="162" w:name="_Toc90545474"/>
      <w:bookmarkStart w:id="163" w:name="_Toc90545577"/>
      <w:bookmarkStart w:id="164" w:name="_Toc90545680"/>
      <w:bookmarkStart w:id="165" w:name="_Toc90617794"/>
      <w:bookmarkStart w:id="166" w:name="_Toc90628503"/>
      <w:bookmarkStart w:id="167" w:name="_Toc90638549"/>
      <w:bookmarkStart w:id="168" w:name="_Toc91510636"/>
      <w:bookmarkStart w:id="169" w:name="_Toc91658099"/>
      <w:bookmarkStart w:id="170" w:name="_Toc92100608"/>
      <w:bookmarkStart w:id="171" w:name="_Toc92196660"/>
      <w:bookmarkStart w:id="172" w:name="_Toc92196787"/>
      <w:bookmarkStart w:id="173" w:name="_Toc92201685"/>
      <w:bookmarkStart w:id="174" w:name="_Toc130300647"/>
      <w:bookmarkStart w:id="175" w:name="_Toc130300958"/>
      <w:bookmarkStart w:id="176" w:name="_Toc130301023"/>
      <w:bookmarkStart w:id="177" w:name="_Toc130557158"/>
      <w:bookmarkStart w:id="178" w:name="_Toc131752195"/>
      <w:bookmarkStart w:id="179" w:name="_Toc131752538"/>
      <w:bookmarkStart w:id="180" w:name="_Toc13223333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63A64578"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181" w:name="_Toc83968703"/>
      <w:bookmarkStart w:id="182" w:name="_Toc83968823"/>
      <w:bookmarkStart w:id="183" w:name="_Toc83968941"/>
      <w:bookmarkStart w:id="184" w:name="_Toc83973299"/>
      <w:bookmarkStart w:id="185" w:name="_Toc84243584"/>
      <w:bookmarkStart w:id="186" w:name="_Toc84243718"/>
      <w:bookmarkStart w:id="187" w:name="_Toc84243852"/>
      <w:bookmarkStart w:id="188" w:name="_Toc84243988"/>
      <w:bookmarkStart w:id="189" w:name="_Toc84589843"/>
      <w:bookmarkStart w:id="190" w:name="_Toc84589961"/>
      <w:bookmarkStart w:id="191" w:name="_Toc84928179"/>
      <w:bookmarkStart w:id="192" w:name="_Toc84928290"/>
      <w:bookmarkStart w:id="193" w:name="_Toc87431896"/>
      <w:bookmarkStart w:id="194" w:name="_Toc87432856"/>
      <w:bookmarkStart w:id="195" w:name="_Toc87602448"/>
      <w:bookmarkStart w:id="196" w:name="_Toc87602547"/>
      <w:bookmarkStart w:id="197" w:name="_Toc87724402"/>
      <w:bookmarkStart w:id="198" w:name="_Toc87857298"/>
      <w:bookmarkStart w:id="199" w:name="_Toc87857397"/>
      <w:bookmarkStart w:id="200" w:name="_Toc90450214"/>
      <w:bookmarkStart w:id="201" w:name="_Toc90450289"/>
      <w:bookmarkStart w:id="202" w:name="_Toc90450417"/>
      <w:bookmarkStart w:id="203" w:name="_Toc90454925"/>
      <w:bookmarkStart w:id="204" w:name="_Toc90455562"/>
      <w:bookmarkStart w:id="205" w:name="_Toc90465479"/>
      <w:bookmarkStart w:id="206" w:name="_Toc90465759"/>
      <w:bookmarkStart w:id="207" w:name="_Toc90465847"/>
      <w:bookmarkStart w:id="208" w:name="_Toc90467131"/>
      <w:bookmarkStart w:id="209" w:name="_Toc90467305"/>
      <w:bookmarkStart w:id="210" w:name="_Toc90470477"/>
      <w:bookmarkStart w:id="211" w:name="_Toc90488638"/>
      <w:bookmarkStart w:id="212" w:name="_Toc90545475"/>
      <w:bookmarkStart w:id="213" w:name="_Toc90545578"/>
      <w:bookmarkStart w:id="214" w:name="_Toc90545681"/>
      <w:bookmarkStart w:id="215" w:name="_Toc90617795"/>
      <w:bookmarkStart w:id="216" w:name="_Toc90628504"/>
      <w:bookmarkStart w:id="217" w:name="_Toc90638550"/>
      <w:bookmarkStart w:id="218" w:name="_Toc91510637"/>
      <w:bookmarkStart w:id="219" w:name="_Toc91658100"/>
      <w:bookmarkStart w:id="220" w:name="_Toc92100609"/>
      <w:bookmarkStart w:id="221" w:name="_Toc92196661"/>
      <w:bookmarkStart w:id="222" w:name="_Toc92196788"/>
      <w:bookmarkStart w:id="223" w:name="_Toc92201686"/>
      <w:bookmarkStart w:id="224" w:name="_Toc130300648"/>
      <w:bookmarkStart w:id="225" w:name="_Toc130300959"/>
      <w:bookmarkStart w:id="226" w:name="_Toc130301024"/>
      <w:bookmarkStart w:id="227" w:name="_Toc130557159"/>
      <w:bookmarkStart w:id="228" w:name="_Toc131752196"/>
      <w:bookmarkStart w:id="229" w:name="_Toc131752539"/>
      <w:bookmarkStart w:id="230" w:name="_Toc132233339"/>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CC3EBF9"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231" w:name="_Toc83968704"/>
      <w:bookmarkStart w:id="232" w:name="_Toc83968824"/>
      <w:bookmarkStart w:id="233" w:name="_Toc83968942"/>
      <w:bookmarkStart w:id="234" w:name="_Toc83973300"/>
      <w:bookmarkStart w:id="235" w:name="_Toc84243585"/>
      <w:bookmarkStart w:id="236" w:name="_Toc84243719"/>
      <w:bookmarkStart w:id="237" w:name="_Toc84243853"/>
      <w:bookmarkStart w:id="238" w:name="_Toc84243989"/>
      <w:bookmarkStart w:id="239" w:name="_Toc84589844"/>
      <w:bookmarkStart w:id="240" w:name="_Toc84589962"/>
      <w:bookmarkStart w:id="241" w:name="_Toc84928180"/>
      <w:bookmarkStart w:id="242" w:name="_Toc84928291"/>
      <w:bookmarkStart w:id="243" w:name="_Toc87431897"/>
      <w:bookmarkStart w:id="244" w:name="_Toc87432857"/>
      <w:bookmarkStart w:id="245" w:name="_Toc87602449"/>
      <w:bookmarkStart w:id="246" w:name="_Toc87602548"/>
      <w:bookmarkStart w:id="247" w:name="_Toc87724403"/>
      <w:bookmarkStart w:id="248" w:name="_Toc87857299"/>
      <w:bookmarkStart w:id="249" w:name="_Toc87857398"/>
      <w:bookmarkStart w:id="250" w:name="_Toc90450215"/>
      <w:bookmarkStart w:id="251" w:name="_Toc90450290"/>
      <w:bookmarkStart w:id="252" w:name="_Toc90450418"/>
      <w:bookmarkStart w:id="253" w:name="_Toc90454926"/>
      <w:bookmarkStart w:id="254" w:name="_Toc90455563"/>
      <w:bookmarkStart w:id="255" w:name="_Toc90465480"/>
      <w:bookmarkStart w:id="256" w:name="_Toc90465760"/>
      <w:bookmarkStart w:id="257" w:name="_Toc90465848"/>
      <w:bookmarkStart w:id="258" w:name="_Toc90467132"/>
      <w:bookmarkStart w:id="259" w:name="_Toc90467306"/>
      <w:bookmarkStart w:id="260" w:name="_Toc90470478"/>
      <w:bookmarkStart w:id="261" w:name="_Toc90488639"/>
      <w:bookmarkStart w:id="262" w:name="_Toc90545476"/>
      <w:bookmarkStart w:id="263" w:name="_Toc90545579"/>
      <w:bookmarkStart w:id="264" w:name="_Toc90545682"/>
      <w:bookmarkStart w:id="265" w:name="_Toc90617796"/>
      <w:bookmarkStart w:id="266" w:name="_Toc90628505"/>
      <w:bookmarkStart w:id="267" w:name="_Toc90638551"/>
      <w:bookmarkStart w:id="268" w:name="_Toc91510638"/>
      <w:bookmarkStart w:id="269" w:name="_Toc91658101"/>
      <w:bookmarkStart w:id="270" w:name="_Toc92100610"/>
      <w:bookmarkStart w:id="271" w:name="_Toc92196662"/>
      <w:bookmarkStart w:id="272" w:name="_Toc92196789"/>
      <w:bookmarkStart w:id="273" w:name="_Toc92201687"/>
      <w:bookmarkStart w:id="274" w:name="_Toc130300649"/>
      <w:bookmarkStart w:id="275" w:name="_Toc130300960"/>
      <w:bookmarkStart w:id="276" w:name="_Toc130301025"/>
      <w:bookmarkStart w:id="277" w:name="_Toc130557160"/>
      <w:bookmarkStart w:id="278" w:name="_Toc131752197"/>
      <w:bookmarkStart w:id="279" w:name="_Toc131752540"/>
      <w:bookmarkStart w:id="280" w:name="_Toc13223334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0340B86E"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281" w:name="_Toc83968705"/>
      <w:bookmarkStart w:id="282" w:name="_Toc83968825"/>
      <w:bookmarkStart w:id="283" w:name="_Toc83968943"/>
      <w:bookmarkStart w:id="284" w:name="_Toc83973301"/>
      <w:bookmarkStart w:id="285" w:name="_Toc84243586"/>
      <w:bookmarkStart w:id="286" w:name="_Toc84243720"/>
      <w:bookmarkStart w:id="287" w:name="_Toc84243854"/>
      <w:bookmarkStart w:id="288" w:name="_Toc84243990"/>
      <w:bookmarkStart w:id="289" w:name="_Toc84589845"/>
      <w:bookmarkStart w:id="290" w:name="_Toc84589963"/>
      <w:bookmarkStart w:id="291" w:name="_Toc84928181"/>
      <w:bookmarkStart w:id="292" w:name="_Toc84928292"/>
      <w:bookmarkStart w:id="293" w:name="_Toc87431898"/>
      <w:bookmarkStart w:id="294" w:name="_Toc87432858"/>
      <w:bookmarkStart w:id="295" w:name="_Toc87602450"/>
      <w:bookmarkStart w:id="296" w:name="_Toc87602549"/>
      <w:bookmarkStart w:id="297" w:name="_Toc87724404"/>
      <w:bookmarkStart w:id="298" w:name="_Toc87857300"/>
      <w:bookmarkStart w:id="299" w:name="_Toc87857399"/>
      <w:bookmarkStart w:id="300" w:name="_Toc90450216"/>
      <w:bookmarkStart w:id="301" w:name="_Toc90450291"/>
      <w:bookmarkStart w:id="302" w:name="_Toc90450419"/>
      <w:bookmarkStart w:id="303" w:name="_Toc90454927"/>
      <w:bookmarkStart w:id="304" w:name="_Toc90455564"/>
      <w:bookmarkStart w:id="305" w:name="_Toc90465481"/>
      <w:bookmarkStart w:id="306" w:name="_Toc90465761"/>
      <w:bookmarkStart w:id="307" w:name="_Toc90465849"/>
      <w:bookmarkStart w:id="308" w:name="_Toc90467133"/>
      <w:bookmarkStart w:id="309" w:name="_Toc90467307"/>
      <w:bookmarkStart w:id="310" w:name="_Toc90470479"/>
      <w:bookmarkStart w:id="311" w:name="_Toc90488640"/>
      <w:bookmarkStart w:id="312" w:name="_Toc90545477"/>
      <w:bookmarkStart w:id="313" w:name="_Toc90545580"/>
      <w:bookmarkStart w:id="314" w:name="_Toc90545683"/>
      <w:bookmarkStart w:id="315" w:name="_Toc90617797"/>
      <w:bookmarkStart w:id="316" w:name="_Toc90628506"/>
      <w:bookmarkStart w:id="317" w:name="_Toc90638552"/>
      <w:bookmarkStart w:id="318" w:name="_Toc91510639"/>
      <w:bookmarkStart w:id="319" w:name="_Toc91658102"/>
      <w:bookmarkStart w:id="320" w:name="_Toc92100611"/>
      <w:bookmarkStart w:id="321" w:name="_Toc92196663"/>
      <w:bookmarkStart w:id="322" w:name="_Toc92196790"/>
      <w:bookmarkStart w:id="323" w:name="_Toc92201688"/>
      <w:bookmarkStart w:id="324" w:name="_Toc130300650"/>
      <w:bookmarkStart w:id="325" w:name="_Toc130300961"/>
      <w:bookmarkStart w:id="326" w:name="_Toc130301026"/>
      <w:bookmarkStart w:id="327" w:name="_Toc130557161"/>
      <w:bookmarkStart w:id="328" w:name="_Toc131752198"/>
      <w:bookmarkStart w:id="329" w:name="_Toc131752541"/>
      <w:bookmarkStart w:id="330" w:name="_Toc13223334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64F008EF"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331" w:name="_Toc83968706"/>
      <w:bookmarkStart w:id="332" w:name="_Toc83968826"/>
      <w:bookmarkStart w:id="333" w:name="_Toc83968944"/>
      <w:bookmarkStart w:id="334" w:name="_Toc83973302"/>
      <w:bookmarkStart w:id="335" w:name="_Toc84243587"/>
      <w:bookmarkStart w:id="336" w:name="_Toc84243721"/>
      <w:bookmarkStart w:id="337" w:name="_Toc84243855"/>
      <w:bookmarkStart w:id="338" w:name="_Toc84243991"/>
      <w:bookmarkStart w:id="339" w:name="_Toc84589846"/>
      <w:bookmarkStart w:id="340" w:name="_Toc84589964"/>
      <w:bookmarkStart w:id="341" w:name="_Toc84928182"/>
      <w:bookmarkStart w:id="342" w:name="_Toc84928293"/>
      <w:bookmarkStart w:id="343" w:name="_Toc87431899"/>
      <w:bookmarkStart w:id="344" w:name="_Toc87432859"/>
      <w:bookmarkStart w:id="345" w:name="_Toc87602451"/>
      <w:bookmarkStart w:id="346" w:name="_Toc87602550"/>
      <w:bookmarkStart w:id="347" w:name="_Toc87724405"/>
      <w:bookmarkStart w:id="348" w:name="_Toc87857301"/>
      <w:bookmarkStart w:id="349" w:name="_Toc87857400"/>
      <w:bookmarkStart w:id="350" w:name="_Toc90450217"/>
      <w:bookmarkStart w:id="351" w:name="_Toc90450292"/>
      <w:bookmarkStart w:id="352" w:name="_Toc90450420"/>
      <w:bookmarkStart w:id="353" w:name="_Toc90454928"/>
      <w:bookmarkStart w:id="354" w:name="_Toc90455565"/>
      <w:bookmarkStart w:id="355" w:name="_Toc90465482"/>
      <w:bookmarkStart w:id="356" w:name="_Toc90465762"/>
      <w:bookmarkStart w:id="357" w:name="_Toc90465850"/>
      <w:bookmarkStart w:id="358" w:name="_Toc90467134"/>
      <w:bookmarkStart w:id="359" w:name="_Toc90467308"/>
      <w:bookmarkStart w:id="360" w:name="_Toc90470480"/>
      <w:bookmarkStart w:id="361" w:name="_Toc90488641"/>
      <w:bookmarkStart w:id="362" w:name="_Toc90545478"/>
      <w:bookmarkStart w:id="363" w:name="_Toc90545581"/>
      <w:bookmarkStart w:id="364" w:name="_Toc90545684"/>
      <w:bookmarkStart w:id="365" w:name="_Toc90617798"/>
      <w:bookmarkStart w:id="366" w:name="_Toc90628507"/>
      <w:bookmarkStart w:id="367" w:name="_Toc90638553"/>
      <w:bookmarkStart w:id="368" w:name="_Toc91510640"/>
      <w:bookmarkStart w:id="369" w:name="_Toc91658103"/>
      <w:bookmarkStart w:id="370" w:name="_Toc92100612"/>
      <w:bookmarkStart w:id="371" w:name="_Toc92196664"/>
      <w:bookmarkStart w:id="372" w:name="_Toc92196791"/>
      <w:bookmarkStart w:id="373" w:name="_Toc92201689"/>
      <w:bookmarkStart w:id="374" w:name="_Toc130300651"/>
      <w:bookmarkStart w:id="375" w:name="_Toc130300962"/>
      <w:bookmarkStart w:id="376" w:name="_Toc130301027"/>
      <w:bookmarkStart w:id="377" w:name="_Toc130557162"/>
      <w:bookmarkStart w:id="378" w:name="_Toc131752199"/>
      <w:bookmarkStart w:id="379" w:name="_Toc131752542"/>
      <w:bookmarkStart w:id="380" w:name="_Toc13223334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6793A2C6"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381" w:name="_Toc83968707"/>
      <w:bookmarkStart w:id="382" w:name="_Toc83968827"/>
      <w:bookmarkStart w:id="383" w:name="_Toc83968945"/>
      <w:bookmarkStart w:id="384" w:name="_Toc83973303"/>
      <w:bookmarkStart w:id="385" w:name="_Toc84243588"/>
      <w:bookmarkStart w:id="386" w:name="_Toc84243722"/>
      <w:bookmarkStart w:id="387" w:name="_Toc84243856"/>
      <w:bookmarkStart w:id="388" w:name="_Toc84243992"/>
      <w:bookmarkStart w:id="389" w:name="_Toc84589847"/>
      <w:bookmarkStart w:id="390" w:name="_Toc84589965"/>
      <w:bookmarkStart w:id="391" w:name="_Toc84928183"/>
      <w:bookmarkStart w:id="392" w:name="_Toc84928294"/>
      <w:bookmarkStart w:id="393" w:name="_Toc87431900"/>
      <w:bookmarkStart w:id="394" w:name="_Toc87432860"/>
      <w:bookmarkStart w:id="395" w:name="_Toc87602452"/>
      <w:bookmarkStart w:id="396" w:name="_Toc87602551"/>
      <w:bookmarkStart w:id="397" w:name="_Toc87724406"/>
      <w:bookmarkStart w:id="398" w:name="_Toc87857302"/>
      <w:bookmarkStart w:id="399" w:name="_Toc87857401"/>
      <w:bookmarkStart w:id="400" w:name="_Toc90450218"/>
      <w:bookmarkStart w:id="401" w:name="_Toc90450293"/>
      <w:bookmarkStart w:id="402" w:name="_Toc90450421"/>
      <w:bookmarkStart w:id="403" w:name="_Toc90454929"/>
      <w:bookmarkStart w:id="404" w:name="_Toc90455566"/>
      <w:bookmarkStart w:id="405" w:name="_Toc90465483"/>
      <w:bookmarkStart w:id="406" w:name="_Toc90465763"/>
      <w:bookmarkStart w:id="407" w:name="_Toc90465851"/>
      <w:bookmarkStart w:id="408" w:name="_Toc90467135"/>
      <w:bookmarkStart w:id="409" w:name="_Toc90467309"/>
      <w:bookmarkStart w:id="410" w:name="_Toc90470481"/>
      <w:bookmarkStart w:id="411" w:name="_Toc90488642"/>
      <w:bookmarkStart w:id="412" w:name="_Toc90545479"/>
      <w:bookmarkStart w:id="413" w:name="_Toc90545582"/>
      <w:bookmarkStart w:id="414" w:name="_Toc90545685"/>
      <w:bookmarkStart w:id="415" w:name="_Toc90617799"/>
      <w:bookmarkStart w:id="416" w:name="_Toc90628508"/>
      <w:bookmarkStart w:id="417" w:name="_Toc90638554"/>
      <w:bookmarkStart w:id="418" w:name="_Toc91510641"/>
      <w:bookmarkStart w:id="419" w:name="_Toc91658104"/>
      <w:bookmarkStart w:id="420" w:name="_Toc92100613"/>
      <w:bookmarkStart w:id="421" w:name="_Toc92196665"/>
      <w:bookmarkStart w:id="422" w:name="_Toc92196792"/>
      <w:bookmarkStart w:id="423" w:name="_Toc92201690"/>
      <w:bookmarkStart w:id="424" w:name="_Toc130300652"/>
      <w:bookmarkStart w:id="425" w:name="_Toc130300963"/>
      <w:bookmarkStart w:id="426" w:name="_Toc130301028"/>
      <w:bookmarkStart w:id="427" w:name="_Toc130557163"/>
      <w:bookmarkStart w:id="428" w:name="_Toc131752200"/>
      <w:bookmarkStart w:id="429" w:name="_Toc131752543"/>
      <w:bookmarkStart w:id="430" w:name="_Toc13223334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5D870A1" w14:textId="77777777" w:rsidR="003E581F" w:rsidRPr="00E270F1" w:rsidRDefault="003E581F" w:rsidP="008715A5">
      <w:pPr>
        <w:pStyle w:val="Odstavekseznama"/>
        <w:keepNext/>
        <w:widowControl/>
        <w:numPr>
          <w:ilvl w:val="1"/>
          <w:numId w:val="6"/>
        </w:numPr>
        <w:tabs>
          <w:tab w:val="clear" w:pos="851"/>
        </w:tabs>
        <w:spacing w:before="240" w:after="120"/>
        <w:contextualSpacing w:val="0"/>
        <w:jc w:val="left"/>
        <w:outlineLvl w:val="1"/>
        <w:rPr>
          <w:rFonts w:eastAsiaTheme="majorEastAsia" w:cs="Arial"/>
          <w:vanish/>
          <w:sz w:val="28"/>
          <w:szCs w:val="26"/>
        </w:rPr>
      </w:pPr>
      <w:bookmarkStart w:id="431" w:name="_Toc83968708"/>
      <w:bookmarkStart w:id="432" w:name="_Toc83968828"/>
      <w:bookmarkStart w:id="433" w:name="_Toc83968946"/>
      <w:bookmarkStart w:id="434" w:name="_Toc83973304"/>
      <w:bookmarkStart w:id="435" w:name="_Toc84243589"/>
      <w:bookmarkStart w:id="436" w:name="_Toc84243723"/>
      <w:bookmarkStart w:id="437" w:name="_Toc84243857"/>
      <w:bookmarkStart w:id="438" w:name="_Toc84243993"/>
      <w:bookmarkStart w:id="439" w:name="_Toc84589848"/>
      <w:bookmarkStart w:id="440" w:name="_Toc84589966"/>
      <w:bookmarkStart w:id="441" w:name="_Toc84928184"/>
      <w:bookmarkStart w:id="442" w:name="_Toc84928295"/>
      <w:bookmarkStart w:id="443" w:name="_Toc87431901"/>
      <w:bookmarkStart w:id="444" w:name="_Toc87432861"/>
      <w:bookmarkStart w:id="445" w:name="_Toc87602453"/>
      <w:bookmarkStart w:id="446" w:name="_Toc87602552"/>
      <w:bookmarkStart w:id="447" w:name="_Toc87724407"/>
      <w:bookmarkStart w:id="448" w:name="_Toc87857303"/>
      <w:bookmarkStart w:id="449" w:name="_Toc87857402"/>
      <w:bookmarkEnd w:id="1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sectPr w:rsidR="003E581F" w:rsidRPr="00E270F1" w:rsidSect="00FF1B7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92313" w14:textId="77777777" w:rsidR="002B1A7D" w:rsidRDefault="002B1A7D">
      <w:pPr>
        <w:spacing w:before="0" w:after="0"/>
      </w:pPr>
      <w:r>
        <w:separator/>
      </w:r>
    </w:p>
  </w:endnote>
  <w:endnote w:type="continuationSeparator" w:id="0">
    <w:p w14:paraId="446BFDB8" w14:textId="77777777" w:rsidR="002B1A7D" w:rsidRDefault="002B1A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CE">
    <w:charset w:val="EE"/>
    <w:family w:val="swiss"/>
    <w:pitch w:val="variable"/>
    <w:sig w:usb0="00000005" w:usb1="00000000" w:usb2="00000000" w:usb3="00000000" w:csb0="00000002" w:csb1="00000000"/>
  </w:font>
  <w:font w:name="EPODLG+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711416191"/>
      <w:docPartObj>
        <w:docPartGallery w:val="Page Numbers (Bottom of Page)"/>
        <w:docPartUnique/>
      </w:docPartObj>
    </w:sdtPr>
    <w:sdtEndPr/>
    <w:sdtContent>
      <w:p w14:paraId="0EBF8D41" w14:textId="77777777" w:rsidR="006A1A84" w:rsidRPr="00E14BD7" w:rsidRDefault="006A1A84" w:rsidP="00E14BD7">
        <w:pPr>
          <w:tabs>
            <w:tab w:val="right" w:pos="8505"/>
          </w:tabs>
          <w:rPr>
            <w:i/>
            <w:sz w:val="22"/>
          </w:rPr>
        </w:pPr>
        <w:r w:rsidRPr="00E14BD7">
          <w:rPr>
            <w:i/>
            <w:sz w:val="22"/>
          </w:rPr>
          <w:t>Splošni</w:t>
        </w:r>
        <w:r>
          <w:rPr>
            <w:i/>
            <w:sz w:val="22"/>
          </w:rPr>
          <w:t xml:space="preserve"> in posebni</w:t>
        </w:r>
        <w:r w:rsidRPr="00E14BD7">
          <w:rPr>
            <w:i/>
            <w:sz w:val="22"/>
          </w:rPr>
          <w:t xml:space="preserve">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14</w:t>
        </w:r>
        <w:r w:rsidRPr="00E14BD7">
          <w:rPr>
            <w:i/>
            <w:sz w:val="22"/>
          </w:rPr>
          <w:fldChar w:fldCharType="end"/>
        </w:r>
        <w:r w:rsidRPr="00E14BD7">
          <w:rPr>
            <w:i/>
            <w:sz w:val="22"/>
          </w:rPr>
          <w:t>/</w:t>
        </w:r>
        <w:r w:rsidR="002B1A7D">
          <w:fldChar w:fldCharType="begin"/>
        </w:r>
        <w:r w:rsidR="002B1A7D">
          <w:instrText xml:space="preserve"> NUMPAGES   \* MERGEFORMAT </w:instrText>
        </w:r>
        <w:r w:rsidR="002B1A7D">
          <w:fldChar w:fldCharType="separate"/>
        </w:r>
        <w:r>
          <w:rPr>
            <w:i/>
            <w:noProof/>
            <w:sz w:val="22"/>
          </w:rPr>
          <w:t>328</w:t>
        </w:r>
        <w:r w:rsidR="002B1A7D">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8FDA" w14:textId="6ED41570" w:rsidR="006A1A84" w:rsidRDefault="006A1A84" w:rsidP="000571F9">
    <w:pPr>
      <w:pStyle w:val="Noga"/>
      <w:tabs>
        <w:tab w:val="clear" w:pos="4513"/>
        <w:tab w:val="clear" w:pos="9026"/>
        <w:tab w:val="right" w:pos="8505"/>
      </w:tabs>
    </w:pPr>
    <w:r>
      <w:rPr>
        <w:i/>
        <w:sz w:val="22"/>
      </w:rPr>
      <w:t>Dopolnitev splošnih</w:t>
    </w:r>
    <w:r w:rsidRPr="00E14BD7">
      <w:rPr>
        <w:i/>
        <w:sz w:val="22"/>
      </w:rPr>
      <w:t xml:space="preserve"> tehnični</w:t>
    </w:r>
    <w:r>
      <w:rPr>
        <w:i/>
        <w:sz w:val="22"/>
      </w:rPr>
      <w:t>h</w:t>
    </w:r>
    <w:r w:rsidRPr="00E14BD7">
      <w:rPr>
        <w:i/>
        <w:sz w:val="22"/>
      </w:rPr>
      <w:t xml:space="preserve"> pogoj</w:t>
    </w:r>
    <w:r>
      <w:rPr>
        <w:i/>
        <w:sz w:val="22"/>
      </w:rPr>
      <w:t>ev</w:t>
    </w:r>
    <w:r>
      <w:rPr>
        <w:i/>
        <w:sz w:val="22"/>
      </w:rPr>
      <w:tab/>
    </w:r>
    <w:r>
      <w:rPr>
        <w:i/>
        <w:sz w:val="22"/>
      </w:rPr>
      <w:fldChar w:fldCharType="begin"/>
    </w:r>
    <w:r>
      <w:rPr>
        <w:i/>
        <w:sz w:val="22"/>
      </w:rPr>
      <w:instrText xml:space="preserve"> PAGE  \* Arabic  \* MERGEFORMAT </w:instrText>
    </w:r>
    <w:r>
      <w:rPr>
        <w:i/>
        <w:sz w:val="22"/>
      </w:rPr>
      <w:fldChar w:fldCharType="separate"/>
    </w:r>
    <w:r>
      <w:rPr>
        <w:i/>
        <w:noProof/>
        <w:sz w:val="22"/>
      </w:rPr>
      <w:t>1</w:t>
    </w:r>
    <w:r>
      <w:rPr>
        <w:i/>
        <w:sz w:val="22"/>
      </w:rPr>
      <w:fldChar w:fldCharType="end"/>
    </w:r>
    <w:r>
      <w:rPr>
        <w:i/>
        <w:sz w:val="22"/>
      </w:rPr>
      <w:t>/</w:t>
    </w:r>
    <w:r w:rsidR="002B1A7D">
      <w:fldChar w:fldCharType="begin"/>
    </w:r>
    <w:r w:rsidR="002B1A7D">
      <w:instrText xml:space="preserve"> NUMPAGES  \* Arabic  \* MERGEFORMAT </w:instrText>
    </w:r>
    <w:r w:rsidR="002B1A7D">
      <w:fldChar w:fldCharType="separate"/>
    </w:r>
    <w:r w:rsidRPr="00A77EC6">
      <w:rPr>
        <w:i/>
        <w:noProof/>
        <w:sz w:val="22"/>
      </w:rPr>
      <w:t>54</w:t>
    </w:r>
    <w:r w:rsidR="002B1A7D">
      <w:rPr>
        <w:i/>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45022"/>
      <w:docPartObj>
        <w:docPartGallery w:val="Page Numbers (Bottom of Page)"/>
        <w:docPartUnique/>
      </w:docPartObj>
    </w:sdtPr>
    <w:sdtEndPr/>
    <w:sdtContent>
      <w:p w14:paraId="2AD0E3D7" w14:textId="207B9967" w:rsidR="006A1A84" w:rsidRPr="00E36E3A" w:rsidRDefault="006A1A84" w:rsidP="00E36E3A">
        <w:r>
          <w:t>Dopolnitev</w:t>
        </w:r>
        <w:r w:rsidRPr="00E36E3A">
          <w:t xml:space="preserve"> </w:t>
        </w:r>
        <w:r>
          <w:t xml:space="preserve">splošnih </w:t>
        </w:r>
        <w:r w:rsidRPr="00E36E3A">
          <w:t>tehnični</w:t>
        </w:r>
        <w:r>
          <w:t>h</w:t>
        </w:r>
        <w:r w:rsidRPr="00E36E3A">
          <w:t xml:space="preserve"> pogoj</w:t>
        </w:r>
        <w:r>
          <w:t>ev</w:t>
        </w:r>
        <w:r w:rsidRPr="00E36E3A">
          <w:t xml:space="preserve"> </w:t>
        </w:r>
        <w:r w:rsidRPr="00E36E3A">
          <w:tab/>
        </w:r>
        <w:r w:rsidRPr="00E36E3A">
          <w:tab/>
        </w:r>
        <w:r>
          <w:fldChar w:fldCharType="begin"/>
        </w:r>
        <w:r>
          <w:instrText>PAGE   \* MERGEFORMAT</w:instrText>
        </w:r>
        <w:r>
          <w:fldChar w:fldCharType="separate"/>
        </w:r>
        <w:r>
          <w:rPr>
            <w:noProof/>
          </w:rPr>
          <w:t>2</w:t>
        </w:r>
        <w:r>
          <w:rPr>
            <w:noProof/>
          </w:rPr>
          <w:fldChar w:fldCharType="end"/>
        </w:r>
        <w:r w:rsidRPr="00E36E3A">
          <w:t>/</w:t>
        </w:r>
        <w:r w:rsidR="002B1A7D">
          <w:fldChar w:fldCharType="begin"/>
        </w:r>
        <w:r w:rsidR="002B1A7D">
          <w:instrText xml:space="preserve"> NUMPAGES   \* MERGEFORMAT </w:instrText>
        </w:r>
        <w:r w:rsidR="002B1A7D">
          <w:fldChar w:fldCharType="separate"/>
        </w:r>
        <w:r>
          <w:rPr>
            <w:noProof/>
          </w:rPr>
          <w:t>54</w:t>
        </w:r>
        <w:r w:rsidR="002B1A7D">
          <w:rPr>
            <w:noProof/>
          </w:rPr>
          <w:fldChar w:fldCharType="end"/>
        </w:r>
      </w:p>
    </w:sdtContent>
  </w:sdt>
  <w:p w14:paraId="2AC174DE" w14:textId="77777777" w:rsidR="006A1A84" w:rsidRPr="00E36E3A" w:rsidRDefault="006A1A84" w:rsidP="00E36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1FC0" w14:textId="77777777" w:rsidR="002B1A7D" w:rsidRDefault="002B1A7D">
      <w:pPr>
        <w:spacing w:before="0" w:after="0"/>
      </w:pPr>
      <w:r>
        <w:separator/>
      </w:r>
    </w:p>
  </w:footnote>
  <w:footnote w:type="continuationSeparator" w:id="0">
    <w:p w14:paraId="2C6477E5" w14:textId="77777777" w:rsidR="002B1A7D" w:rsidRDefault="002B1A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69B36" w14:textId="0097EB62" w:rsidR="006A1A84" w:rsidRPr="00713107" w:rsidRDefault="006A1A84" w:rsidP="00155568">
    <w:pPr>
      <w:rPr>
        <w:sz w:val="22"/>
      </w:rPr>
    </w:pPr>
    <w:r>
      <w:rPr>
        <w:rFonts w:cs="Arial"/>
        <w:i/>
        <w:sz w:val="22"/>
      </w:rPr>
      <w:t xml:space="preserve">»Nadgradnja delov železniških </w:t>
    </w:r>
    <w:proofErr w:type="spellStart"/>
    <w:r>
      <w:rPr>
        <w:rFonts w:cs="Arial"/>
        <w:i/>
        <w:sz w:val="22"/>
      </w:rPr>
      <w:t>medpostajnih</w:t>
    </w:r>
    <w:proofErr w:type="spellEnd"/>
    <w:r>
      <w:rPr>
        <w:rFonts w:cs="Arial"/>
        <w:i/>
        <w:sz w:val="22"/>
      </w:rPr>
      <w:t xml:space="preserve"> odsekov Brezovica – Preserje in Preserje – Borovnica ter dela železniške postaje Borovnica na progi št. 50 Ljubljana – Sežana – </w:t>
    </w:r>
    <w:proofErr w:type="gramStart"/>
    <w:r>
      <w:rPr>
        <w:rFonts w:cs="Arial"/>
        <w:i/>
        <w:sz w:val="22"/>
      </w:rPr>
      <w:t>d.</w:t>
    </w:r>
    <w:proofErr w:type="gramEnd"/>
    <w:r>
      <w:rPr>
        <w:rFonts w:cs="Arial"/>
        <w:i/>
        <w:sz w:val="22"/>
      </w:rPr>
      <w:t>m.«</w:t>
    </w:r>
  </w:p>
  <w:p w14:paraId="0B1D39F1" w14:textId="77777777" w:rsidR="006A1A84" w:rsidRDefault="006A1A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42A2" w14:textId="4F30192E" w:rsidR="006A1A84" w:rsidRPr="00412901" w:rsidRDefault="006A1A84" w:rsidP="00412901">
    <w:pPr>
      <w:pStyle w:val="Glava"/>
    </w:pPr>
    <w:r w:rsidRPr="00412901">
      <w:rPr>
        <w:rFonts w:eastAsia="Times New Roman" w:cs="Arial"/>
        <w:i/>
        <w:sz w:val="22"/>
      </w:rPr>
      <w:t>Nadgradnja železniške postaje 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9801AD"/>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2" w15:restartNumberingAfterBreak="0">
    <w:nsid w:val="08387735"/>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3" w15:restartNumberingAfterBreak="0">
    <w:nsid w:val="09C32F3C"/>
    <w:multiLevelType w:val="singleLevel"/>
    <w:tmpl w:val="B2ECB062"/>
    <w:lvl w:ilvl="0">
      <w:numFmt w:val="bullet"/>
      <w:lvlText w:val="-"/>
      <w:lvlJc w:val="left"/>
      <w:pPr>
        <w:tabs>
          <w:tab w:val="num" w:pos="360"/>
        </w:tabs>
        <w:ind w:left="360" w:hanging="360"/>
      </w:pPr>
      <w:rPr>
        <w:rFonts w:hint="default"/>
      </w:rPr>
    </w:lvl>
  </w:abstractNum>
  <w:abstractNum w:abstractNumId="4" w15:restartNumberingAfterBreak="0">
    <w:nsid w:val="0A0E5E50"/>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5" w15:restartNumberingAfterBreak="0">
    <w:nsid w:val="0A102A17"/>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6" w15:restartNumberingAfterBreak="0">
    <w:nsid w:val="0E241E82"/>
    <w:multiLevelType w:val="multilevel"/>
    <w:tmpl w:val="A0B24B82"/>
    <w:lvl w:ilvl="0">
      <w:start w:val="1"/>
      <w:numFmt w:val="ordinal"/>
      <w:lvlText w:val="%1"/>
      <w:lvlJc w:val="left"/>
      <w:pPr>
        <w:tabs>
          <w:tab w:val="num" w:pos="432"/>
        </w:tabs>
        <w:ind w:left="432" w:hanging="432"/>
      </w:pPr>
      <w:rPr>
        <w:rFonts w:hint="default"/>
        <w:b/>
        <w:sz w:val="28"/>
        <w:szCs w:val="28"/>
      </w:rPr>
    </w:lvl>
    <w:lvl w:ilvl="1">
      <w:start w:val="7"/>
      <w:numFmt w:val="ordinal"/>
      <w:lvlText w:val="%1%2"/>
      <w:lvlJc w:val="left"/>
      <w:pPr>
        <w:tabs>
          <w:tab w:val="num" w:pos="576"/>
        </w:tabs>
        <w:ind w:left="1134" w:hanging="1134"/>
      </w:pPr>
      <w:rPr>
        <w:rFonts w:ascii="Tahoma" w:hAnsi="Tahoma" w:cs="Tahoma" w:hint="default"/>
        <w:b/>
        <w:sz w:val="28"/>
        <w:szCs w:val="28"/>
      </w:rPr>
    </w:lvl>
    <w:lvl w:ilvl="2">
      <w:start w:val="1"/>
      <w:numFmt w:val="ordinal"/>
      <w:lvlText w:val="%1%2%3"/>
      <w:lvlJc w:val="left"/>
      <w:pPr>
        <w:tabs>
          <w:tab w:val="num" w:pos="862"/>
        </w:tabs>
        <w:ind w:left="1276"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ordinal"/>
      <w:lvlText w:val="%1%2%3%4"/>
      <w:lvlJc w:val="left"/>
      <w:pPr>
        <w:tabs>
          <w:tab w:val="num" w:pos="3133"/>
        </w:tabs>
        <w:ind w:left="3403"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ordinal"/>
      <w:lvlText w:val="%1%2%3%4%5"/>
      <w:lvlJc w:val="left"/>
      <w:pPr>
        <w:tabs>
          <w:tab w:val="num" w:pos="1433"/>
        </w:tabs>
        <w:ind w:left="1559" w:hanging="113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ordinal"/>
      <w:lvlText w:val="%1%2%3%4%5%6"/>
      <w:lvlJc w:val="left"/>
      <w:pPr>
        <w:tabs>
          <w:tab w:val="num" w:pos="1152"/>
        </w:tabs>
        <w:ind w:left="1418" w:hanging="1418"/>
      </w:pPr>
      <w:rPr>
        <w:rFonts w:ascii="Tahoma" w:hAnsi="Tahoma"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ordinal"/>
      <w:lvlText w:val="%1%2%3%4%5%6%7"/>
      <w:lvlJc w:val="left"/>
      <w:pPr>
        <w:tabs>
          <w:tab w:val="num" w:pos="1296"/>
        </w:tabs>
        <w:ind w:left="1418" w:hanging="1418"/>
      </w:pPr>
      <w:rPr>
        <w:rFonts w:ascii="Tahoma" w:hAnsi="Tahoma" w:cs="Tahoma" w:hint="default"/>
      </w:rPr>
    </w:lvl>
    <w:lvl w:ilvl="7">
      <w:start w:val="1"/>
      <w:numFmt w:val="ordinal"/>
      <w:lvlText w:val="%1%2%3%4%5%6%7%8"/>
      <w:lvlJc w:val="left"/>
      <w:pPr>
        <w:ind w:left="1418" w:hanging="1418"/>
      </w:pPr>
      <w:rPr>
        <w:rFonts w:ascii="Tahoma" w:hAnsi="Tahoma" w:hint="default"/>
        <w:i w:val="0"/>
        <w:sz w:val="20"/>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A70955"/>
    <w:multiLevelType w:val="hybridMultilevel"/>
    <w:tmpl w:val="569885BA"/>
    <w:lvl w:ilvl="0" w:tplc="04240001">
      <w:start w:val="1"/>
      <w:numFmt w:val="bullet"/>
      <w:lvlText w:val=""/>
      <w:lvlJc w:val="left"/>
      <w:pPr>
        <w:ind w:left="789" w:hanging="360"/>
      </w:pPr>
      <w:rPr>
        <w:rFonts w:ascii="Symbol" w:hAnsi="Symbol" w:hint="default"/>
      </w:rPr>
    </w:lvl>
    <w:lvl w:ilvl="1" w:tplc="04240003" w:tentative="1">
      <w:start w:val="1"/>
      <w:numFmt w:val="bullet"/>
      <w:lvlText w:val="o"/>
      <w:lvlJc w:val="left"/>
      <w:pPr>
        <w:ind w:left="1509" w:hanging="360"/>
      </w:pPr>
      <w:rPr>
        <w:rFonts w:ascii="Courier New" w:hAnsi="Courier New" w:cs="Courier New" w:hint="default"/>
      </w:rPr>
    </w:lvl>
    <w:lvl w:ilvl="2" w:tplc="04240005" w:tentative="1">
      <w:start w:val="1"/>
      <w:numFmt w:val="bullet"/>
      <w:lvlText w:val=""/>
      <w:lvlJc w:val="left"/>
      <w:pPr>
        <w:ind w:left="2229" w:hanging="360"/>
      </w:pPr>
      <w:rPr>
        <w:rFonts w:ascii="Wingdings" w:hAnsi="Wingdings" w:hint="default"/>
      </w:rPr>
    </w:lvl>
    <w:lvl w:ilvl="3" w:tplc="04240001" w:tentative="1">
      <w:start w:val="1"/>
      <w:numFmt w:val="bullet"/>
      <w:lvlText w:val=""/>
      <w:lvlJc w:val="left"/>
      <w:pPr>
        <w:ind w:left="2949" w:hanging="360"/>
      </w:pPr>
      <w:rPr>
        <w:rFonts w:ascii="Symbol" w:hAnsi="Symbol" w:hint="default"/>
      </w:rPr>
    </w:lvl>
    <w:lvl w:ilvl="4" w:tplc="04240003" w:tentative="1">
      <w:start w:val="1"/>
      <w:numFmt w:val="bullet"/>
      <w:lvlText w:val="o"/>
      <w:lvlJc w:val="left"/>
      <w:pPr>
        <w:ind w:left="3669" w:hanging="360"/>
      </w:pPr>
      <w:rPr>
        <w:rFonts w:ascii="Courier New" w:hAnsi="Courier New" w:cs="Courier New" w:hint="default"/>
      </w:rPr>
    </w:lvl>
    <w:lvl w:ilvl="5" w:tplc="04240005" w:tentative="1">
      <w:start w:val="1"/>
      <w:numFmt w:val="bullet"/>
      <w:lvlText w:val=""/>
      <w:lvlJc w:val="left"/>
      <w:pPr>
        <w:ind w:left="4389" w:hanging="360"/>
      </w:pPr>
      <w:rPr>
        <w:rFonts w:ascii="Wingdings" w:hAnsi="Wingdings" w:hint="default"/>
      </w:rPr>
    </w:lvl>
    <w:lvl w:ilvl="6" w:tplc="04240001" w:tentative="1">
      <w:start w:val="1"/>
      <w:numFmt w:val="bullet"/>
      <w:lvlText w:val=""/>
      <w:lvlJc w:val="left"/>
      <w:pPr>
        <w:ind w:left="5109" w:hanging="360"/>
      </w:pPr>
      <w:rPr>
        <w:rFonts w:ascii="Symbol" w:hAnsi="Symbol" w:hint="default"/>
      </w:rPr>
    </w:lvl>
    <w:lvl w:ilvl="7" w:tplc="04240003" w:tentative="1">
      <w:start w:val="1"/>
      <w:numFmt w:val="bullet"/>
      <w:lvlText w:val="o"/>
      <w:lvlJc w:val="left"/>
      <w:pPr>
        <w:ind w:left="5829" w:hanging="360"/>
      </w:pPr>
      <w:rPr>
        <w:rFonts w:ascii="Courier New" w:hAnsi="Courier New" w:cs="Courier New" w:hint="default"/>
      </w:rPr>
    </w:lvl>
    <w:lvl w:ilvl="8" w:tplc="04240005" w:tentative="1">
      <w:start w:val="1"/>
      <w:numFmt w:val="bullet"/>
      <w:lvlText w:val=""/>
      <w:lvlJc w:val="left"/>
      <w:pPr>
        <w:ind w:left="6549" w:hanging="360"/>
      </w:pPr>
      <w:rPr>
        <w:rFonts w:ascii="Wingdings" w:hAnsi="Wingdings" w:hint="default"/>
      </w:rPr>
    </w:lvl>
  </w:abstractNum>
  <w:abstractNum w:abstractNumId="9" w15:restartNumberingAfterBreak="0">
    <w:nsid w:val="2AFC372A"/>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0" w15:restartNumberingAfterBreak="0">
    <w:nsid w:val="2B0936AD"/>
    <w:multiLevelType w:val="multilevel"/>
    <w:tmpl w:val="51DAA1C0"/>
    <w:lvl w:ilvl="0">
      <w:start w:val="2"/>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pStyle w:val="Srbija3"/>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B911FA"/>
    <w:multiLevelType w:val="hybridMultilevel"/>
    <w:tmpl w:val="8D4E5B1E"/>
    <w:lvl w:ilvl="0" w:tplc="7A9EA41E">
      <w:start w:val="3"/>
      <w:numFmt w:val="bullet"/>
      <w:pStyle w:val="Alineja"/>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B4621"/>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3" w15:restartNumberingAfterBreak="0">
    <w:nsid w:val="401061B0"/>
    <w:multiLevelType w:val="hybridMultilevel"/>
    <w:tmpl w:val="C3587C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33470F"/>
    <w:multiLevelType w:val="hybridMultilevel"/>
    <w:tmpl w:val="B97EA5AA"/>
    <w:styleLink w:val="Vrstinaoznaka13"/>
    <w:lvl w:ilvl="0" w:tplc="FFFFFFFF">
      <w:start w:val="1"/>
      <w:numFmt w:val="bullet"/>
      <w:lvlText w:val="-"/>
      <w:lvlJc w:val="left"/>
      <w:pPr>
        <w:tabs>
          <w:tab w:val="num" w:pos="720"/>
        </w:tabs>
        <w:ind w:left="720" w:hanging="360"/>
      </w:pPr>
      <w:rPr>
        <w:rFonts w:ascii="Arial" w:eastAsia="Times New Roman" w:hAnsi="Arial" w:cs="Arial" w:hint="default"/>
      </w:rPr>
    </w:lvl>
    <w:lvl w:ilvl="1" w:tplc="7AF6B32E">
      <w:numFmt w:val="bullet"/>
      <w:lvlText w:val="-"/>
      <w:lvlJc w:val="left"/>
      <w:pPr>
        <w:tabs>
          <w:tab w:val="num" w:pos="1440"/>
        </w:tabs>
        <w:ind w:left="1440" w:hanging="360"/>
      </w:pPr>
      <w:rPr>
        <w:rFonts w:ascii="Tahoma" w:eastAsia="Times New Roman" w:hAnsi="Tahoma" w:cs="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14993"/>
    <w:multiLevelType w:val="hybridMultilevel"/>
    <w:tmpl w:val="029C7FF4"/>
    <w:lvl w:ilvl="0" w:tplc="5546B8DC">
      <w:numFmt w:val="bullet"/>
      <w:lvlText w:val="-"/>
      <w:lvlJc w:val="left"/>
      <w:pPr>
        <w:tabs>
          <w:tab w:val="num" w:pos="360"/>
        </w:tabs>
        <w:ind w:left="360" w:hanging="360"/>
      </w:pPr>
      <w:rPr>
        <w:rFonts w:ascii="Arial" w:eastAsia="Times New Roman" w:hAnsi="Arial" w:hint="default"/>
      </w:rPr>
    </w:lvl>
    <w:lvl w:ilvl="1" w:tplc="6EC29590" w:tentative="1">
      <w:start w:val="1"/>
      <w:numFmt w:val="bullet"/>
      <w:lvlText w:val="o"/>
      <w:lvlJc w:val="left"/>
      <w:pPr>
        <w:tabs>
          <w:tab w:val="num" w:pos="900"/>
        </w:tabs>
        <w:ind w:left="900" w:hanging="360"/>
      </w:pPr>
      <w:rPr>
        <w:rFonts w:ascii="Courier New" w:hAnsi="Courier New" w:hint="default"/>
      </w:rPr>
    </w:lvl>
    <w:lvl w:ilvl="2" w:tplc="6202837A" w:tentative="1">
      <w:start w:val="1"/>
      <w:numFmt w:val="bullet"/>
      <w:lvlText w:val=""/>
      <w:lvlJc w:val="left"/>
      <w:pPr>
        <w:tabs>
          <w:tab w:val="num" w:pos="1620"/>
        </w:tabs>
        <w:ind w:left="1620" w:hanging="360"/>
      </w:pPr>
      <w:rPr>
        <w:rFonts w:ascii="Wingdings" w:hAnsi="Wingdings" w:hint="default"/>
      </w:rPr>
    </w:lvl>
    <w:lvl w:ilvl="3" w:tplc="84423F56" w:tentative="1">
      <w:start w:val="1"/>
      <w:numFmt w:val="bullet"/>
      <w:lvlText w:val=""/>
      <w:lvlJc w:val="left"/>
      <w:pPr>
        <w:tabs>
          <w:tab w:val="num" w:pos="2340"/>
        </w:tabs>
        <w:ind w:left="2340" w:hanging="360"/>
      </w:pPr>
      <w:rPr>
        <w:rFonts w:ascii="Symbol" w:hAnsi="Symbol" w:hint="default"/>
      </w:rPr>
    </w:lvl>
    <w:lvl w:ilvl="4" w:tplc="14101D94" w:tentative="1">
      <w:start w:val="1"/>
      <w:numFmt w:val="bullet"/>
      <w:lvlText w:val="o"/>
      <w:lvlJc w:val="left"/>
      <w:pPr>
        <w:tabs>
          <w:tab w:val="num" w:pos="3060"/>
        </w:tabs>
        <w:ind w:left="3060" w:hanging="360"/>
      </w:pPr>
      <w:rPr>
        <w:rFonts w:ascii="Courier New" w:hAnsi="Courier New" w:hint="default"/>
      </w:rPr>
    </w:lvl>
    <w:lvl w:ilvl="5" w:tplc="0804E546" w:tentative="1">
      <w:start w:val="1"/>
      <w:numFmt w:val="bullet"/>
      <w:lvlText w:val=""/>
      <w:lvlJc w:val="left"/>
      <w:pPr>
        <w:tabs>
          <w:tab w:val="num" w:pos="3780"/>
        </w:tabs>
        <w:ind w:left="3780" w:hanging="360"/>
      </w:pPr>
      <w:rPr>
        <w:rFonts w:ascii="Wingdings" w:hAnsi="Wingdings" w:hint="default"/>
      </w:rPr>
    </w:lvl>
    <w:lvl w:ilvl="6" w:tplc="5546B8DC" w:tentative="1">
      <w:start w:val="1"/>
      <w:numFmt w:val="bullet"/>
      <w:lvlText w:val=""/>
      <w:lvlJc w:val="left"/>
      <w:pPr>
        <w:tabs>
          <w:tab w:val="num" w:pos="4500"/>
        </w:tabs>
        <w:ind w:left="4500" w:hanging="360"/>
      </w:pPr>
      <w:rPr>
        <w:rFonts w:ascii="Symbol" w:hAnsi="Symbol" w:hint="default"/>
      </w:rPr>
    </w:lvl>
    <w:lvl w:ilvl="7" w:tplc="5C28D956" w:tentative="1">
      <w:start w:val="1"/>
      <w:numFmt w:val="bullet"/>
      <w:lvlText w:val="o"/>
      <w:lvlJc w:val="left"/>
      <w:pPr>
        <w:tabs>
          <w:tab w:val="num" w:pos="5220"/>
        </w:tabs>
        <w:ind w:left="5220" w:hanging="360"/>
      </w:pPr>
      <w:rPr>
        <w:rFonts w:ascii="Courier New" w:hAnsi="Courier New" w:hint="default"/>
      </w:rPr>
    </w:lvl>
    <w:lvl w:ilvl="8" w:tplc="79B0E76A"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6FB1B2F"/>
    <w:multiLevelType w:val="hybridMultilevel"/>
    <w:tmpl w:val="273C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900DE0"/>
    <w:multiLevelType w:val="multilevel"/>
    <w:tmpl w:val="775EE5D4"/>
    <w:lvl w:ilvl="0">
      <w:start w:val="2"/>
      <w:numFmt w:val="decimal"/>
      <w:lvlText w:val="%1"/>
      <w:lvlJc w:val="left"/>
      <w:pPr>
        <w:tabs>
          <w:tab w:val="num" w:pos="576"/>
        </w:tabs>
        <w:ind w:left="576" w:hanging="576"/>
      </w:pPr>
      <w:rPr>
        <w:rFonts w:hint="default"/>
      </w:rPr>
    </w:lvl>
    <w:lvl w:ilvl="1">
      <w:start w:val="6"/>
      <w:numFmt w:val="decimal"/>
      <w:lvlText w:val="%1.%2.0"/>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Srbija4"/>
      <w:lvlText w:val="%1.%2.%3.%4"/>
      <w:lvlJc w:val="left"/>
      <w:pPr>
        <w:tabs>
          <w:tab w:val="num" w:pos="1080"/>
        </w:tabs>
        <w:ind w:left="1080" w:hanging="1080"/>
      </w:pPr>
      <w:rPr>
        <w:rFonts w:hint="default"/>
      </w:rPr>
    </w:lvl>
    <w:lvl w:ilvl="4">
      <w:start w:val="1"/>
      <w:numFmt w:val="decimal"/>
      <w:pStyle w:val="Srbija5"/>
      <w:lvlText w:val="%1.%2.%3.%4.%5"/>
      <w:lvlJc w:val="left"/>
      <w:pPr>
        <w:tabs>
          <w:tab w:val="num" w:pos="992"/>
        </w:tabs>
        <w:ind w:left="992" w:hanging="99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D3B7183"/>
    <w:multiLevelType w:val="hybridMultilevel"/>
    <w:tmpl w:val="6A221940"/>
    <w:lvl w:ilvl="0" w:tplc="FA40FF4E">
      <w:numFmt w:val="bullet"/>
      <w:pStyle w:val="natevanje"/>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B70FED"/>
    <w:multiLevelType w:val="multilevel"/>
    <w:tmpl w:val="310289F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2140"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5E373C71"/>
    <w:multiLevelType w:val="hybridMultilevel"/>
    <w:tmpl w:val="661CB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69206C"/>
    <w:multiLevelType w:val="hybridMultilevel"/>
    <w:tmpl w:val="24FAFC9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695F3B40"/>
    <w:multiLevelType w:val="hybridMultilevel"/>
    <w:tmpl w:val="825C6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F65CAD"/>
    <w:multiLevelType w:val="multilevel"/>
    <w:tmpl w:val="1E0E5DAC"/>
    <w:styleLink w:val="Vrstinaoznaka"/>
    <w:lvl w:ilvl="0">
      <w:numFmt w:val="bullet"/>
      <w:lvlText w:val="-"/>
      <w:lvlJc w:val="left"/>
      <w:pPr>
        <w:tabs>
          <w:tab w:val="num" w:pos="284"/>
        </w:tabs>
        <w:ind w:left="284" w:hanging="284"/>
      </w:pPr>
      <w:rPr>
        <w:rFonts w:ascii="Arial" w:hAnsi="Arial" w:hint="default"/>
        <w:sz w:val="20"/>
      </w:rPr>
    </w:lvl>
    <w:lvl w:ilvl="1">
      <w:start w:val="1"/>
      <w:numFmt w:val="bullet"/>
      <w:lvlText w:val="-"/>
      <w:lvlJc w:val="left"/>
      <w:pPr>
        <w:tabs>
          <w:tab w:val="num" w:pos="567"/>
        </w:tabs>
        <w:ind w:left="567" w:hanging="283"/>
      </w:pPr>
      <w:rPr>
        <w:rFonts w:ascii="Arial" w:hAnsi="Arial" w:hint="default"/>
        <w:sz w:val="20"/>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41264"/>
    <w:multiLevelType w:val="hybridMultilevel"/>
    <w:tmpl w:val="5F406ED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6" w15:restartNumberingAfterBreak="0">
    <w:nsid w:val="72DE06A9"/>
    <w:multiLevelType w:val="multilevel"/>
    <w:tmpl w:val="ACF0E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8471A6B"/>
    <w:multiLevelType w:val="hybridMultilevel"/>
    <w:tmpl w:val="83D02F84"/>
    <w:lvl w:ilvl="0" w:tplc="7C8463A4">
      <w:start w:val="1"/>
      <w:numFmt w:val="bullet"/>
      <w:pStyle w:val="Apoevno"/>
      <w:lvlText w:val=""/>
      <w:lvlJc w:val="left"/>
      <w:pPr>
        <w:tabs>
          <w:tab w:val="num" w:pos="2280"/>
        </w:tabs>
        <w:ind w:left="2280" w:hanging="360"/>
      </w:pPr>
      <w:rPr>
        <w:rFonts w:ascii="Symbol" w:hAnsi="Symbol" w:hint="default"/>
      </w:rPr>
    </w:lvl>
    <w:lvl w:ilvl="1" w:tplc="FFFFFFFF">
      <w:start w:val="1"/>
      <w:numFmt w:val="bullet"/>
      <w:lvlText w:val="o"/>
      <w:lvlJc w:val="left"/>
      <w:pPr>
        <w:tabs>
          <w:tab w:val="num" w:pos="3000"/>
        </w:tabs>
        <w:ind w:left="3000" w:hanging="360"/>
      </w:pPr>
      <w:rPr>
        <w:rFonts w:ascii="Courier New" w:hAnsi="Courier New" w:hint="default"/>
      </w:rPr>
    </w:lvl>
    <w:lvl w:ilvl="2" w:tplc="FFFFFFFF">
      <w:start w:val="1"/>
      <w:numFmt w:val="bullet"/>
      <w:lvlText w:val=""/>
      <w:lvlJc w:val="left"/>
      <w:pPr>
        <w:tabs>
          <w:tab w:val="num" w:pos="3720"/>
        </w:tabs>
        <w:ind w:left="3720" w:hanging="360"/>
      </w:pPr>
      <w:rPr>
        <w:rFonts w:ascii="Wingdings" w:hAnsi="Wingdings" w:hint="default"/>
      </w:rPr>
    </w:lvl>
    <w:lvl w:ilvl="3" w:tplc="FFFFFFFF">
      <w:start w:val="1"/>
      <w:numFmt w:val="bullet"/>
      <w:lvlText w:val=""/>
      <w:lvlJc w:val="left"/>
      <w:pPr>
        <w:tabs>
          <w:tab w:val="num" w:pos="4440"/>
        </w:tabs>
        <w:ind w:left="4440" w:hanging="360"/>
      </w:pPr>
      <w:rPr>
        <w:rFonts w:ascii="Symbol" w:hAnsi="Symbol" w:hint="default"/>
      </w:rPr>
    </w:lvl>
    <w:lvl w:ilvl="4" w:tplc="FFFFFFFF">
      <w:start w:val="1"/>
      <w:numFmt w:val="bullet"/>
      <w:lvlText w:val="o"/>
      <w:lvlJc w:val="left"/>
      <w:pPr>
        <w:tabs>
          <w:tab w:val="num" w:pos="5160"/>
        </w:tabs>
        <w:ind w:left="5160" w:hanging="360"/>
      </w:pPr>
      <w:rPr>
        <w:rFonts w:ascii="Courier New" w:hAnsi="Courier New" w:hint="default"/>
      </w:rPr>
    </w:lvl>
    <w:lvl w:ilvl="5" w:tplc="FFFFFFFF">
      <w:start w:val="1"/>
      <w:numFmt w:val="bullet"/>
      <w:lvlText w:val=""/>
      <w:lvlJc w:val="left"/>
      <w:pPr>
        <w:tabs>
          <w:tab w:val="num" w:pos="5880"/>
        </w:tabs>
        <w:ind w:left="5880" w:hanging="360"/>
      </w:pPr>
      <w:rPr>
        <w:rFonts w:ascii="Wingdings" w:hAnsi="Wingdings" w:hint="default"/>
      </w:rPr>
    </w:lvl>
    <w:lvl w:ilvl="6" w:tplc="FFFFFFFF">
      <w:start w:val="1"/>
      <w:numFmt w:val="bullet"/>
      <w:lvlText w:val=""/>
      <w:lvlJc w:val="left"/>
      <w:pPr>
        <w:tabs>
          <w:tab w:val="num" w:pos="6600"/>
        </w:tabs>
        <w:ind w:left="6600" w:hanging="360"/>
      </w:pPr>
      <w:rPr>
        <w:rFonts w:ascii="Symbol" w:hAnsi="Symbol" w:hint="default"/>
      </w:rPr>
    </w:lvl>
    <w:lvl w:ilvl="7" w:tplc="FFFFFFFF">
      <w:start w:val="1"/>
      <w:numFmt w:val="bullet"/>
      <w:lvlText w:val="o"/>
      <w:lvlJc w:val="left"/>
      <w:pPr>
        <w:tabs>
          <w:tab w:val="num" w:pos="7320"/>
        </w:tabs>
        <w:ind w:left="7320" w:hanging="360"/>
      </w:pPr>
      <w:rPr>
        <w:rFonts w:ascii="Courier New" w:hAnsi="Courier New" w:hint="default"/>
      </w:rPr>
    </w:lvl>
    <w:lvl w:ilvl="8" w:tplc="FFFFFFFF">
      <w:start w:val="1"/>
      <w:numFmt w:val="bullet"/>
      <w:lvlText w:val=""/>
      <w:lvlJc w:val="left"/>
      <w:pPr>
        <w:tabs>
          <w:tab w:val="num" w:pos="8040"/>
        </w:tabs>
        <w:ind w:left="8040" w:hanging="360"/>
      </w:pPr>
      <w:rPr>
        <w:rFonts w:ascii="Wingdings" w:hAnsi="Wingdings" w:hint="default"/>
      </w:rPr>
    </w:lvl>
  </w:abstractNum>
  <w:abstractNum w:abstractNumId="28" w15:restartNumberingAfterBreak="0">
    <w:nsid w:val="786A5A8E"/>
    <w:multiLevelType w:val="multilevel"/>
    <w:tmpl w:val="45C4C7CE"/>
    <w:lvl w:ilvl="0">
      <w:start w:val="1"/>
      <w:numFmt w:val="lowerLetter"/>
      <w:pStyle w:val="Odstavekseznama"/>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794" w:hanging="340"/>
      </w:pPr>
      <w:rPr>
        <w:rFonts w:ascii="Arial" w:eastAsia="Times New Roman" w:hAnsi="Arial" w:cs="Arial"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243CB8"/>
    <w:multiLevelType w:val="multilevel"/>
    <w:tmpl w:val="814845E6"/>
    <w:lvl w:ilvl="0">
      <w:start w:val="1"/>
      <w:numFmt w:val="decimal"/>
      <w:lvlText w:val="%1."/>
      <w:lvlJc w:val="left"/>
      <w:pPr>
        <w:ind w:left="720" w:hanging="360"/>
      </w:pPr>
      <w:rPr>
        <w:rFonts w:hint="default"/>
        <w:sz w:val="26"/>
        <w:szCs w:val="26"/>
      </w:rPr>
    </w:lvl>
    <w:lvl w:ilvl="1">
      <w:start w:val="1"/>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num w:numId="1">
    <w:abstractNumId w:val="28"/>
  </w:num>
  <w:num w:numId="2">
    <w:abstractNumId w:val="25"/>
  </w:num>
  <w:num w:numId="3">
    <w:abstractNumId w:val="7"/>
  </w:num>
  <w:num w:numId="4">
    <w:abstractNumId w:val="0"/>
  </w:num>
  <w:num w:numId="5">
    <w:abstractNumId w:val="27"/>
  </w:num>
  <w:num w:numId="6">
    <w:abstractNumId w:val="6"/>
  </w:num>
  <w:num w:numId="7">
    <w:abstractNumId w:val="14"/>
  </w:num>
  <w:num w:numId="8">
    <w:abstractNumId w:val="11"/>
  </w:num>
  <w:num w:numId="9">
    <w:abstractNumId w:val="24"/>
  </w:num>
  <w:num w:numId="10">
    <w:abstractNumId w:val="19"/>
  </w:num>
  <w:num w:numId="11">
    <w:abstractNumId w:val="23"/>
  </w:num>
  <w:num w:numId="12">
    <w:abstractNumId w:val="10"/>
  </w:num>
  <w:num w:numId="13">
    <w:abstractNumId w:val="17"/>
  </w:num>
  <w:num w:numId="14">
    <w:abstractNumId w:val="18"/>
  </w:num>
  <w:num w:numId="15">
    <w:abstractNumId w:val="13"/>
  </w:num>
  <w:num w:numId="16">
    <w:abstractNumId w:val="22"/>
  </w:num>
  <w:num w:numId="17">
    <w:abstractNumId w:val="16"/>
  </w:num>
  <w:num w:numId="18">
    <w:abstractNumId w:val="26"/>
  </w:num>
  <w:num w:numId="19">
    <w:abstractNumId w:val="4"/>
  </w:num>
  <w:num w:numId="20">
    <w:abstractNumId w:val="2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20"/>
  </w:num>
  <w:num w:numId="26">
    <w:abstractNumId w:val="1"/>
  </w:num>
  <w:num w:numId="27">
    <w:abstractNumId w:val="5"/>
  </w:num>
  <w:num w:numId="28">
    <w:abstractNumId w:val="29"/>
  </w:num>
  <w:num w:numId="29">
    <w:abstractNumId w:val="9"/>
  </w:num>
  <w:num w:numId="30">
    <w:abstractNumId w:val="2"/>
  </w:num>
  <w:num w:numId="31">
    <w:abstractNumId w:val="12"/>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A"/>
    <w:rsid w:val="00002961"/>
    <w:rsid w:val="00002979"/>
    <w:rsid w:val="000104A4"/>
    <w:rsid w:val="0001192C"/>
    <w:rsid w:val="00011D1C"/>
    <w:rsid w:val="00013B7A"/>
    <w:rsid w:val="000164E3"/>
    <w:rsid w:val="00017EAD"/>
    <w:rsid w:val="00022B68"/>
    <w:rsid w:val="00025800"/>
    <w:rsid w:val="00025F22"/>
    <w:rsid w:val="0002783C"/>
    <w:rsid w:val="00027FE5"/>
    <w:rsid w:val="000305B8"/>
    <w:rsid w:val="000306C3"/>
    <w:rsid w:val="00034F69"/>
    <w:rsid w:val="00040B96"/>
    <w:rsid w:val="00040C00"/>
    <w:rsid w:val="00043C43"/>
    <w:rsid w:val="0004566B"/>
    <w:rsid w:val="00046D90"/>
    <w:rsid w:val="00047AAA"/>
    <w:rsid w:val="000527DA"/>
    <w:rsid w:val="00052AED"/>
    <w:rsid w:val="00054098"/>
    <w:rsid w:val="00054414"/>
    <w:rsid w:val="00055DC9"/>
    <w:rsid w:val="000571F9"/>
    <w:rsid w:val="000610DA"/>
    <w:rsid w:val="00066DC4"/>
    <w:rsid w:val="00067202"/>
    <w:rsid w:val="00070F32"/>
    <w:rsid w:val="000723BE"/>
    <w:rsid w:val="0007425B"/>
    <w:rsid w:val="0008408B"/>
    <w:rsid w:val="0009234D"/>
    <w:rsid w:val="00093467"/>
    <w:rsid w:val="00094110"/>
    <w:rsid w:val="00094D8F"/>
    <w:rsid w:val="00095B21"/>
    <w:rsid w:val="000A22E9"/>
    <w:rsid w:val="000A325E"/>
    <w:rsid w:val="000A33E4"/>
    <w:rsid w:val="000B102A"/>
    <w:rsid w:val="000B69D8"/>
    <w:rsid w:val="000C5503"/>
    <w:rsid w:val="000C750E"/>
    <w:rsid w:val="000C757F"/>
    <w:rsid w:val="000D02CE"/>
    <w:rsid w:val="000D269F"/>
    <w:rsid w:val="000D42CB"/>
    <w:rsid w:val="000D72B6"/>
    <w:rsid w:val="000D763E"/>
    <w:rsid w:val="000F1A00"/>
    <w:rsid w:val="000F1CC2"/>
    <w:rsid w:val="000F2B6F"/>
    <w:rsid w:val="000F2F9D"/>
    <w:rsid w:val="000F3947"/>
    <w:rsid w:val="000F58DA"/>
    <w:rsid w:val="000F5914"/>
    <w:rsid w:val="000F64CD"/>
    <w:rsid w:val="001070B4"/>
    <w:rsid w:val="001073CF"/>
    <w:rsid w:val="00107B81"/>
    <w:rsid w:val="00107E55"/>
    <w:rsid w:val="001120B5"/>
    <w:rsid w:val="00114B10"/>
    <w:rsid w:val="00115162"/>
    <w:rsid w:val="00117E21"/>
    <w:rsid w:val="00120C26"/>
    <w:rsid w:val="00122053"/>
    <w:rsid w:val="00122596"/>
    <w:rsid w:val="00122FC3"/>
    <w:rsid w:val="00125C42"/>
    <w:rsid w:val="00132D53"/>
    <w:rsid w:val="0014055E"/>
    <w:rsid w:val="00141373"/>
    <w:rsid w:val="001474C1"/>
    <w:rsid w:val="001515C6"/>
    <w:rsid w:val="0015528E"/>
    <w:rsid w:val="00155568"/>
    <w:rsid w:val="00164367"/>
    <w:rsid w:val="0016519D"/>
    <w:rsid w:val="0016579B"/>
    <w:rsid w:val="00170908"/>
    <w:rsid w:val="00170F12"/>
    <w:rsid w:val="00173C59"/>
    <w:rsid w:val="00180EDD"/>
    <w:rsid w:val="0018127D"/>
    <w:rsid w:val="001855CE"/>
    <w:rsid w:val="00185634"/>
    <w:rsid w:val="001870E2"/>
    <w:rsid w:val="00190482"/>
    <w:rsid w:val="001949CE"/>
    <w:rsid w:val="001A64FA"/>
    <w:rsid w:val="001B3291"/>
    <w:rsid w:val="001B38A2"/>
    <w:rsid w:val="001B4073"/>
    <w:rsid w:val="001C247C"/>
    <w:rsid w:val="001C7951"/>
    <w:rsid w:val="001D00BF"/>
    <w:rsid w:val="001D5E9D"/>
    <w:rsid w:val="001D60DB"/>
    <w:rsid w:val="001D6DAF"/>
    <w:rsid w:val="001E6561"/>
    <w:rsid w:val="001F0AA4"/>
    <w:rsid w:val="001F202B"/>
    <w:rsid w:val="001F3BB7"/>
    <w:rsid w:val="001F7302"/>
    <w:rsid w:val="001F7426"/>
    <w:rsid w:val="001F78BA"/>
    <w:rsid w:val="00203738"/>
    <w:rsid w:val="00216572"/>
    <w:rsid w:val="0021720D"/>
    <w:rsid w:val="00220784"/>
    <w:rsid w:val="00220A53"/>
    <w:rsid w:val="00222983"/>
    <w:rsid w:val="00230DC5"/>
    <w:rsid w:val="002310D4"/>
    <w:rsid w:val="00231FDB"/>
    <w:rsid w:val="002363A5"/>
    <w:rsid w:val="00236F05"/>
    <w:rsid w:val="002378A0"/>
    <w:rsid w:val="00240236"/>
    <w:rsid w:val="0024162C"/>
    <w:rsid w:val="00243A00"/>
    <w:rsid w:val="002502F9"/>
    <w:rsid w:val="002517B1"/>
    <w:rsid w:val="00252DCF"/>
    <w:rsid w:val="00253BA0"/>
    <w:rsid w:val="00253FA4"/>
    <w:rsid w:val="00255183"/>
    <w:rsid w:val="002558E2"/>
    <w:rsid w:val="0026001B"/>
    <w:rsid w:val="002602C9"/>
    <w:rsid w:val="00262CE3"/>
    <w:rsid w:val="00263113"/>
    <w:rsid w:val="002655B8"/>
    <w:rsid w:val="002671BB"/>
    <w:rsid w:val="0027024B"/>
    <w:rsid w:val="00270661"/>
    <w:rsid w:val="00272BE0"/>
    <w:rsid w:val="00281289"/>
    <w:rsid w:val="002850BF"/>
    <w:rsid w:val="002855A9"/>
    <w:rsid w:val="002863F2"/>
    <w:rsid w:val="00286F6C"/>
    <w:rsid w:val="00290037"/>
    <w:rsid w:val="0029484F"/>
    <w:rsid w:val="002951AF"/>
    <w:rsid w:val="00295640"/>
    <w:rsid w:val="00297DEE"/>
    <w:rsid w:val="002A07F9"/>
    <w:rsid w:val="002A1E98"/>
    <w:rsid w:val="002A1EF8"/>
    <w:rsid w:val="002A214E"/>
    <w:rsid w:val="002A3BA8"/>
    <w:rsid w:val="002A3BC1"/>
    <w:rsid w:val="002A5AA6"/>
    <w:rsid w:val="002B1A7D"/>
    <w:rsid w:val="002B296A"/>
    <w:rsid w:val="002B31B7"/>
    <w:rsid w:val="002B5BE1"/>
    <w:rsid w:val="002B7F2A"/>
    <w:rsid w:val="002C11F2"/>
    <w:rsid w:val="002C2FC4"/>
    <w:rsid w:val="002C3B9A"/>
    <w:rsid w:val="002C3E6C"/>
    <w:rsid w:val="002C4F11"/>
    <w:rsid w:val="002C5E9C"/>
    <w:rsid w:val="002C68A6"/>
    <w:rsid w:val="002D1296"/>
    <w:rsid w:val="002D17C5"/>
    <w:rsid w:val="002E27D4"/>
    <w:rsid w:val="002E3DC1"/>
    <w:rsid w:val="002E4011"/>
    <w:rsid w:val="002E65D6"/>
    <w:rsid w:val="002E6D57"/>
    <w:rsid w:val="002F2560"/>
    <w:rsid w:val="002F2843"/>
    <w:rsid w:val="002F3A52"/>
    <w:rsid w:val="002F51F3"/>
    <w:rsid w:val="002F61EF"/>
    <w:rsid w:val="002F7A6D"/>
    <w:rsid w:val="0030094F"/>
    <w:rsid w:val="00301EE6"/>
    <w:rsid w:val="003028BB"/>
    <w:rsid w:val="00305186"/>
    <w:rsid w:val="003051AC"/>
    <w:rsid w:val="003057B7"/>
    <w:rsid w:val="00305AB7"/>
    <w:rsid w:val="00310F8D"/>
    <w:rsid w:val="00315A4D"/>
    <w:rsid w:val="00316657"/>
    <w:rsid w:val="003172AF"/>
    <w:rsid w:val="0031755C"/>
    <w:rsid w:val="0032019E"/>
    <w:rsid w:val="00320426"/>
    <w:rsid w:val="00324D7F"/>
    <w:rsid w:val="00326996"/>
    <w:rsid w:val="003273AF"/>
    <w:rsid w:val="003276FD"/>
    <w:rsid w:val="003310A9"/>
    <w:rsid w:val="00332950"/>
    <w:rsid w:val="00334669"/>
    <w:rsid w:val="00337F19"/>
    <w:rsid w:val="003405B8"/>
    <w:rsid w:val="00342B99"/>
    <w:rsid w:val="00342EBD"/>
    <w:rsid w:val="00343DAC"/>
    <w:rsid w:val="00350537"/>
    <w:rsid w:val="00351624"/>
    <w:rsid w:val="00353EFC"/>
    <w:rsid w:val="00355BA7"/>
    <w:rsid w:val="003604CD"/>
    <w:rsid w:val="003622D5"/>
    <w:rsid w:val="003633DA"/>
    <w:rsid w:val="003650C6"/>
    <w:rsid w:val="00365322"/>
    <w:rsid w:val="003705E6"/>
    <w:rsid w:val="003722F3"/>
    <w:rsid w:val="003727ED"/>
    <w:rsid w:val="003767C7"/>
    <w:rsid w:val="00380F2A"/>
    <w:rsid w:val="00383868"/>
    <w:rsid w:val="00383FC6"/>
    <w:rsid w:val="00384A67"/>
    <w:rsid w:val="00385EA2"/>
    <w:rsid w:val="003868F4"/>
    <w:rsid w:val="003874EC"/>
    <w:rsid w:val="00390BAD"/>
    <w:rsid w:val="00391BFB"/>
    <w:rsid w:val="003920CB"/>
    <w:rsid w:val="00392F4D"/>
    <w:rsid w:val="00394C89"/>
    <w:rsid w:val="00397975"/>
    <w:rsid w:val="00397A63"/>
    <w:rsid w:val="00397C1A"/>
    <w:rsid w:val="003A6A90"/>
    <w:rsid w:val="003B0DAF"/>
    <w:rsid w:val="003B0EAB"/>
    <w:rsid w:val="003B23FF"/>
    <w:rsid w:val="003B627F"/>
    <w:rsid w:val="003C1AB8"/>
    <w:rsid w:val="003C2FAC"/>
    <w:rsid w:val="003C3E89"/>
    <w:rsid w:val="003C5384"/>
    <w:rsid w:val="003C56F3"/>
    <w:rsid w:val="003C603D"/>
    <w:rsid w:val="003C6513"/>
    <w:rsid w:val="003C72EC"/>
    <w:rsid w:val="003D05F6"/>
    <w:rsid w:val="003D1506"/>
    <w:rsid w:val="003D3E74"/>
    <w:rsid w:val="003D5CDC"/>
    <w:rsid w:val="003E250B"/>
    <w:rsid w:val="003E581F"/>
    <w:rsid w:val="003E587A"/>
    <w:rsid w:val="003F101B"/>
    <w:rsid w:val="003F1136"/>
    <w:rsid w:val="003F1D5F"/>
    <w:rsid w:val="003F42CB"/>
    <w:rsid w:val="003F514C"/>
    <w:rsid w:val="00401B83"/>
    <w:rsid w:val="0040474A"/>
    <w:rsid w:val="00407AEC"/>
    <w:rsid w:val="0041050E"/>
    <w:rsid w:val="00410E7F"/>
    <w:rsid w:val="00412901"/>
    <w:rsid w:val="00412F65"/>
    <w:rsid w:val="0041401E"/>
    <w:rsid w:val="004148E5"/>
    <w:rsid w:val="004160A4"/>
    <w:rsid w:val="00420600"/>
    <w:rsid w:val="00423E79"/>
    <w:rsid w:val="004245E4"/>
    <w:rsid w:val="004274BB"/>
    <w:rsid w:val="00427524"/>
    <w:rsid w:val="00430991"/>
    <w:rsid w:val="00430AF6"/>
    <w:rsid w:val="004314E6"/>
    <w:rsid w:val="0043211C"/>
    <w:rsid w:val="00433242"/>
    <w:rsid w:val="00433ADE"/>
    <w:rsid w:val="00440E68"/>
    <w:rsid w:val="004411C9"/>
    <w:rsid w:val="00441E28"/>
    <w:rsid w:val="00442257"/>
    <w:rsid w:val="00445D54"/>
    <w:rsid w:val="00445DBB"/>
    <w:rsid w:val="00453349"/>
    <w:rsid w:val="00454167"/>
    <w:rsid w:val="00455344"/>
    <w:rsid w:val="00457F28"/>
    <w:rsid w:val="00461940"/>
    <w:rsid w:val="0047434A"/>
    <w:rsid w:val="00476192"/>
    <w:rsid w:val="00476DBC"/>
    <w:rsid w:val="0047768A"/>
    <w:rsid w:val="0049113B"/>
    <w:rsid w:val="00491474"/>
    <w:rsid w:val="00491BC3"/>
    <w:rsid w:val="00493564"/>
    <w:rsid w:val="004A274F"/>
    <w:rsid w:val="004A2C16"/>
    <w:rsid w:val="004A331F"/>
    <w:rsid w:val="004A349B"/>
    <w:rsid w:val="004A40A0"/>
    <w:rsid w:val="004A6750"/>
    <w:rsid w:val="004A6B15"/>
    <w:rsid w:val="004A6E95"/>
    <w:rsid w:val="004B4499"/>
    <w:rsid w:val="004B608D"/>
    <w:rsid w:val="004B6A3A"/>
    <w:rsid w:val="004B7628"/>
    <w:rsid w:val="004C1419"/>
    <w:rsid w:val="004C1627"/>
    <w:rsid w:val="004C2C23"/>
    <w:rsid w:val="004C3D12"/>
    <w:rsid w:val="004C5CAA"/>
    <w:rsid w:val="004C6128"/>
    <w:rsid w:val="004C682A"/>
    <w:rsid w:val="004D01EF"/>
    <w:rsid w:val="004D29A1"/>
    <w:rsid w:val="004D6E9D"/>
    <w:rsid w:val="004E0916"/>
    <w:rsid w:val="004E1115"/>
    <w:rsid w:val="004E32EA"/>
    <w:rsid w:val="004E6F59"/>
    <w:rsid w:val="004E7441"/>
    <w:rsid w:val="004E788D"/>
    <w:rsid w:val="004F519A"/>
    <w:rsid w:val="004F749D"/>
    <w:rsid w:val="004F7BD8"/>
    <w:rsid w:val="004F7E60"/>
    <w:rsid w:val="00500FE4"/>
    <w:rsid w:val="00504079"/>
    <w:rsid w:val="005073FE"/>
    <w:rsid w:val="00507C47"/>
    <w:rsid w:val="00511A94"/>
    <w:rsid w:val="005132FD"/>
    <w:rsid w:val="005161DF"/>
    <w:rsid w:val="00516249"/>
    <w:rsid w:val="00520010"/>
    <w:rsid w:val="0052235C"/>
    <w:rsid w:val="005235FC"/>
    <w:rsid w:val="0052497B"/>
    <w:rsid w:val="005305F5"/>
    <w:rsid w:val="00531EB4"/>
    <w:rsid w:val="00531F16"/>
    <w:rsid w:val="00534C86"/>
    <w:rsid w:val="00542E61"/>
    <w:rsid w:val="005466CB"/>
    <w:rsid w:val="00552F15"/>
    <w:rsid w:val="00552F8D"/>
    <w:rsid w:val="00554F94"/>
    <w:rsid w:val="00556D97"/>
    <w:rsid w:val="00562A7B"/>
    <w:rsid w:val="005650BC"/>
    <w:rsid w:val="00565A04"/>
    <w:rsid w:val="00566D51"/>
    <w:rsid w:val="005679C4"/>
    <w:rsid w:val="00570B07"/>
    <w:rsid w:val="00571DED"/>
    <w:rsid w:val="00572CD7"/>
    <w:rsid w:val="005739F9"/>
    <w:rsid w:val="0057793C"/>
    <w:rsid w:val="00580D71"/>
    <w:rsid w:val="0058256D"/>
    <w:rsid w:val="00583457"/>
    <w:rsid w:val="00584F1E"/>
    <w:rsid w:val="00587441"/>
    <w:rsid w:val="0059074B"/>
    <w:rsid w:val="005960D7"/>
    <w:rsid w:val="005A00CC"/>
    <w:rsid w:val="005A23AC"/>
    <w:rsid w:val="005A34A6"/>
    <w:rsid w:val="005A4AD4"/>
    <w:rsid w:val="005A50E5"/>
    <w:rsid w:val="005A54F3"/>
    <w:rsid w:val="005A5FD5"/>
    <w:rsid w:val="005A7772"/>
    <w:rsid w:val="005B171F"/>
    <w:rsid w:val="005B1BA5"/>
    <w:rsid w:val="005B237D"/>
    <w:rsid w:val="005B61D5"/>
    <w:rsid w:val="005B6B37"/>
    <w:rsid w:val="005B7691"/>
    <w:rsid w:val="005B7705"/>
    <w:rsid w:val="005B78F0"/>
    <w:rsid w:val="005C2E29"/>
    <w:rsid w:val="005C367C"/>
    <w:rsid w:val="005C5C22"/>
    <w:rsid w:val="005C5F91"/>
    <w:rsid w:val="005C6719"/>
    <w:rsid w:val="005D00C4"/>
    <w:rsid w:val="005D61A0"/>
    <w:rsid w:val="005D682A"/>
    <w:rsid w:val="005E066C"/>
    <w:rsid w:val="005E1169"/>
    <w:rsid w:val="005E41E4"/>
    <w:rsid w:val="005E4369"/>
    <w:rsid w:val="005E5563"/>
    <w:rsid w:val="005E55C5"/>
    <w:rsid w:val="005F16FB"/>
    <w:rsid w:val="005F1809"/>
    <w:rsid w:val="005F18EF"/>
    <w:rsid w:val="00600932"/>
    <w:rsid w:val="00604B22"/>
    <w:rsid w:val="00604B4D"/>
    <w:rsid w:val="0060588C"/>
    <w:rsid w:val="00612FE6"/>
    <w:rsid w:val="00613ACF"/>
    <w:rsid w:val="006174DF"/>
    <w:rsid w:val="0061781A"/>
    <w:rsid w:val="00621ADD"/>
    <w:rsid w:val="00621AEA"/>
    <w:rsid w:val="00622B12"/>
    <w:rsid w:val="0062483A"/>
    <w:rsid w:val="00625080"/>
    <w:rsid w:val="006253EE"/>
    <w:rsid w:val="00625CB4"/>
    <w:rsid w:val="00625DA8"/>
    <w:rsid w:val="00630D0A"/>
    <w:rsid w:val="006314FE"/>
    <w:rsid w:val="00634AEE"/>
    <w:rsid w:val="00640F50"/>
    <w:rsid w:val="006418A6"/>
    <w:rsid w:val="00641ECD"/>
    <w:rsid w:val="00643554"/>
    <w:rsid w:val="006443DC"/>
    <w:rsid w:val="00645A90"/>
    <w:rsid w:val="006521F1"/>
    <w:rsid w:val="006563F7"/>
    <w:rsid w:val="006579F4"/>
    <w:rsid w:val="00660417"/>
    <w:rsid w:val="00660497"/>
    <w:rsid w:val="00660977"/>
    <w:rsid w:val="006631F5"/>
    <w:rsid w:val="006659F3"/>
    <w:rsid w:val="00666405"/>
    <w:rsid w:val="00670317"/>
    <w:rsid w:val="00672D96"/>
    <w:rsid w:val="00673FAD"/>
    <w:rsid w:val="006760B1"/>
    <w:rsid w:val="0068044C"/>
    <w:rsid w:val="00685A3B"/>
    <w:rsid w:val="00685F25"/>
    <w:rsid w:val="00690930"/>
    <w:rsid w:val="00693C3E"/>
    <w:rsid w:val="0069588D"/>
    <w:rsid w:val="00696C48"/>
    <w:rsid w:val="006A0DD2"/>
    <w:rsid w:val="006A1A84"/>
    <w:rsid w:val="006A222D"/>
    <w:rsid w:val="006A3079"/>
    <w:rsid w:val="006A3929"/>
    <w:rsid w:val="006A5D17"/>
    <w:rsid w:val="006B0365"/>
    <w:rsid w:val="006B288C"/>
    <w:rsid w:val="006B2991"/>
    <w:rsid w:val="006B5A20"/>
    <w:rsid w:val="006B7404"/>
    <w:rsid w:val="006C2376"/>
    <w:rsid w:val="006C2C8B"/>
    <w:rsid w:val="006C38AF"/>
    <w:rsid w:val="006C57EA"/>
    <w:rsid w:val="006C7592"/>
    <w:rsid w:val="006D2267"/>
    <w:rsid w:val="006D3CC4"/>
    <w:rsid w:val="006D4DBB"/>
    <w:rsid w:val="006E2AA5"/>
    <w:rsid w:val="006E4975"/>
    <w:rsid w:val="006F21EF"/>
    <w:rsid w:val="006F2868"/>
    <w:rsid w:val="007008E7"/>
    <w:rsid w:val="00700A61"/>
    <w:rsid w:val="00711509"/>
    <w:rsid w:val="007118A5"/>
    <w:rsid w:val="00712278"/>
    <w:rsid w:val="00712306"/>
    <w:rsid w:val="00712806"/>
    <w:rsid w:val="00712A4C"/>
    <w:rsid w:val="007147AA"/>
    <w:rsid w:val="00715702"/>
    <w:rsid w:val="007168A8"/>
    <w:rsid w:val="00721C34"/>
    <w:rsid w:val="0072218D"/>
    <w:rsid w:val="00722210"/>
    <w:rsid w:val="00723307"/>
    <w:rsid w:val="00723E67"/>
    <w:rsid w:val="0072654F"/>
    <w:rsid w:val="00731383"/>
    <w:rsid w:val="0073175B"/>
    <w:rsid w:val="007340C1"/>
    <w:rsid w:val="007363AA"/>
    <w:rsid w:val="00736A56"/>
    <w:rsid w:val="00737C54"/>
    <w:rsid w:val="007420EA"/>
    <w:rsid w:val="00742B6F"/>
    <w:rsid w:val="00744693"/>
    <w:rsid w:val="00745AE1"/>
    <w:rsid w:val="00746074"/>
    <w:rsid w:val="00746FA5"/>
    <w:rsid w:val="0074751D"/>
    <w:rsid w:val="0075011E"/>
    <w:rsid w:val="0075362D"/>
    <w:rsid w:val="007537B4"/>
    <w:rsid w:val="00754B6B"/>
    <w:rsid w:val="00762586"/>
    <w:rsid w:val="00763D45"/>
    <w:rsid w:val="00763F9F"/>
    <w:rsid w:val="00764FB2"/>
    <w:rsid w:val="00766264"/>
    <w:rsid w:val="007719D5"/>
    <w:rsid w:val="00773F9F"/>
    <w:rsid w:val="007741D2"/>
    <w:rsid w:val="00775C1F"/>
    <w:rsid w:val="007811CE"/>
    <w:rsid w:val="00784075"/>
    <w:rsid w:val="00784D77"/>
    <w:rsid w:val="0078687D"/>
    <w:rsid w:val="007901E1"/>
    <w:rsid w:val="00790722"/>
    <w:rsid w:val="00790D2F"/>
    <w:rsid w:val="00791525"/>
    <w:rsid w:val="007936F9"/>
    <w:rsid w:val="00793DFC"/>
    <w:rsid w:val="007943E8"/>
    <w:rsid w:val="007948B4"/>
    <w:rsid w:val="0079584B"/>
    <w:rsid w:val="007978C0"/>
    <w:rsid w:val="007A063E"/>
    <w:rsid w:val="007A0664"/>
    <w:rsid w:val="007A19D6"/>
    <w:rsid w:val="007A2817"/>
    <w:rsid w:val="007A2D05"/>
    <w:rsid w:val="007A4C4B"/>
    <w:rsid w:val="007B26E1"/>
    <w:rsid w:val="007B27B1"/>
    <w:rsid w:val="007B2E87"/>
    <w:rsid w:val="007B50FD"/>
    <w:rsid w:val="007C3E47"/>
    <w:rsid w:val="007C7022"/>
    <w:rsid w:val="007C78D4"/>
    <w:rsid w:val="007C7BAE"/>
    <w:rsid w:val="007D17D3"/>
    <w:rsid w:val="007D1CAA"/>
    <w:rsid w:val="007D252E"/>
    <w:rsid w:val="007D326D"/>
    <w:rsid w:val="007D47EA"/>
    <w:rsid w:val="007D632C"/>
    <w:rsid w:val="007E185C"/>
    <w:rsid w:val="007E23FB"/>
    <w:rsid w:val="007E32A8"/>
    <w:rsid w:val="007E5285"/>
    <w:rsid w:val="007E604A"/>
    <w:rsid w:val="007E6CF5"/>
    <w:rsid w:val="007F1759"/>
    <w:rsid w:val="007F1B46"/>
    <w:rsid w:val="007F2C93"/>
    <w:rsid w:val="007F580F"/>
    <w:rsid w:val="008006C1"/>
    <w:rsid w:val="00801290"/>
    <w:rsid w:val="0080303A"/>
    <w:rsid w:val="008051E0"/>
    <w:rsid w:val="00805C89"/>
    <w:rsid w:val="00807873"/>
    <w:rsid w:val="008125CE"/>
    <w:rsid w:val="008137EB"/>
    <w:rsid w:val="00814412"/>
    <w:rsid w:val="00815277"/>
    <w:rsid w:val="00821E94"/>
    <w:rsid w:val="00825779"/>
    <w:rsid w:val="00832294"/>
    <w:rsid w:val="008335FC"/>
    <w:rsid w:val="00836E59"/>
    <w:rsid w:val="0084001E"/>
    <w:rsid w:val="00844776"/>
    <w:rsid w:val="008452D1"/>
    <w:rsid w:val="008508DC"/>
    <w:rsid w:val="0085207A"/>
    <w:rsid w:val="00852D1B"/>
    <w:rsid w:val="008577F3"/>
    <w:rsid w:val="00857EB2"/>
    <w:rsid w:val="00861451"/>
    <w:rsid w:val="0086176F"/>
    <w:rsid w:val="00861D84"/>
    <w:rsid w:val="00865EFB"/>
    <w:rsid w:val="00866844"/>
    <w:rsid w:val="0086697D"/>
    <w:rsid w:val="00870B34"/>
    <w:rsid w:val="008715A5"/>
    <w:rsid w:val="00871715"/>
    <w:rsid w:val="00871E79"/>
    <w:rsid w:val="00872547"/>
    <w:rsid w:val="00872600"/>
    <w:rsid w:val="00872B76"/>
    <w:rsid w:val="00874A89"/>
    <w:rsid w:val="00875438"/>
    <w:rsid w:val="0087568C"/>
    <w:rsid w:val="00877652"/>
    <w:rsid w:val="00877740"/>
    <w:rsid w:val="00882A76"/>
    <w:rsid w:val="00883429"/>
    <w:rsid w:val="0088404A"/>
    <w:rsid w:val="008872B3"/>
    <w:rsid w:val="008908C1"/>
    <w:rsid w:val="00890C00"/>
    <w:rsid w:val="00893A69"/>
    <w:rsid w:val="00894773"/>
    <w:rsid w:val="00896EBA"/>
    <w:rsid w:val="00897789"/>
    <w:rsid w:val="008A1048"/>
    <w:rsid w:val="008A1B88"/>
    <w:rsid w:val="008A2624"/>
    <w:rsid w:val="008A7B70"/>
    <w:rsid w:val="008B04CE"/>
    <w:rsid w:val="008B34FA"/>
    <w:rsid w:val="008B3A2B"/>
    <w:rsid w:val="008B4563"/>
    <w:rsid w:val="008B48DA"/>
    <w:rsid w:val="008C0E45"/>
    <w:rsid w:val="008C1FFF"/>
    <w:rsid w:val="008C2E80"/>
    <w:rsid w:val="008C40AA"/>
    <w:rsid w:val="008C6F2E"/>
    <w:rsid w:val="008D194A"/>
    <w:rsid w:val="008D2B35"/>
    <w:rsid w:val="008D2EC9"/>
    <w:rsid w:val="008D3C3A"/>
    <w:rsid w:val="008D4968"/>
    <w:rsid w:val="008D6168"/>
    <w:rsid w:val="008E0B10"/>
    <w:rsid w:val="008E3918"/>
    <w:rsid w:val="008E72F8"/>
    <w:rsid w:val="008E7F42"/>
    <w:rsid w:val="008F3EED"/>
    <w:rsid w:val="008F441A"/>
    <w:rsid w:val="008F4F6B"/>
    <w:rsid w:val="008F5408"/>
    <w:rsid w:val="008F623D"/>
    <w:rsid w:val="008F662D"/>
    <w:rsid w:val="00900EB7"/>
    <w:rsid w:val="00901838"/>
    <w:rsid w:val="0090400E"/>
    <w:rsid w:val="00907B0B"/>
    <w:rsid w:val="00910D6A"/>
    <w:rsid w:val="009111A4"/>
    <w:rsid w:val="00920F2E"/>
    <w:rsid w:val="00924592"/>
    <w:rsid w:val="009245BB"/>
    <w:rsid w:val="0092470F"/>
    <w:rsid w:val="00925CFE"/>
    <w:rsid w:val="00931863"/>
    <w:rsid w:val="00933398"/>
    <w:rsid w:val="00934488"/>
    <w:rsid w:val="00940063"/>
    <w:rsid w:val="009524E4"/>
    <w:rsid w:val="00955DC4"/>
    <w:rsid w:val="009563CF"/>
    <w:rsid w:val="00957B9C"/>
    <w:rsid w:val="00960F8D"/>
    <w:rsid w:val="00964356"/>
    <w:rsid w:val="0096499D"/>
    <w:rsid w:val="00967F89"/>
    <w:rsid w:val="009712CD"/>
    <w:rsid w:val="009719CF"/>
    <w:rsid w:val="00974937"/>
    <w:rsid w:val="0097499A"/>
    <w:rsid w:val="00974C9C"/>
    <w:rsid w:val="00980ECB"/>
    <w:rsid w:val="009843F5"/>
    <w:rsid w:val="00985086"/>
    <w:rsid w:val="00986B2F"/>
    <w:rsid w:val="00986C6B"/>
    <w:rsid w:val="0099245F"/>
    <w:rsid w:val="009939EE"/>
    <w:rsid w:val="00993BDC"/>
    <w:rsid w:val="0099485E"/>
    <w:rsid w:val="00995F5D"/>
    <w:rsid w:val="00997AE2"/>
    <w:rsid w:val="009A064C"/>
    <w:rsid w:val="009A79DA"/>
    <w:rsid w:val="009B2859"/>
    <w:rsid w:val="009B2F4D"/>
    <w:rsid w:val="009B3D6A"/>
    <w:rsid w:val="009B4A2C"/>
    <w:rsid w:val="009B552B"/>
    <w:rsid w:val="009B70C4"/>
    <w:rsid w:val="009B7558"/>
    <w:rsid w:val="009C1378"/>
    <w:rsid w:val="009C6334"/>
    <w:rsid w:val="009C73A2"/>
    <w:rsid w:val="009C7E44"/>
    <w:rsid w:val="009D72F7"/>
    <w:rsid w:val="009E044E"/>
    <w:rsid w:val="009E1545"/>
    <w:rsid w:val="009E1AD1"/>
    <w:rsid w:val="009E35A8"/>
    <w:rsid w:val="009E5632"/>
    <w:rsid w:val="009E606B"/>
    <w:rsid w:val="009E713E"/>
    <w:rsid w:val="009F21FE"/>
    <w:rsid w:val="009F5131"/>
    <w:rsid w:val="009F51A8"/>
    <w:rsid w:val="00A021CB"/>
    <w:rsid w:val="00A02DA2"/>
    <w:rsid w:val="00A0430D"/>
    <w:rsid w:val="00A05CE2"/>
    <w:rsid w:val="00A0609C"/>
    <w:rsid w:val="00A12D02"/>
    <w:rsid w:val="00A13E00"/>
    <w:rsid w:val="00A15DBB"/>
    <w:rsid w:val="00A17E1C"/>
    <w:rsid w:val="00A2138B"/>
    <w:rsid w:val="00A22E5B"/>
    <w:rsid w:val="00A23D89"/>
    <w:rsid w:val="00A25B82"/>
    <w:rsid w:val="00A30619"/>
    <w:rsid w:val="00A3203F"/>
    <w:rsid w:val="00A32BAF"/>
    <w:rsid w:val="00A338CD"/>
    <w:rsid w:val="00A34444"/>
    <w:rsid w:val="00A35009"/>
    <w:rsid w:val="00A35804"/>
    <w:rsid w:val="00A40783"/>
    <w:rsid w:val="00A412A1"/>
    <w:rsid w:val="00A41DD8"/>
    <w:rsid w:val="00A428BD"/>
    <w:rsid w:val="00A4785D"/>
    <w:rsid w:val="00A47E23"/>
    <w:rsid w:val="00A522E8"/>
    <w:rsid w:val="00A53652"/>
    <w:rsid w:val="00A53B90"/>
    <w:rsid w:val="00A55D4A"/>
    <w:rsid w:val="00A610D6"/>
    <w:rsid w:val="00A639B7"/>
    <w:rsid w:val="00A640EB"/>
    <w:rsid w:val="00A677DC"/>
    <w:rsid w:val="00A7125B"/>
    <w:rsid w:val="00A73ADF"/>
    <w:rsid w:val="00A74C2F"/>
    <w:rsid w:val="00A77EC6"/>
    <w:rsid w:val="00A841EB"/>
    <w:rsid w:val="00A91A74"/>
    <w:rsid w:val="00A92B33"/>
    <w:rsid w:val="00A96635"/>
    <w:rsid w:val="00A97263"/>
    <w:rsid w:val="00AA0DC5"/>
    <w:rsid w:val="00AA32D3"/>
    <w:rsid w:val="00AA58CB"/>
    <w:rsid w:val="00AA61A2"/>
    <w:rsid w:val="00AA636A"/>
    <w:rsid w:val="00AA7C05"/>
    <w:rsid w:val="00AB17A4"/>
    <w:rsid w:val="00AB18B4"/>
    <w:rsid w:val="00AB2AF0"/>
    <w:rsid w:val="00AB3A97"/>
    <w:rsid w:val="00AB4947"/>
    <w:rsid w:val="00AB634D"/>
    <w:rsid w:val="00AC4693"/>
    <w:rsid w:val="00AC7803"/>
    <w:rsid w:val="00AD17C7"/>
    <w:rsid w:val="00AD2BC7"/>
    <w:rsid w:val="00AD3037"/>
    <w:rsid w:val="00AE0F80"/>
    <w:rsid w:val="00AE10EA"/>
    <w:rsid w:val="00AE2EFB"/>
    <w:rsid w:val="00AE3FF5"/>
    <w:rsid w:val="00AE4755"/>
    <w:rsid w:val="00AF013D"/>
    <w:rsid w:val="00AF0F3D"/>
    <w:rsid w:val="00AF557A"/>
    <w:rsid w:val="00AF6190"/>
    <w:rsid w:val="00AF6A3F"/>
    <w:rsid w:val="00B01074"/>
    <w:rsid w:val="00B03746"/>
    <w:rsid w:val="00B068AE"/>
    <w:rsid w:val="00B06FCA"/>
    <w:rsid w:val="00B10EE7"/>
    <w:rsid w:val="00B1172A"/>
    <w:rsid w:val="00B132A2"/>
    <w:rsid w:val="00B14160"/>
    <w:rsid w:val="00B215CB"/>
    <w:rsid w:val="00B2425C"/>
    <w:rsid w:val="00B24B81"/>
    <w:rsid w:val="00B274CE"/>
    <w:rsid w:val="00B278F9"/>
    <w:rsid w:val="00B27D7C"/>
    <w:rsid w:val="00B3034F"/>
    <w:rsid w:val="00B340D5"/>
    <w:rsid w:val="00B36C2F"/>
    <w:rsid w:val="00B4042B"/>
    <w:rsid w:val="00B4147F"/>
    <w:rsid w:val="00B429D0"/>
    <w:rsid w:val="00B45BE1"/>
    <w:rsid w:val="00B503AA"/>
    <w:rsid w:val="00B509B4"/>
    <w:rsid w:val="00B51B57"/>
    <w:rsid w:val="00B520D9"/>
    <w:rsid w:val="00B526A0"/>
    <w:rsid w:val="00B52E95"/>
    <w:rsid w:val="00B5468C"/>
    <w:rsid w:val="00B5676C"/>
    <w:rsid w:val="00B61DF7"/>
    <w:rsid w:val="00B636DE"/>
    <w:rsid w:val="00B636EE"/>
    <w:rsid w:val="00B64735"/>
    <w:rsid w:val="00B65435"/>
    <w:rsid w:val="00B70E6C"/>
    <w:rsid w:val="00B717C3"/>
    <w:rsid w:val="00B722A6"/>
    <w:rsid w:val="00B72F3B"/>
    <w:rsid w:val="00B75ECD"/>
    <w:rsid w:val="00B764AC"/>
    <w:rsid w:val="00B76F5E"/>
    <w:rsid w:val="00B8039E"/>
    <w:rsid w:val="00B803C5"/>
    <w:rsid w:val="00B82A94"/>
    <w:rsid w:val="00B83571"/>
    <w:rsid w:val="00B84EF5"/>
    <w:rsid w:val="00B92D35"/>
    <w:rsid w:val="00BA11FA"/>
    <w:rsid w:val="00BA1B33"/>
    <w:rsid w:val="00BA2B34"/>
    <w:rsid w:val="00BA2DEF"/>
    <w:rsid w:val="00BA4551"/>
    <w:rsid w:val="00BA5E96"/>
    <w:rsid w:val="00BA7714"/>
    <w:rsid w:val="00BB1B91"/>
    <w:rsid w:val="00BB47A7"/>
    <w:rsid w:val="00BC094E"/>
    <w:rsid w:val="00BC1DBD"/>
    <w:rsid w:val="00BC23DE"/>
    <w:rsid w:val="00BC2520"/>
    <w:rsid w:val="00BC5229"/>
    <w:rsid w:val="00BC73EE"/>
    <w:rsid w:val="00BC782D"/>
    <w:rsid w:val="00BD01D4"/>
    <w:rsid w:val="00BD5E8E"/>
    <w:rsid w:val="00BD70A5"/>
    <w:rsid w:val="00BE1882"/>
    <w:rsid w:val="00BE188A"/>
    <w:rsid w:val="00BE63B5"/>
    <w:rsid w:val="00BE7464"/>
    <w:rsid w:val="00BF4A93"/>
    <w:rsid w:val="00BF52DE"/>
    <w:rsid w:val="00BF7E23"/>
    <w:rsid w:val="00C00049"/>
    <w:rsid w:val="00C00DBC"/>
    <w:rsid w:val="00C022A4"/>
    <w:rsid w:val="00C02337"/>
    <w:rsid w:val="00C02E23"/>
    <w:rsid w:val="00C04A77"/>
    <w:rsid w:val="00C0640F"/>
    <w:rsid w:val="00C079D5"/>
    <w:rsid w:val="00C10281"/>
    <w:rsid w:val="00C1175D"/>
    <w:rsid w:val="00C13B99"/>
    <w:rsid w:val="00C13CF8"/>
    <w:rsid w:val="00C23C0B"/>
    <w:rsid w:val="00C26C71"/>
    <w:rsid w:val="00C321C3"/>
    <w:rsid w:val="00C32D03"/>
    <w:rsid w:val="00C34208"/>
    <w:rsid w:val="00C34D5D"/>
    <w:rsid w:val="00C41F70"/>
    <w:rsid w:val="00C4261C"/>
    <w:rsid w:val="00C430E5"/>
    <w:rsid w:val="00C43519"/>
    <w:rsid w:val="00C44A3B"/>
    <w:rsid w:val="00C4568D"/>
    <w:rsid w:val="00C47F57"/>
    <w:rsid w:val="00C53E66"/>
    <w:rsid w:val="00C60BD9"/>
    <w:rsid w:val="00C65021"/>
    <w:rsid w:val="00C710B7"/>
    <w:rsid w:val="00C71B28"/>
    <w:rsid w:val="00C72029"/>
    <w:rsid w:val="00C73BE0"/>
    <w:rsid w:val="00C74B18"/>
    <w:rsid w:val="00C76E63"/>
    <w:rsid w:val="00C813FC"/>
    <w:rsid w:val="00C814F4"/>
    <w:rsid w:val="00C827D6"/>
    <w:rsid w:val="00C83865"/>
    <w:rsid w:val="00C84EC8"/>
    <w:rsid w:val="00C939A8"/>
    <w:rsid w:val="00CA02B5"/>
    <w:rsid w:val="00CA32CE"/>
    <w:rsid w:val="00CA52BA"/>
    <w:rsid w:val="00CA5C72"/>
    <w:rsid w:val="00CB052B"/>
    <w:rsid w:val="00CB1873"/>
    <w:rsid w:val="00CB59D3"/>
    <w:rsid w:val="00CC256C"/>
    <w:rsid w:val="00CC2B53"/>
    <w:rsid w:val="00CC5C96"/>
    <w:rsid w:val="00CD5463"/>
    <w:rsid w:val="00CD7178"/>
    <w:rsid w:val="00CD7B8B"/>
    <w:rsid w:val="00CE1589"/>
    <w:rsid w:val="00CE1FCC"/>
    <w:rsid w:val="00CE3338"/>
    <w:rsid w:val="00CE44BF"/>
    <w:rsid w:val="00CE45C9"/>
    <w:rsid w:val="00CE4909"/>
    <w:rsid w:val="00CF00CE"/>
    <w:rsid w:val="00CF01EA"/>
    <w:rsid w:val="00CF1A5D"/>
    <w:rsid w:val="00CF3641"/>
    <w:rsid w:val="00CF3DBB"/>
    <w:rsid w:val="00D00CCB"/>
    <w:rsid w:val="00D070C2"/>
    <w:rsid w:val="00D07217"/>
    <w:rsid w:val="00D07910"/>
    <w:rsid w:val="00D07BBC"/>
    <w:rsid w:val="00D121B9"/>
    <w:rsid w:val="00D125C0"/>
    <w:rsid w:val="00D13CF0"/>
    <w:rsid w:val="00D13F2D"/>
    <w:rsid w:val="00D16784"/>
    <w:rsid w:val="00D20D76"/>
    <w:rsid w:val="00D21298"/>
    <w:rsid w:val="00D2184E"/>
    <w:rsid w:val="00D24CE6"/>
    <w:rsid w:val="00D25A09"/>
    <w:rsid w:val="00D268C1"/>
    <w:rsid w:val="00D26DBA"/>
    <w:rsid w:val="00D279F6"/>
    <w:rsid w:val="00D27C29"/>
    <w:rsid w:val="00D31D02"/>
    <w:rsid w:val="00D32DD8"/>
    <w:rsid w:val="00D3576C"/>
    <w:rsid w:val="00D35B4B"/>
    <w:rsid w:val="00D4051B"/>
    <w:rsid w:val="00D40CFB"/>
    <w:rsid w:val="00D41DBC"/>
    <w:rsid w:val="00D45380"/>
    <w:rsid w:val="00D45E98"/>
    <w:rsid w:val="00D51209"/>
    <w:rsid w:val="00D51DFA"/>
    <w:rsid w:val="00D5310C"/>
    <w:rsid w:val="00D548AB"/>
    <w:rsid w:val="00D56554"/>
    <w:rsid w:val="00D57EA5"/>
    <w:rsid w:val="00D60B16"/>
    <w:rsid w:val="00D61334"/>
    <w:rsid w:val="00D63546"/>
    <w:rsid w:val="00D63745"/>
    <w:rsid w:val="00D6527B"/>
    <w:rsid w:val="00D714A1"/>
    <w:rsid w:val="00D71848"/>
    <w:rsid w:val="00D74234"/>
    <w:rsid w:val="00D74D51"/>
    <w:rsid w:val="00D75035"/>
    <w:rsid w:val="00D7608E"/>
    <w:rsid w:val="00D800AD"/>
    <w:rsid w:val="00D8060D"/>
    <w:rsid w:val="00D83A50"/>
    <w:rsid w:val="00D8556F"/>
    <w:rsid w:val="00D8725F"/>
    <w:rsid w:val="00D900CC"/>
    <w:rsid w:val="00DA0F12"/>
    <w:rsid w:val="00DA30B5"/>
    <w:rsid w:val="00DA3CFF"/>
    <w:rsid w:val="00DA4689"/>
    <w:rsid w:val="00DA5F8A"/>
    <w:rsid w:val="00DA7320"/>
    <w:rsid w:val="00DB2576"/>
    <w:rsid w:val="00DB4EA3"/>
    <w:rsid w:val="00DC0C9A"/>
    <w:rsid w:val="00DC195D"/>
    <w:rsid w:val="00DC20F8"/>
    <w:rsid w:val="00DC26C8"/>
    <w:rsid w:val="00DC3D44"/>
    <w:rsid w:val="00DC4CE8"/>
    <w:rsid w:val="00DC6519"/>
    <w:rsid w:val="00DD3C53"/>
    <w:rsid w:val="00DD5622"/>
    <w:rsid w:val="00DE2C44"/>
    <w:rsid w:val="00DE3A6A"/>
    <w:rsid w:val="00DE443B"/>
    <w:rsid w:val="00DE652A"/>
    <w:rsid w:val="00DF2E10"/>
    <w:rsid w:val="00DF3AE6"/>
    <w:rsid w:val="00DF40CA"/>
    <w:rsid w:val="00DF5842"/>
    <w:rsid w:val="00DF6154"/>
    <w:rsid w:val="00DF7706"/>
    <w:rsid w:val="00E047BC"/>
    <w:rsid w:val="00E051F0"/>
    <w:rsid w:val="00E07A5D"/>
    <w:rsid w:val="00E1217E"/>
    <w:rsid w:val="00E14BD7"/>
    <w:rsid w:val="00E15604"/>
    <w:rsid w:val="00E15A75"/>
    <w:rsid w:val="00E15F3F"/>
    <w:rsid w:val="00E17EF9"/>
    <w:rsid w:val="00E223BE"/>
    <w:rsid w:val="00E25F87"/>
    <w:rsid w:val="00E26085"/>
    <w:rsid w:val="00E270F1"/>
    <w:rsid w:val="00E27B52"/>
    <w:rsid w:val="00E30464"/>
    <w:rsid w:val="00E3351B"/>
    <w:rsid w:val="00E33E51"/>
    <w:rsid w:val="00E3516D"/>
    <w:rsid w:val="00E36E3A"/>
    <w:rsid w:val="00E37307"/>
    <w:rsid w:val="00E37B69"/>
    <w:rsid w:val="00E41B7F"/>
    <w:rsid w:val="00E439EA"/>
    <w:rsid w:val="00E43E59"/>
    <w:rsid w:val="00E45442"/>
    <w:rsid w:val="00E47B28"/>
    <w:rsid w:val="00E51E9D"/>
    <w:rsid w:val="00E532DB"/>
    <w:rsid w:val="00E546D8"/>
    <w:rsid w:val="00E55EF7"/>
    <w:rsid w:val="00E567C6"/>
    <w:rsid w:val="00E623F4"/>
    <w:rsid w:val="00E62AE9"/>
    <w:rsid w:val="00E63247"/>
    <w:rsid w:val="00E63814"/>
    <w:rsid w:val="00E70C98"/>
    <w:rsid w:val="00E71F7B"/>
    <w:rsid w:val="00E76CDF"/>
    <w:rsid w:val="00E77E08"/>
    <w:rsid w:val="00E81070"/>
    <w:rsid w:val="00E81137"/>
    <w:rsid w:val="00E81962"/>
    <w:rsid w:val="00E8368E"/>
    <w:rsid w:val="00E85264"/>
    <w:rsid w:val="00E865AB"/>
    <w:rsid w:val="00E9047D"/>
    <w:rsid w:val="00E92012"/>
    <w:rsid w:val="00E950E1"/>
    <w:rsid w:val="00E9694D"/>
    <w:rsid w:val="00E96D55"/>
    <w:rsid w:val="00E96DCF"/>
    <w:rsid w:val="00EA1378"/>
    <w:rsid w:val="00EA14E9"/>
    <w:rsid w:val="00EA2A6E"/>
    <w:rsid w:val="00EA33AE"/>
    <w:rsid w:val="00EA4585"/>
    <w:rsid w:val="00EA5E5F"/>
    <w:rsid w:val="00EA641F"/>
    <w:rsid w:val="00EA7AF6"/>
    <w:rsid w:val="00EB0295"/>
    <w:rsid w:val="00EB0BB1"/>
    <w:rsid w:val="00EB0F6B"/>
    <w:rsid w:val="00EB10FC"/>
    <w:rsid w:val="00EB25FB"/>
    <w:rsid w:val="00EB2F8F"/>
    <w:rsid w:val="00EB33CF"/>
    <w:rsid w:val="00EB40F2"/>
    <w:rsid w:val="00EB5742"/>
    <w:rsid w:val="00EB73EF"/>
    <w:rsid w:val="00EB7FF5"/>
    <w:rsid w:val="00EC065D"/>
    <w:rsid w:val="00EC21E5"/>
    <w:rsid w:val="00EC29FE"/>
    <w:rsid w:val="00EC3568"/>
    <w:rsid w:val="00EC634F"/>
    <w:rsid w:val="00EC70A4"/>
    <w:rsid w:val="00ED04D6"/>
    <w:rsid w:val="00ED1485"/>
    <w:rsid w:val="00ED1850"/>
    <w:rsid w:val="00ED1F91"/>
    <w:rsid w:val="00ED265B"/>
    <w:rsid w:val="00ED5E7B"/>
    <w:rsid w:val="00ED691C"/>
    <w:rsid w:val="00EE077D"/>
    <w:rsid w:val="00EE22BA"/>
    <w:rsid w:val="00EE3EEB"/>
    <w:rsid w:val="00EE42F1"/>
    <w:rsid w:val="00EE5A45"/>
    <w:rsid w:val="00EF07C8"/>
    <w:rsid w:val="00EF15E3"/>
    <w:rsid w:val="00EF2C7C"/>
    <w:rsid w:val="00EF5CF9"/>
    <w:rsid w:val="00EF6F74"/>
    <w:rsid w:val="00EF78F7"/>
    <w:rsid w:val="00EF7A29"/>
    <w:rsid w:val="00F00C53"/>
    <w:rsid w:val="00F03403"/>
    <w:rsid w:val="00F1589D"/>
    <w:rsid w:val="00F20187"/>
    <w:rsid w:val="00F24087"/>
    <w:rsid w:val="00F33CD6"/>
    <w:rsid w:val="00F34CB4"/>
    <w:rsid w:val="00F37807"/>
    <w:rsid w:val="00F4158B"/>
    <w:rsid w:val="00F42515"/>
    <w:rsid w:val="00F44C2B"/>
    <w:rsid w:val="00F45314"/>
    <w:rsid w:val="00F535F0"/>
    <w:rsid w:val="00F5459A"/>
    <w:rsid w:val="00F546E8"/>
    <w:rsid w:val="00F56ED0"/>
    <w:rsid w:val="00F571E6"/>
    <w:rsid w:val="00F64B34"/>
    <w:rsid w:val="00F66E29"/>
    <w:rsid w:val="00F67BAE"/>
    <w:rsid w:val="00F73B82"/>
    <w:rsid w:val="00F77190"/>
    <w:rsid w:val="00F819BC"/>
    <w:rsid w:val="00F8461A"/>
    <w:rsid w:val="00F850DF"/>
    <w:rsid w:val="00F90709"/>
    <w:rsid w:val="00F94647"/>
    <w:rsid w:val="00F97DB4"/>
    <w:rsid w:val="00F97E0F"/>
    <w:rsid w:val="00FA0BFB"/>
    <w:rsid w:val="00FA30A5"/>
    <w:rsid w:val="00FA30BD"/>
    <w:rsid w:val="00FA31C7"/>
    <w:rsid w:val="00FA76C7"/>
    <w:rsid w:val="00FB1763"/>
    <w:rsid w:val="00FC346F"/>
    <w:rsid w:val="00FC6F51"/>
    <w:rsid w:val="00FC7D7C"/>
    <w:rsid w:val="00FD0469"/>
    <w:rsid w:val="00FD2686"/>
    <w:rsid w:val="00FD6346"/>
    <w:rsid w:val="00FE4ED9"/>
    <w:rsid w:val="00FF0286"/>
    <w:rsid w:val="00FF1B7D"/>
    <w:rsid w:val="00FF2865"/>
    <w:rsid w:val="00FF4BF0"/>
    <w:rsid w:val="00FF540E"/>
    <w:rsid w:val="00FF61A7"/>
    <w:rsid w:val="00FF7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0361"/>
  <w15:docId w15:val="{C330ABDD-BC7A-4B7F-B966-B330320B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uiPriority w:val="1"/>
    <w:qFormat/>
    <w:rsid w:val="00E26085"/>
    <w:pPr>
      <w:widowControl w:val="0"/>
      <w:spacing w:before="120" w:after="120" w:line="240" w:lineRule="auto"/>
      <w:contextualSpacing/>
      <w:jc w:val="both"/>
    </w:pPr>
    <w:rPr>
      <w:rFonts w:ascii="Arial" w:hAnsi="Arial"/>
      <w:sz w:val="24"/>
    </w:rPr>
  </w:style>
  <w:style w:type="paragraph" w:styleId="Naslov1">
    <w:name w:val="heading 1"/>
    <w:aliases w:val="Poglavje,Heading 1a,APEK-1,H1,Level a,h1,hnn,Heading no number,co,Capitolo,ITT t1,PA Chapter,TE,Livello 1,Head 1,Head 11,Head 12,Head 111,Head 13,Head 112,Head 14,Head 113,Head 15,Head 114,Head 16,Head 115,Head 17,Head 116,Head 18,Head 117,l1"/>
    <w:basedOn w:val="Navaden0"/>
    <w:next w:val="Navaden0"/>
    <w:link w:val="Naslov1Znak"/>
    <w:uiPriority w:val="9"/>
    <w:qFormat/>
    <w:rsid w:val="00315A4D"/>
    <w:pPr>
      <w:keepNext/>
      <w:keepLines/>
      <w:pageBreakBefore/>
      <w:numPr>
        <w:numId w:val="10"/>
      </w:numPr>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0"/>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262CE3"/>
    <w:pPr>
      <w:keepNext/>
      <w:keepLines/>
      <w:numPr>
        <w:ilvl w:val="2"/>
        <w:numId w:val="10"/>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0"/>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0"/>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0"/>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APEK-1 Znak,H1 Znak,Level a Znak,h1 Znak,hnn Znak,Heading no number Znak,co Znak,Capitolo Znak,ITT t1 Znak,PA Chapter Znak,TE Znak,Livello 1 Znak,Head 1 Znak,Head 11 Znak,Head 12 Znak,Head 111 Znak,l1 Znak"/>
    <w:basedOn w:val="Privzetapisavaodstavka"/>
    <w:link w:val="Naslov1"/>
    <w:uiPriority w:val="9"/>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262CE3"/>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uiPriority w:val="34"/>
    <w:qFormat/>
    <w:rsid w:val="00EF5CF9"/>
    <w:pPr>
      <w:numPr>
        <w:numId w:val="1"/>
      </w:numPr>
      <w:tabs>
        <w:tab w:val="left" w:pos="851"/>
      </w:tabs>
      <w:spacing w:before="0" w:after="0"/>
    </w:pPr>
  </w:style>
  <w:style w:type="character" w:customStyle="1" w:styleId="OdstavekseznamaZnak">
    <w:name w:val="Odstavek seznama Znak"/>
    <w:aliases w:val="Naslov2a Znak"/>
    <w:basedOn w:val="Privzetapisavaodstavka"/>
    <w:link w:val="Odstavekseznama"/>
    <w:uiPriority w:val="34"/>
    <w:locked/>
    <w:rsid w:val="00EF5CF9"/>
    <w:rPr>
      <w:rFonts w:ascii="Arial" w:hAnsi="Arial"/>
      <w:sz w:val="24"/>
    </w:rPr>
  </w:style>
  <w:style w:type="table" w:styleId="Tabelamrea">
    <w:name w:val="Table Grid"/>
    <w:basedOn w:val="Navadnatabela"/>
    <w:uiPriority w:val="9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910D6A"/>
    <w:rPr>
      <w:sz w:val="16"/>
      <w:szCs w:val="16"/>
    </w:rPr>
  </w:style>
  <w:style w:type="paragraph" w:styleId="Pripombabesedilo">
    <w:name w:val="annotation text"/>
    <w:basedOn w:val="Navaden0"/>
    <w:link w:val="PripombabesediloZnak"/>
    <w:uiPriority w:val="99"/>
    <w:unhideWhenUsed/>
    <w:rsid w:val="00910D6A"/>
    <w:rPr>
      <w:sz w:val="20"/>
      <w:szCs w:val="20"/>
    </w:rPr>
  </w:style>
  <w:style w:type="character" w:customStyle="1" w:styleId="PripombabesediloZnak">
    <w:name w:val="Pripomba – besedilo Znak"/>
    <w:basedOn w:val="Privzetapisavaodstavka"/>
    <w:link w:val="Pripombabesedilo"/>
    <w:uiPriority w:val="99"/>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B8039E"/>
    <w:pPr>
      <w:tabs>
        <w:tab w:val="left" w:pos="1200"/>
        <w:tab w:val="right" w:leader="dot" w:pos="8776"/>
      </w:tabs>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2"/>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aliases w:val="Header-PR"/>
    <w:basedOn w:val="Navaden0"/>
    <w:link w:val="GlavaZnak"/>
    <w:unhideWhenUsed/>
    <w:rsid w:val="003622D5"/>
    <w:pPr>
      <w:tabs>
        <w:tab w:val="center" w:pos="4513"/>
        <w:tab w:val="right" w:pos="9026"/>
      </w:tabs>
      <w:spacing w:before="0" w:after="0"/>
    </w:pPr>
  </w:style>
  <w:style w:type="character" w:customStyle="1" w:styleId="GlavaZnak">
    <w:name w:val="Glava Znak"/>
    <w:aliases w:val="Header-PR Znak"/>
    <w:basedOn w:val="Privzetapisavaodstavka"/>
    <w:link w:val="Glava"/>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qFormat/>
    <w:rsid w:val="00301EE6"/>
    <w:pPr>
      <w:tabs>
        <w:tab w:val="left" w:pos="440"/>
        <w:tab w:val="right" w:leader="dot" w:pos="8776"/>
      </w:tabs>
      <w:spacing w:after="100"/>
    </w:pPr>
  </w:style>
  <w:style w:type="paragraph" w:styleId="Kazalovsebine2">
    <w:name w:val="toc 2"/>
    <w:basedOn w:val="Navaden0"/>
    <w:next w:val="Navaden0"/>
    <w:autoRedefine/>
    <w:uiPriority w:val="39"/>
    <w:unhideWhenUsed/>
    <w:qFormat/>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3"/>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3"/>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3"/>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4"/>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939EE"/>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paragraph" w:styleId="Telobesedila">
    <w:name w:val="Body Text"/>
    <w:basedOn w:val="Navaden0"/>
    <w:link w:val="TelobesedilaZnak"/>
    <w:uiPriority w:val="99"/>
    <w:unhideWhenUsed/>
    <w:rsid w:val="000C5503"/>
  </w:style>
  <w:style w:type="character" w:customStyle="1" w:styleId="TelobesedilaZnak">
    <w:name w:val="Telo besedila Znak"/>
    <w:basedOn w:val="Privzetapisavaodstavka"/>
    <w:link w:val="Telobesedila"/>
    <w:uiPriority w:val="99"/>
    <w:semiHidden/>
    <w:rsid w:val="000C5503"/>
    <w:rPr>
      <w:rFonts w:ascii="Arial" w:hAnsi="Arial"/>
      <w:sz w:val="24"/>
    </w:rPr>
  </w:style>
  <w:style w:type="paragraph" w:styleId="Telobesedila3">
    <w:name w:val="Body Text 3"/>
    <w:basedOn w:val="Navaden0"/>
    <w:link w:val="Telobesedila3Znak"/>
    <w:uiPriority w:val="99"/>
    <w:unhideWhenUsed/>
    <w:rsid w:val="004314E6"/>
    <w:rPr>
      <w:sz w:val="16"/>
      <w:szCs w:val="16"/>
    </w:rPr>
  </w:style>
  <w:style w:type="character" w:customStyle="1" w:styleId="Telobesedila3Znak">
    <w:name w:val="Telo besedila 3 Znak"/>
    <w:basedOn w:val="Privzetapisavaodstavka"/>
    <w:link w:val="Telobesedila3"/>
    <w:uiPriority w:val="99"/>
    <w:rsid w:val="004314E6"/>
    <w:rPr>
      <w:rFonts w:ascii="Arial" w:hAnsi="Arial"/>
      <w:sz w:val="16"/>
      <w:szCs w:val="16"/>
    </w:rPr>
  </w:style>
  <w:style w:type="paragraph" w:styleId="Seznam4">
    <w:name w:val="List 4"/>
    <w:basedOn w:val="Navaden0"/>
    <w:uiPriority w:val="99"/>
    <w:semiHidden/>
    <w:unhideWhenUsed/>
    <w:rsid w:val="004314E6"/>
    <w:pPr>
      <w:ind w:left="1132" w:hanging="283"/>
    </w:pPr>
  </w:style>
  <w:style w:type="paragraph" w:customStyle="1" w:styleId="Telobesedila21">
    <w:name w:val="Telo besedila 21"/>
    <w:basedOn w:val="Navaden0"/>
    <w:rsid w:val="00E8368E"/>
    <w:pPr>
      <w:widowControl/>
      <w:suppressAutoHyphens/>
      <w:spacing w:before="0" w:after="0"/>
      <w:contextualSpacing w:val="0"/>
    </w:pPr>
    <w:rPr>
      <w:rFonts w:ascii="Times New Roman" w:eastAsia="Times New Roman" w:hAnsi="Times New Roman" w:cs="Times New Roman"/>
      <w:sz w:val="22"/>
      <w:szCs w:val="20"/>
      <w:lang w:eastAsia="ar-SA"/>
    </w:rPr>
  </w:style>
  <w:style w:type="paragraph" w:styleId="Naslov">
    <w:name w:val="Title"/>
    <w:basedOn w:val="Navaden0"/>
    <w:link w:val="NaslovZnak"/>
    <w:qFormat/>
    <w:rsid w:val="00D31D02"/>
    <w:pPr>
      <w:widowControl/>
      <w:spacing w:before="0" w:after="0"/>
      <w:contextualSpacing w:val="0"/>
      <w:jc w:val="center"/>
    </w:pPr>
    <w:rPr>
      <w:rFonts w:ascii="Times New Roman" w:eastAsia="Times New Roman" w:hAnsi="Times New Roman" w:cs="Times New Roman"/>
      <w:b/>
      <w:szCs w:val="20"/>
      <w:lang w:eastAsia="sl-SI"/>
    </w:rPr>
  </w:style>
  <w:style w:type="character" w:customStyle="1" w:styleId="NaslovZnak">
    <w:name w:val="Naslov Znak"/>
    <w:basedOn w:val="Privzetapisavaodstavka"/>
    <w:link w:val="Naslov"/>
    <w:rsid w:val="00D31D02"/>
    <w:rPr>
      <w:rFonts w:ascii="Times New Roman" w:eastAsia="Times New Roman" w:hAnsi="Times New Roman" w:cs="Times New Roman"/>
      <w:b/>
      <w:sz w:val="24"/>
      <w:szCs w:val="20"/>
      <w:lang w:eastAsia="sl-SI"/>
    </w:rPr>
  </w:style>
  <w:style w:type="paragraph" w:customStyle="1" w:styleId="Apoevno">
    <w:name w:val="A poševno"/>
    <w:basedOn w:val="Navaden0"/>
    <w:rsid w:val="00410E7F"/>
    <w:pPr>
      <w:numPr>
        <w:numId w:val="5"/>
      </w:numPr>
      <w:tabs>
        <w:tab w:val="left" w:pos="1985"/>
        <w:tab w:val="right" w:pos="8789"/>
      </w:tabs>
      <w:adjustRightInd w:val="0"/>
      <w:contextualSpacing w:val="0"/>
      <w:textAlignment w:val="baseline"/>
    </w:pPr>
    <w:rPr>
      <w:rFonts w:ascii="Calibri" w:eastAsia="Times New Roman" w:hAnsi="Calibri" w:cs="Times New Roman"/>
      <w:i/>
      <w:iCs/>
      <w:sz w:val="20"/>
      <w:szCs w:val="20"/>
    </w:rPr>
  </w:style>
  <w:style w:type="paragraph" w:styleId="Kazalovsebine8">
    <w:name w:val="toc 8"/>
    <w:basedOn w:val="Navaden0"/>
    <w:next w:val="Navaden0"/>
    <w:autoRedefine/>
    <w:uiPriority w:val="39"/>
    <w:unhideWhenUsed/>
    <w:rsid w:val="00E45442"/>
    <w:pPr>
      <w:widowControl/>
      <w:spacing w:before="0" w:after="100" w:line="259" w:lineRule="auto"/>
      <w:ind w:left="1540"/>
      <w:contextualSpacing w:val="0"/>
      <w:jc w:val="left"/>
    </w:pPr>
    <w:rPr>
      <w:rFonts w:asciiTheme="minorHAnsi" w:eastAsiaTheme="minorEastAsia" w:hAnsiTheme="minorHAnsi"/>
      <w:sz w:val="22"/>
      <w:lang w:eastAsia="sl-SI"/>
    </w:rPr>
  </w:style>
  <w:style w:type="paragraph" w:styleId="Kazalovsebine9">
    <w:name w:val="toc 9"/>
    <w:basedOn w:val="Navaden0"/>
    <w:next w:val="Navaden0"/>
    <w:autoRedefine/>
    <w:uiPriority w:val="39"/>
    <w:unhideWhenUsed/>
    <w:rsid w:val="00E45442"/>
    <w:pPr>
      <w:widowControl/>
      <w:spacing w:before="0" w:after="100" w:line="259" w:lineRule="auto"/>
      <w:ind w:left="1760"/>
      <w:contextualSpacing w:val="0"/>
      <w:jc w:val="left"/>
    </w:pPr>
    <w:rPr>
      <w:rFonts w:asciiTheme="minorHAnsi" w:eastAsiaTheme="minorEastAsia" w:hAnsiTheme="minorHAnsi"/>
      <w:sz w:val="22"/>
      <w:lang w:eastAsia="sl-SI"/>
    </w:rPr>
  </w:style>
  <w:style w:type="character" w:styleId="SledenaHiperpovezava">
    <w:name w:val="FollowedHyperlink"/>
    <w:basedOn w:val="Privzetapisavaodstavka"/>
    <w:uiPriority w:val="99"/>
    <w:unhideWhenUsed/>
    <w:rsid w:val="00E45442"/>
    <w:rPr>
      <w:color w:val="800080" w:themeColor="followedHyperlink"/>
      <w:u w:val="single"/>
    </w:rPr>
  </w:style>
  <w:style w:type="paragraph" w:styleId="Napis">
    <w:name w:val="caption"/>
    <w:basedOn w:val="Navaden0"/>
    <w:next w:val="Navaden0"/>
    <w:link w:val="NapisZnak"/>
    <w:uiPriority w:val="35"/>
    <w:unhideWhenUsed/>
    <w:qFormat/>
    <w:rsid w:val="009B3D6A"/>
    <w:pPr>
      <w:spacing w:before="0" w:after="200"/>
    </w:pPr>
    <w:rPr>
      <w:i/>
      <w:iCs/>
      <w:color w:val="1F497D" w:themeColor="text2"/>
      <w:sz w:val="18"/>
      <w:szCs w:val="18"/>
    </w:rPr>
  </w:style>
  <w:style w:type="paragraph" w:customStyle="1" w:styleId="odstavek">
    <w:name w:val="odstavek"/>
    <w:basedOn w:val="Navaden0"/>
    <w:rsid w:val="00B10EE7"/>
    <w:pPr>
      <w:widowControl/>
      <w:spacing w:before="100" w:beforeAutospacing="1" w:after="100" w:afterAutospacing="1"/>
      <w:contextualSpacing w:val="0"/>
      <w:jc w:val="left"/>
    </w:pPr>
    <w:rPr>
      <w:rFonts w:ascii="Times New Roman" w:eastAsia="Times New Roman" w:hAnsi="Times New Roman" w:cs="Times New Roman"/>
      <w:szCs w:val="24"/>
      <w:lang w:eastAsia="sl-SI"/>
    </w:rPr>
  </w:style>
  <w:style w:type="paragraph" w:customStyle="1" w:styleId="alineazaodstavkom">
    <w:name w:val="alineazaodstavkom"/>
    <w:basedOn w:val="Navaden0"/>
    <w:rsid w:val="00B10EE7"/>
    <w:pPr>
      <w:widowControl/>
      <w:spacing w:before="100" w:beforeAutospacing="1" w:after="100" w:afterAutospacing="1"/>
      <w:contextualSpacing w:val="0"/>
      <w:jc w:val="left"/>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7C78D4"/>
    <w:rPr>
      <w:b/>
      <w:bCs/>
    </w:rPr>
  </w:style>
  <w:style w:type="character" w:customStyle="1" w:styleId="Nerazreenaomemba1">
    <w:name w:val="Nerazrešena omemba1"/>
    <w:basedOn w:val="Privzetapisavaodstavka"/>
    <w:uiPriority w:val="99"/>
    <w:semiHidden/>
    <w:unhideWhenUsed/>
    <w:rsid w:val="00301EE6"/>
    <w:rPr>
      <w:color w:val="605E5C"/>
      <w:shd w:val="clear" w:color="auto" w:fill="E1DFDD"/>
    </w:rPr>
  </w:style>
  <w:style w:type="paragraph" w:styleId="Sprotnaopomba-besedilo">
    <w:name w:val="footnote text"/>
    <w:basedOn w:val="Navaden0"/>
    <w:link w:val="Sprotnaopomba-besediloZnak"/>
    <w:uiPriority w:val="99"/>
    <w:semiHidden/>
    <w:unhideWhenUsed/>
    <w:rsid w:val="00E92012"/>
    <w:pPr>
      <w:spacing w:before="0" w:after="0"/>
    </w:pPr>
    <w:rPr>
      <w:sz w:val="20"/>
      <w:szCs w:val="20"/>
    </w:rPr>
  </w:style>
  <w:style w:type="character" w:customStyle="1" w:styleId="Sprotnaopomba-besediloZnak">
    <w:name w:val="Sprotna opomba - besedilo Znak"/>
    <w:basedOn w:val="Privzetapisavaodstavka"/>
    <w:link w:val="Sprotnaopomba-besedilo"/>
    <w:uiPriority w:val="99"/>
    <w:semiHidden/>
    <w:rsid w:val="00E92012"/>
    <w:rPr>
      <w:rFonts w:ascii="Arial" w:hAnsi="Arial"/>
      <w:sz w:val="20"/>
      <w:szCs w:val="20"/>
    </w:rPr>
  </w:style>
  <w:style w:type="character" w:styleId="Sprotnaopomba-sklic">
    <w:name w:val="footnote reference"/>
    <w:basedOn w:val="Privzetapisavaodstavka"/>
    <w:uiPriority w:val="99"/>
    <w:semiHidden/>
    <w:unhideWhenUsed/>
    <w:rsid w:val="00E92012"/>
    <w:rPr>
      <w:vertAlign w:val="superscript"/>
    </w:rPr>
  </w:style>
  <w:style w:type="character" w:customStyle="1" w:styleId="Nerazreenaomemba2">
    <w:name w:val="Nerazrešena omemba2"/>
    <w:basedOn w:val="Privzetapisavaodstavka"/>
    <w:uiPriority w:val="99"/>
    <w:semiHidden/>
    <w:unhideWhenUsed/>
    <w:rsid w:val="00A40783"/>
    <w:rPr>
      <w:color w:val="605E5C"/>
      <w:shd w:val="clear" w:color="auto" w:fill="E1DFDD"/>
    </w:rPr>
  </w:style>
  <w:style w:type="character" w:customStyle="1" w:styleId="Nerazreenaomemba3">
    <w:name w:val="Nerazrešena omemba3"/>
    <w:basedOn w:val="Privzetapisavaodstavka"/>
    <w:uiPriority w:val="99"/>
    <w:semiHidden/>
    <w:unhideWhenUsed/>
    <w:rsid w:val="00094D8F"/>
    <w:rPr>
      <w:color w:val="605E5C"/>
      <w:shd w:val="clear" w:color="auto" w:fill="E1DFDD"/>
    </w:rPr>
  </w:style>
  <w:style w:type="paragraph" w:customStyle="1" w:styleId="len">
    <w:name w:val="člen"/>
    <w:basedOn w:val="Naslov5"/>
    <w:rsid w:val="00EB0295"/>
    <w:pPr>
      <w:keepLines w:val="0"/>
      <w:widowControl/>
      <w:numPr>
        <w:ilvl w:val="0"/>
        <w:numId w:val="0"/>
      </w:numPr>
      <w:pBdr>
        <w:top w:val="single" w:sz="4" w:space="1" w:color="auto"/>
        <w:left w:val="single" w:sz="4" w:space="4" w:color="auto"/>
        <w:bottom w:val="single" w:sz="4" w:space="1" w:color="auto"/>
        <w:right w:val="single" w:sz="4" w:space="4" w:color="auto"/>
      </w:pBdr>
      <w:spacing w:before="0" w:after="0"/>
      <w:ind w:left="993" w:right="-57" w:hanging="993"/>
      <w:contextualSpacing w:val="0"/>
      <w:jc w:val="center"/>
    </w:pPr>
    <w:rPr>
      <w:rFonts w:ascii="Tahoma" w:eastAsia="Times New Roman" w:hAnsi="Tahoma" w:cs="Times New Roman"/>
      <w:b/>
      <w:szCs w:val="24"/>
    </w:rPr>
  </w:style>
  <w:style w:type="character" w:customStyle="1" w:styleId="PripombabesediloZnak1">
    <w:name w:val="Pripomba – besedilo Znak1"/>
    <w:basedOn w:val="Privzetapisavaodstavka"/>
    <w:rsid w:val="00EB0295"/>
    <w:rPr>
      <w:szCs w:val="24"/>
    </w:rPr>
  </w:style>
  <w:style w:type="character" w:customStyle="1" w:styleId="Nerazreenaomemba4">
    <w:name w:val="Nerazrešena omemba4"/>
    <w:basedOn w:val="Privzetapisavaodstavka"/>
    <w:uiPriority w:val="99"/>
    <w:semiHidden/>
    <w:unhideWhenUsed/>
    <w:rsid w:val="00EC70A4"/>
    <w:rPr>
      <w:color w:val="605E5C"/>
      <w:shd w:val="clear" w:color="auto" w:fill="E1DFDD"/>
    </w:rPr>
  </w:style>
  <w:style w:type="character" w:styleId="tevilkastrani">
    <w:name w:val="page number"/>
    <w:basedOn w:val="Privzetapisavaodstavka"/>
    <w:rsid w:val="00E223BE"/>
  </w:style>
  <w:style w:type="paragraph" w:styleId="Navadensplet">
    <w:name w:val="Normal (Web)"/>
    <w:basedOn w:val="Navaden0"/>
    <w:rsid w:val="00E223BE"/>
    <w:pPr>
      <w:widowControl/>
      <w:spacing w:before="100" w:beforeAutospacing="1" w:after="100" w:afterAutospacing="1"/>
      <w:contextualSpacing w:val="0"/>
    </w:pPr>
    <w:rPr>
      <w:rFonts w:ascii="Times New Roman" w:eastAsia="Times New Roman" w:hAnsi="Times New Roman" w:cs="Times New Roman"/>
      <w:color w:val="000000"/>
      <w:szCs w:val="24"/>
      <w:lang w:eastAsia="sl-SI"/>
    </w:rPr>
  </w:style>
  <w:style w:type="character" w:customStyle="1" w:styleId="tekst1">
    <w:name w:val="tekst1"/>
    <w:rsid w:val="00E223BE"/>
    <w:rPr>
      <w:rFonts w:ascii="Arial" w:hAnsi="Arial" w:cs="Arial" w:hint="default"/>
      <w:color w:val="000000"/>
      <w:sz w:val="18"/>
      <w:szCs w:val="18"/>
    </w:rPr>
  </w:style>
  <w:style w:type="character" w:customStyle="1" w:styleId="svetlitekst1">
    <w:name w:val="svetlitekst1"/>
    <w:rsid w:val="00E223BE"/>
    <w:rPr>
      <w:rFonts w:ascii="Verdana" w:hAnsi="Verdana" w:hint="default"/>
      <w:color w:val="39699F"/>
      <w:sz w:val="17"/>
      <w:szCs w:val="17"/>
    </w:rPr>
  </w:style>
  <w:style w:type="paragraph" w:styleId="Naslovpoiljatelja">
    <w:name w:val="envelope return"/>
    <w:basedOn w:val="Navaden0"/>
    <w:rsid w:val="00E223BE"/>
    <w:pPr>
      <w:spacing w:before="0" w:after="0"/>
      <w:contextualSpacing w:val="0"/>
    </w:pPr>
    <w:rPr>
      <w:rFonts w:ascii="Lucida Sans CE" w:eastAsia="Times New Roman" w:hAnsi="Lucida Sans CE" w:cs="Times New Roman"/>
      <w:sz w:val="20"/>
      <w:szCs w:val="20"/>
      <w:lang w:eastAsia="sl-SI"/>
    </w:rPr>
  </w:style>
  <w:style w:type="paragraph" w:customStyle="1" w:styleId="BodyText31">
    <w:name w:val="Body Text 31"/>
    <w:basedOn w:val="Navaden0"/>
    <w:rsid w:val="00E223BE"/>
    <w:pPr>
      <w:spacing w:before="60" w:after="0"/>
      <w:contextualSpacing w:val="0"/>
      <w:jc w:val="center"/>
    </w:pPr>
    <w:rPr>
      <w:rFonts w:eastAsia="Times New Roman" w:cs="Times New Roman"/>
      <w:sz w:val="20"/>
      <w:szCs w:val="20"/>
      <w:lang w:eastAsia="sl-SI"/>
    </w:rPr>
  </w:style>
  <w:style w:type="character" w:styleId="HTML-citat">
    <w:name w:val="HTML Cite"/>
    <w:rsid w:val="00E223BE"/>
    <w:rPr>
      <w:i/>
      <w:iCs/>
    </w:rPr>
  </w:style>
  <w:style w:type="paragraph" w:styleId="Blokbesedila">
    <w:name w:val="Block Text"/>
    <w:basedOn w:val="Navaden0"/>
    <w:rsid w:val="00E223BE"/>
    <w:pPr>
      <w:widowControl/>
      <w:spacing w:after="0"/>
      <w:ind w:left="2736" w:right="8"/>
      <w:contextualSpacing w:val="0"/>
    </w:pPr>
    <w:rPr>
      <w:rFonts w:ascii="Tahoma" w:eastAsia="Times New Roman" w:hAnsi="Tahoma" w:cs="Times New Roman"/>
      <w:sz w:val="20"/>
      <w:szCs w:val="24"/>
      <w:lang w:eastAsia="sl-SI"/>
    </w:rPr>
  </w:style>
  <w:style w:type="paragraph" w:styleId="Telobesedila-zamik3">
    <w:name w:val="Body Text Indent 3"/>
    <w:basedOn w:val="Navaden0"/>
    <w:link w:val="Telobesedila-zamik3Znak"/>
    <w:rsid w:val="00E223BE"/>
    <w:pPr>
      <w:widowControl/>
      <w:spacing w:before="0"/>
      <w:ind w:left="283"/>
      <w:contextualSpacing w:val="0"/>
    </w:pPr>
    <w:rPr>
      <w:rFonts w:ascii="Times New Roman" w:eastAsia="Times New Roman" w:hAnsi="Times New Roman" w:cs="Times New Roman"/>
      <w:sz w:val="16"/>
      <w:szCs w:val="16"/>
      <w:lang w:eastAsia="sl-SI"/>
    </w:rPr>
  </w:style>
  <w:style w:type="character" w:customStyle="1" w:styleId="Telobesedila-zamik3Znak">
    <w:name w:val="Telo besedila - zamik 3 Znak"/>
    <w:basedOn w:val="Privzetapisavaodstavka"/>
    <w:link w:val="Telobesedila-zamik3"/>
    <w:rsid w:val="00E223BE"/>
    <w:rPr>
      <w:rFonts w:ascii="Times New Roman" w:eastAsia="Times New Roman" w:hAnsi="Times New Roman" w:cs="Times New Roman"/>
      <w:sz w:val="16"/>
      <w:szCs w:val="16"/>
      <w:lang w:eastAsia="sl-SI"/>
    </w:rPr>
  </w:style>
  <w:style w:type="paragraph" w:styleId="Telobesedila-zamik">
    <w:name w:val="Body Text Indent"/>
    <w:basedOn w:val="Navaden0"/>
    <w:link w:val="Telobesedila-zamikZnak"/>
    <w:rsid w:val="00E223BE"/>
    <w:pPr>
      <w:widowControl/>
      <w:spacing w:before="0"/>
      <w:ind w:left="283"/>
      <w:contextualSpacing w:val="0"/>
    </w:pPr>
    <w:rPr>
      <w:rFonts w:ascii="Times New Roman" w:eastAsia="Times New Roman" w:hAnsi="Times New Roman" w:cs="Times New Roman"/>
      <w:szCs w:val="24"/>
      <w:lang w:eastAsia="sl-SI"/>
    </w:rPr>
  </w:style>
  <w:style w:type="character" w:customStyle="1" w:styleId="Telobesedila-zamikZnak">
    <w:name w:val="Telo besedila - zamik Znak"/>
    <w:basedOn w:val="Privzetapisavaodstavka"/>
    <w:link w:val="Telobesedila-zamik"/>
    <w:rsid w:val="00E223BE"/>
    <w:rPr>
      <w:rFonts w:ascii="Times New Roman" w:eastAsia="Times New Roman" w:hAnsi="Times New Roman" w:cs="Times New Roman"/>
      <w:sz w:val="24"/>
      <w:szCs w:val="24"/>
      <w:lang w:eastAsia="sl-SI"/>
    </w:rPr>
  </w:style>
  <w:style w:type="paragraph" w:styleId="Telobesedila-zamik2">
    <w:name w:val="Body Text Indent 2"/>
    <w:basedOn w:val="Navaden0"/>
    <w:link w:val="Telobesedila-zamik2Znak"/>
    <w:rsid w:val="00E223BE"/>
    <w:pPr>
      <w:widowControl/>
      <w:spacing w:before="0" w:line="480" w:lineRule="auto"/>
      <w:ind w:left="283"/>
      <w:contextualSpacing w:val="0"/>
    </w:pPr>
    <w:rPr>
      <w:rFonts w:ascii="Times New Roman" w:eastAsia="Times New Roman" w:hAnsi="Times New Roman" w:cs="Times New Roman"/>
      <w:szCs w:val="24"/>
      <w:lang w:eastAsia="sl-SI"/>
    </w:rPr>
  </w:style>
  <w:style w:type="character" w:customStyle="1" w:styleId="Telobesedila-zamik2Znak">
    <w:name w:val="Telo besedila - zamik 2 Znak"/>
    <w:basedOn w:val="Privzetapisavaodstavka"/>
    <w:link w:val="Telobesedila-zamik2"/>
    <w:rsid w:val="00E223BE"/>
    <w:rPr>
      <w:rFonts w:ascii="Times New Roman" w:eastAsia="Times New Roman" w:hAnsi="Times New Roman" w:cs="Times New Roman"/>
      <w:sz w:val="24"/>
      <w:szCs w:val="24"/>
      <w:lang w:eastAsia="sl-SI"/>
    </w:rPr>
  </w:style>
  <w:style w:type="paragraph" w:customStyle="1" w:styleId="SlogArial10ptObojestranskoRazmikvrsticNatanno1125pt">
    <w:name w:val="Slog Arial 10 pt Obojestransko Razmik vrstic:  Natančno 1125 pt"/>
    <w:basedOn w:val="Navaden0"/>
    <w:rsid w:val="00E223BE"/>
    <w:pPr>
      <w:widowControl/>
      <w:spacing w:before="0" w:after="0"/>
      <w:contextualSpacing w:val="0"/>
    </w:pPr>
    <w:rPr>
      <w:rFonts w:eastAsia="Times New Roman" w:cs="Times New Roman"/>
      <w:sz w:val="20"/>
      <w:szCs w:val="20"/>
      <w:lang w:eastAsia="sl-SI"/>
    </w:rPr>
  </w:style>
  <w:style w:type="character" w:customStyle="1" w:styleId="SlogArial10pt">
    <w:name w:val="Slog Arial 10 pt"/>
    <w:rsid w:val="00E223BE"/>
    <w:rPr>
      <w:rFonts w:ascii="Arial" w:hAnsi="Arial"/>
      <w:sz w:val="20"/>
    </w:rPr>
  </w:style>
  <w:style w:type="paragraph" w:customStyle="1" w:styleId="SlogArial10ptDesno279pxRazmikvrsticNatanno163pt">
    <w:name w:val="Slog Arial 10 pt Desno:  279 px Razmik vrstic:  Natančno 163 pt"/>
    <w:basedOn w:val="Navaden0"/>
    <w:autoRedefine/>
    <w:rsid w:val="00E223BE"/>
    <w:pPr>
      <w:widowControl/>
      <w:spacing w:before="0" w:after="0"/>
      <w:contextualSpacing w:val="0"/>
    </w:pPr>
    <w:rPr>
      <w:rFonts w:eastAsia="Times New Roman" w:cs="Times New Roman"/>
      <w:sz w:val="20"/>
      <w:szCs w:val="20"/>
      <w:lang w:eastAsia="sl-SI"/>
    </w:rPr>
  </w:style>
  <w:style w:type="paragraph" w:customStyle="1" w:styleId="SlogNapisArial">
    <w:name w:val="Slog Napis + Arial"/>
    <w:basedOn w:val="Napis"/>
    <w:link w:val="SlogNapisArialZnak"/>
    <w:autoRedefine/>
    <w:rsid w:val="00E223BE"/>
    <w:pPr>
      <w:widowControl/>
      <w:spacing w:after="0"/>
      <w:ind w:left="1560" w:hanging="1560"/>
      <w:contextualSpacing w:val="0"/>
      <w:jc w:val="left"/>
    </w:pPr>
    <w:rPr>
      <w:rFonts w:eastAsia="Times New Roman" w:cs="Times New Roman"/>
      <w:b/>
      <w:bCs/>
      <w:i w:val="0"/>
      <w:iCs w:val="0"/>
      <w:color w:val="auto"/>
      <w:sz w:val="20"/>
      <w:szCs w:val="20"/>
      <w:lang w:eastAsia="sl-SI"/>
    </w:rPr>
  </w:style>
  <w:style w:type="character" w:customStyle="1" w:styleId="NapisZnak">
    <w:name w:val="Napis Znak"/>
    <w:link w:val="Napis"/>
    <w:rsid w:val="00E223BE"/>
    <w:rPr>
      <w:rFonts w:ascii="Arial" w:hAnsi="Arial"/>
      <w:i/>
      <w:iCs/>
      <w:color w:val="1F497D" w:themeColor="text2"/>
      <w:sz w:val="18"/>
      <w:szCs w:val="18"/>
    </w:rPr>
  </w:style>
  <w:style w:type="character" w:customStyle="1" w:styleId="SlogNapisArialZnak">
    <w:name w:val="Slog Napis + Arial Znak"/>
    <w:link w:val="SlogNapisArial"/>
    <w:rsid w:val="00E223BE"/>
    <w:rPr>
      <w:rFonts w:ascii="Arial" w:eastAsia="Times New Roman" w:hAnsi="Arial" w:cs="Times New Roman"/>
      <w:b/>
      <w:bCs/>
      <w:sz w:val="20"/>
      <w:szCs w:val="20"/>
      <w:lang w:eastAsia="sl-SI"/>
    </w:rPr>
  </w:style>
  <w:style w:type="paragraph" w:customStyle="1" w:styleId="SlogNapisArialNeKrepkoPred0pxZa0px">
    <w:name w:val="Slog Napis + Arial Ne Krepko Pred:  0 px Za:  0 px"/>
    <w:basedOn w:val="Napis"/>
    <w:autoRedefine/>
    <w:rsid w:val="00E223BE"/>
    <w:pPr>
      <w:widowControl/>
      <w:spacing w:after="0"/>
      <w:ind w:left="1560" w:hanging="1560"/>
      <w:contextualSpacing w:val="0"/>
      <w:jc w:val="left"/>
    </w:pPr>
    <w:rPr>
      <w:rFonts w:eastAsia="Times New Roman" w:cs="Times New Roman"/>
      <w:b/>
      <w:i w:val="0"/>
      <w:iCs w:val="0"/>
      <w:color w:val="auto"/>
      <w:sz w:val="20"/>
      <w:szCs w:val="20"/>
      <w:lang w:eastAsia="sl-SI"/>
    </w:rPr>
  </w:style>
  <w:style w:type="paragraph" w:customStyle="1" w:styleId="Alineja">
    <w:name w:val="Alineja"/>
    <w:basedOn w:val="Navaden0"/>
    <w:rsid w:val="00E223BE"/>
    <w:pPr>
      <w:widowControl/>
      <w:numPr>
        <w:numId w:val="8"/>
      </w:numPr>
      <w:spacing w:before="0" w:after="0"/>
      <w:contextualSpacing w:val="0"/>
      <w:jc w:val="left"/>
    </w:pPr>
    <w:rPr>
      <w:rFonts w:ascii="Times New Roman" w:eastAsia="Times New Roman" w:hAnsi="Times New Roman" w:cs="Times New Roman"/>
      <w:szCs w:val="24"/>
    </w:rPr>
  </w:style>
  <w:style w:type="paragraph" w:customStyle="1" w:styleId="tabela">
    <w:name w:val="tabela"/>
    <w:basedOn w:val="Navaden0"/>
    <w:next w:val="Navaden0"/>
    <w:rsid w:val="00E223BE"/>
    <w:pPr>
      <w:keepNext/>
      <w:keepLines/>
      <w:widowControl/>
      <w:suppressAutoHyphens/>
      <w:spacing w:before="240"/>
      <w:contextualSpacing w:val="0"/>
      <w:jc w:val="center"/>
    </w:pPr>
    <w:rPr>
      <w:rFonts w:eastAsia="Times New Roman" w:cs="Times New Roman"/>
      <w:b/>
      <w:sz w:val="20"/>
      <w:szCs w:val="20"/>
    </w:rPr>
  </w:style>
  <w:style w:type="table" w:customStyle="1" w:styleId="Tabelamrea1">
    <w:name w:val="Tabela – mreža1"/>
    <w:basedOn w:val="Navadnatabela"/>
    <w:next w:val="Tabelamrea"/>
    <w:uiPriority w:val="59"/>
    <w:rsid w:val="00E223BE"/>
    <w:pPr>
      <w:spacing w:after="0" w:line="240" w:lineRule="auto"/>
      <w:jc w:val="both"/>
    </w:pPr>
    <w:rPr>
      <w:rFonts w:ascii="Tahoma" w:eastAsia="Calibri"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bija3">
    <w:name w:val="Srbija3"/>
    <w:basedOn w:val="Naslov1"/>
    <w:rsid w:val="00E223BE"/>
    <w:pPr>
      <w:keepLines w:val="0"/>
      <w:pageBreakBefore w:val="0"/>
      <w:widowControl/>
      <w:numPr>
        <w:ilvl w:val="2"/>
        <w:numId w:val="12"/>
      </w:numPr>
      <w:spacing w:before="400" w:after="400"/>
      <w:contextualSpacing w:val="0"/>
      <w:jc w:val="left"/>
    </w:pPr>
    <w:rPr>
      <w:rFonts w:eastAsia="Times New Roman" w:cs="Arial"/>
      <w:kern w:val="32"/>
      <w:sz w:val="20"/>
      <w:szCs w:val="20"/>
      <w:u w:val="none"/>
      <w:lang w:eastAsia="sl-SI"/>
    </w:rPr>
  </w:style>
  <w:style w:type="paragraph" w:styleId="Stvarnokazalo1">
    <w:name w:val="index 1"/>
    <w:basedOn w:val="Navaden0"/>
    <w:next w:val="Navaden0"/>
    <w:autoRedefine/>
    <w:rsid w:val="00E223BE"/>
    <w:pPr>
      <w:widowControl/>
      <w:spacing w:before="0" w:after="0"/>
      <w:ind w:left="240" w:hanging="240"/>
      <w:contextualSpacing w:val="0"/>
    </w:pPr>
    <w:rPr>
      <w:rFonts w:ascii="Times New Roman" w:eastAsia="Times New Roman" w:hAnsi="Times New Roman" w:cs="Times New Roman"/>
      <w:szCs w:val="24"/>
      <w:lang w:eastAsia="sl-SI"/>
    </w:rPr>
  </w:style>
  <w:style w:type="paragraph" w:customStyle="1" w:styleId="Srbija4">
    <w:name w:val="Srbija4"/>
    <w:basedOn w:val="Naslov4"/>
    <w:rsid w:val="00E223BE"/>
    <w:pPr>
      <w:keepLines w:val="0"/>
      <w:widowControl/>
      <w:numPr>
        <w:numId w:val="13"/>
      </w:numPr>
      <w:tabs>
        <w:tab w:val="left" w:pos="851"/>
      </w:tabs>
      <w:spacing w:before="400" w:after="200"/>
      <w:contextualSpacing w:val="0"/>
      <w:jc w:val="left"/>
    </w:pPr>
    <w:rPr>
      <w:rFonts w:eastAsia="Times New Roman" w:cs="Arial"/>
      <w:iCs w:val="0"/>
      <w:sz w:val="20"/>
      <w:szCs w:val="20"/>
      <w:lang w:val="sr-Latn-CS" w:eastAsia="sl-SI"/>
    </w:rPr>
  </w:style>
  <w:style w:type="paragraph" w:customStyle="1" w:styleId="Srbija5">
    <w:name w:val="Srbija5"/>
    <w:basedOn w:val="Naslov5"/>
    <w:rsid w:val="00E223BE"/>
    <w:pPr>
      <w:keepLines w:val="0"/>
      <w:widowControl/>
      <w:numPr>
        <w:numId w:val="13"/>
      </w:numPr>
      <w:spacing w:before="200" w:after="200"/>
      <w:contextualSpacing w:val="0"/>
      <w:jc w:val="left"/>
    </w:pPr>
    <w:rPr>
      <w:rFonts w:eastAsia="Times New Roman" w:cs="Arial"/>
      <w:b/>
      <w:bCs/>
      <w:i/>
      <w:iCs/>
      <w:sz w:val="20"/>
      <w:szCs w:val="20"/>
      <w:lang w:val="sr-Latn-BA"/>
    </w:rPr>
  </w:style>
  <w:style w:type="paragraph" w:customStyle="1" w:styleId="Besedilo">
    <w:name w:val="Besedilo"/>
    <w:basedOn w:val="Navaden0"/>
    <w:link w:val="BesediloZnak"/>
    <w:rsid w:val="00E223BE"/>
    <w:pPr>
      <w:widowControl/>
      <w:spacing w:before="0" w:after="0"/>
      <w:contextualSpacing w:val="0"/>
    </w:pPr>
    <w:rPr>
      <w:rFonts w:eastAsia="Times New Roman" w:cs="Times New Roman"/>
      <w:sz w:val="20"/>
      <w:szCs w:val="20"/>
    </w:rPr>
  </w:style>
  <w:style w:type="character" w:customStyle="1" w:styleId="BesediloZnak">
    <w:name w:val="Besedilo Znak"/>
    <w:link w:val="Besedilo"/>
    <w:locked/>
    <w:rsid w:val="00E223BE"/>
    <w:rPr>
      <w:rFonts w:ascii="Arial" w:eastAsia="Times New Roman" w:hAnsi="Arial" w:cs="Times New Roman"/>
      <w:sz w:val="20"/>
      <w:szCs w:val="20"/>
    </w:rPr>
  </w:style>
  <w:style w:type="numbering" w:customStyle="1" w:styleId="Vrstinaoznaka">
    <w:name w:val="Vrstična oznaka"/>
    <w:rsid w:val="00E223BE"/>
    <w:pPr>
      <w:numPr>
        <w:numId w:val="11"/>
      </w:numPr>
    </w:pPr>
  </w:style>
  <w:style w:type="numbering" w:customStyle="1" w:styleId="Vrstinaoznaka1">
    <w:name w:val="Vrstična oznaka1"/>
    <w:rsid w:val="00E223BE"/>
  </w:style>
  <w:style w:type="numbering" w:customStyle="1" w:styleId="Vrstinaoznaka2">
    <w:name w:val="Vrstična oznaka2"/>
    <w:rsid w:val="00E223BE"/>
  </w:style>
  <w:style w:type="numbering" w:customStyle="1" w:styleId="Vrstinaoznaka3">
    <w:name w:val="Vrstična oznaka3"/>
    <w:rsid w:val="00E223BE"/>
  </w:style>
  <w:style w:type="numbering" w:customStyle="1" w:styleId="Vrstinaoznaka4">
    <w:name w:val="Vrstična oznaka4"/>
    <w:rsid w:val="00E223BE"/>
  </w:style>
  <w:style w:type="numbering" w:customStyle="1" w:styleId="Vrstinaoznaka5">
    <w:name w:val="Vrstična oznaka5"/>
    <w:rsid w:val="00E223BE"/>
  </w:style>
  <w:style w:type="numbering" w:customStyle="1" w:styleId="Vrstinaoznaka6">
    <w:name w:val="Vrstična oznaka6"/>
    <w:rsid w:val="00E223BE"/>
  </w:style>
  <w:style w:type="numbering" w:customStyle="1" w:styleId="Vrstinaoznaka7">
    <w:name w:val="Vrstična oznaka7"/>
    <w:rsid w:val="00E223BE"/>
  </w:style>
  <w:style w:type="numbering" w:customStyle="1" w:styleId="Vrstinaoznaka8">
    <w:name w:val="Vrstična oznaka8"/>
    <w:rsid w:val="00E223BE"/>
  </w:style>
  <w:style w:type="numbering" w:customStyle="1" w:styleId="Vrstinaoznaka9">
    <w:name w:val="Vrstična oznaka9"/>
    <w:rsid w:val="00E223BE"/>
  </w:style>
  <w:style w:type="numbering" w:customStyle="1" w:styleId="Vrstinaoznaka10">
    <w:name w:val="Vrstična oznaka10"/>
    <w:rsid w:val="00E223BE"/>
  </w:style>
  <w:style w:type="numbering" w:customStyle="1" w:styleId="Vrstinaoznaka11">
    <w:name w:val="Vrstična oznaka11"/>
    <w:rsid w:val="00E223BE"/>
  </w:style>
  <w:style w:type="numbering" w:customStyle="1" w:styleId="Vrstinaoznaka12">
    <w:name w:val="Vrstična oznaka12"/>
    <w:rsid w:val="00E223BE"/>
  </w:style>
  <w:style w:type="numbering" w:customStyle="1" w:styleId="Vrstinaoznaka13">
    <w:name w:val="Vrstična oznaka13"/>
    <w:rsid w:val="00E223BE"/>
    <w:pPr>
      <w:numPr>
        <w:numId w:val="7"/>
      </w:numPr>
    </w:pPr>
  </w:style>
  <w:style w:type="paragraph" w:customStyle="1" w:styleId="Default">
    <w:name w:val="Default"/>
    <w:rsid w:val="00E223BE"/>
    <w:pPr>
      <w:autoSpaceDE w:val="0"/>
      <w:autoSpaceDN w:val="0"/>
      <w:adjustRightInd w:val="0"/>
      <w:spacing w:after="0" w:line="240" w:lineRule="auto"/>
    </w:pPr>
    <w:rPr>
      <w:rFonts w:ascii="EPODLG+Arial,Bold" w:eastAsia="Times New Roman" w:hAnsi="EPODLG+Arial,Bold" w:cs="EPODLG+Arial,Bold"/>
      <w:color w:val="000000"/>
      <w:sz w:val="24"/>
      <w:szCs w:val="24"/>
      <w:lang w:eastAsia="sl-SI"/>
    </w:rPr>
  </w:style>
  <w:style w:type="paragraph" w:customStyle="1" w:styleId="natevanje">
    <w:name w:val="naštevanje"/>
    <w:basedOn w:val="Navaden0"/>
    <w:uiPriority w:val="1"/>
    <w:qFormat/>
    <w:rsid w:val="00E623F4"/>
    <w:pPr>
      <w:numPr>
        <w:numId w:val="14"/>
      </w:numPr>
      <w:spacing w:before="60" w:after="60"/>
      <w:contextualSpacing w:val="0"/>
      <w:jc w:val="left"/>
    </w:pPr>
    <w:rPr>
      <w:sz w:val="22"/>
      <w:lang w:eastAsia="de-DE"/>
    </w:rPr>
  </w:style>
  <w:style w:type="character" w:styleId="Nerazreenaomemba">
    <w:name w:val="Unresolved Mention"/>
    <w:basedOn w:val="Privzetapisavaodstavka"/>
    <w:uiPriority w:val="99"/>
    <w:semiHidden/>
    <w:unhideWhenUsed/>
    <w:rsid w:val="00FF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693">
      <w:bodyDiv w:val="1"/>
      <w:marLeft w:val="0"/>
      <w:marRight w:val="0"/>
      <w:marTop w:val="0"/>
      <w:marBottom w:val="0"/>
      <w:divBdr>
        <w:top w:val="none" w:sz="0" w:space="0" w:color="auto"/>
        <w:left w:val="none" w:sz="0" w:space="0" w:color="auto"/>
        <w:bottom w:val="none" w:sz="0" w:space="0" w:color="auto"/>
        <w:right w:val="none" w:sz="0" w:space="0" w:color="auto"/>
      </w:divBdr>
    </w:div>
    <w:div w:id="34357677">
      <w:bodyDiv w:val="1"/>
      <w:marLeft w:val="0"/>
      <w:marRight w:val="0"/>
      <w:marTop w:val="0"/>
      <w:marBottom w:val="0"/>
      <w:divBdr>
        <w:top w:val="none" w:sz="0" w:space="0" w:color="auto"/>
        <w:left w:val="none" w:sz="0" w:space="0" w:color="auto"/>
        <w:bottom w:val="none" w:sz="0" w:space="0" w:color="auto"/>
        <w:right w:val="none" w:sz="0" w:space="0" w:color="auto"/>
      </w:divBdr>
    </w:div>
    <w:div w:id="62216182">
      <w:bodyDiv w:val="1"/>
      <w:marLeft w:val="0"/>
      <w:marRight w:val="0"/>
      <w:marTop w:val="0"/>
      <w:marBottom w:val="0"/>
      <w:divBdr>
        <w:top w:val="none" w:sz="0" w:space="0" w:color="auto"/>
        <w:left w:val="none" w:sz="0" w:space="0" w:color="auto"/>
        <w:bottom w:val="none" w:sz="0" w:space="0" w:color="auto"/>
        <w:right w:val="none" w:sz="0" w:space="0" w:color="auto"/>
      </w:divBdr>
    </w:div>
    <w:div w:id="220410022">
      <w:bodyDiv w:val="1"/>
      <w:marLeft w:val="0"/>
      <w:marRight w:val="0"/>
      <w:marTop w:val="0"/>
      <w:marBottom w:val="0"/>
      <w:divBdr>
        <w:top w:val="none" w:sz="0" w:space="0" w:color="auto"/>
        <w:left w:val="none" w:sz="0" w:space="0" w:color="auto"/>
        <w:bottom w:val="none" w:sz="0" w:space="0" w:color="auto"/>
        <w:right w:val="none" w:sz="0" w:space="0" w:color="auto"/>
      </w:divBdr>
    </w:div>
    <w:div w:id="306013802">
      <w:bodyDiv w:val="1"/>
      <w:marLeft w:val="0"/>
      <w:marRight w:val="0"/>
      <w:marTop w:val="0"/>
      <w:marBottom w:val="0"/>
      <w:divBdr>
        <w:top w:val="none" w:sz="0" w:space="0" w:color="auto"/>
        <w:left w:val="none" w:sz="0" w:space="0" w:color="auto"/>
        <w:bottom w:val="none" w:sz="0" w:space="0" w:color="auto"/>
        <w:right w:val="none" w:sz="0" w:space="0" w:color="auto"/>
      </w:divBdr>
    </w:div>
    <w:div w:id="357240239">
      <w:bodyDiv w:val="1"/>
      <w:marLeft w:val="0"/>
      <w:marRight w:val="0"/>
      <w:marTop w:val="0"/>
      <w:marBottom w:val="0"/>
      <w:divBdr>
        <w:top w:val="none" w:sz="0" w:space="0" w:color="auto"/>
        <w:left w:val="none" w:sz="0" w:space="0" w:color="auto"/>
        <w:bottom w:val="none" w:sz="0" w:space="0" w:color="auto"/>
        <w:right w:val="none" w:sz="0" w:space="0" w:color="auto"/>
      </w:divBdr>
    </w:div>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403988560">
      <w:bodyDiv w:val="1"/>
      <w:marLeft w:val="0"/>
      <w:marRight w:val="0"/>
      <w:marTop w:val="0"/>
      <w:marBottom w:val="0"/>
      <w:divBdr>
        <w:top w:val="none" w:sz="0" w:space="0" w:color="auto"/>
        <w:left w:val="none" w:sz="0" w:space="0" w:color="auto"/>
        <w:bottom w:val="none" w:sz="0" w:space="0" w:color="auto"/>
        <w:right w:val="none" w:sz="0" w:space="0" w:color="auto"/>
      </w:divBdr>
    </w:div>
    <w:div w:id="435558523">
      <w:bodyDiv w:val="1"/>
      <w:marLeft w:val="0"/>
      <w:marRight w:val="0"/>
      <w:marTop w:val="0"/>
      <w:marBottom w:val="0"/>
      <w:divBdr>
        <w:top w:val="none" w:sz="0" w:space="0" w:color="auto"/>
        <w:left w:val="none" w:sz="0" w:space="0" w:color="auto"/>
        <w:bottom w:val="none" w:sz="0" w:space="0" w:color="auto"/>
        <w:right w:val="none" w:sz="0" w:space="0" w:color="auto"/>
      </w:divBdr>
    </w:div>
    <w:div w:id="526406134">
      <w:bodyDiv w:val="1"/>
      <w:marLeft w:val="0"/>
      <w:marRight w:val="0"/>
      <w:marTop w:val="0"/>
      <w:marBottom w:val="0"/>
      <w:divBdr>
        <w:top w:val="none" w:sz="0" w:space="0" w:color="auto"/>
        <w:left w:val="none" w:sz="0" w:space="0" w:color="auto"/>
        <w:bottom w:val="none" w:sz="0" w:space="0" w:color="auto"/>
        <w:right w:val="none" w:sz="0" w:space="0" w:color="auto"/>
      </w:divBdr>
    </w:div>
    <w:div w:id="589856375">
      <w:bodyDiv w:val="1"/>
      <w:marLeft w:val="0"/>
      <w:marRight w:val="0"/>
      <w:marTop w:val="0"/>
      <w:marBottom w:val="0"/>
      <w:divBdr>
        <w:top w:val="none" w:sz="0" w:space="0" w:color="auto"/>
        <w:left w:val="none" w:sz="0" w:space="0" w:color="auto"/>
        <w:bottom w:val="none" w:sz="0" w:space="0" w:color="auto"/>
        <w:right w:val="none" w:sz="0" w:space="0" w:color="auto"/>
      </w:divBdr>
    </w:div>
    <w:div w:id="757289876">
      <w:bodyDiv w:val="1"/>
      <w:marLeft w:val="0"/>
      <w:marRight w:val="0"/>
      <w:marTop w:val="0"/>
      <w:marBottom w:val="0"/>
      <w:divBdr>
        <w:top w:val="none" w:sz="0" w:space="0" w:color="auto"/>
        <w:left w:val="none" w:sz="0" w:space="0" w:color="auto"/>
        <w:bottom w:val="none" w:sz="0" w:space="0" w:color="auto"/>
        <w:right w:val="none" w:sz="0" w:space="0" w:color="auto"/>
      </w:divBdr>
    </w:div>
    <w:div w:id="881136280">
      <w:bodyDiv w:val="1"/>
      <w:marLeft w:val="0"/>
      <w:marRight w:val="0"/>
      <w:marTop w:val="0"/>
      <w:marBottom w:val="0"/>
      <w:divBdr>
        <w:top w:val="none" w:sz="0" w:space="0" w:color="auto"/>
        <w:left w:val="none" w:sz="0" w:space="0" w:color="auto"/>
        <w:bottom w:val="none" w:sz="0" w:space="0" w:color="auto"/>
        <w:right w:val="none" w:sz="0" w:space="0" w:color="auto"/>
      </w:divBdr>
    </w:div>
    <w:div w:id="904997727">
      <w:bodyDiv w:val="1"/>
      <w:marLeft w:val="0"/>
      <w:marRight w:val="0"/>
      <w:marTop w:val="0"/>
      <w:marBottom w:val="0"/>
      <w:divBdr>
        <w:top w:val="none" w:sz="0" w:space="0" w:color="auto"/>
        <w:left w:val="none" w:sz="0" w:space="0" w:color="auto"/>
        <w:bottom w:val="none" w:sz="0" w:space="0" w:color="auto"/>
        <w:right w:val="none" w:sz="0" w:space="0" w:color="auto"/>
      </w:divBdr>
    </w:div>
    <w:div w:id="981613251">
      <w:bodyDiv w:val="1"/>
      <w:marLeft w:val="0"/>
      <w:marRight w:val="0"/>
      <w:marTop w:val="0"/>
      <w:marBottom w:val="0"/>
      <w:divBdr>
        <w:top w:val="none" w:sz="0" w:space="0" w:color="auto"/>
        <w:left w:val="none" w:sz="0" w:space="0" w:color="auto"/>
        <w:bottom w:val="none" w:sz="0" w:space="0" w:color="auto"/>
        <w:right w:val="none" w:sz="0" w:space="0" w:color="auto"/>
      </w:divBdr>
    </w:div>
    <w:div w:id="1041704914">
      <w:bodyDiv w:val="1"/>
      <w:marLeft w:val="0"/>
      <w:marRight w:val="0"/>
      <w:marTop w:val="0"/>
      <w:marBottom w:val="0"/>
      <w:divBdr>
        <w:top w:val="none" w:sz="0" w:space="0" w:color="auto"/>
        <w:left w:val="none" w:sz="0" w:space="0" w:color="auto"/>
        <w:bottom w:val="none" w:sz="0" w:space="0" w:color="auto"/>
        <w:right w:val="none" w:sz="0" w:space="0" w:color="auto"/>
      </w:divBdr>
    </w:div>
    <w:div w:id="1088497314">
      <w:bodyDiv w:val="1"/>
      <w:marLeft w:val="0"/>
      <w:marRight w:val="0"/>
      <w:marTop w:val="0"/>
      <w:marBottom w:val="0"/>
      <w:divBdr>
        <w:top w:val="none" w:sz="0" w:space="0" w:color="auto"/>
        <w:left w:val="none" w:sz="0" w:space="0" w:color="auto"/>
        <w:bottom w:val="none" w:sz="0" w:space="0" w:color="auto"/>
        <w:right w:val="none" w:sz="0" w:space="0" w:color="auto"/>
      </w:divBdr>
    </w:div>
    <w:div w:id="1090737046">
      <w:bodyDiv w:val="1"/>
      <w:marLeft w:val="0"/>
      <w:marRight w:val="0"/>
      <w:marTop w:val="0"/>
      <w:marBottom w:val="0"/>
      <w:divBdr>
        <w:top w:val="none" w:sz="0" w:space="0" w:color="auto"/>
        <w:left w:val="none" w:sz="0" w:space="0" w:color="auto"/>
        <w:bottom w:val="none" w:sz="0" w:space="0" w:color="auto"/>
        <w:right w:val="none" w:sz="0" w:space="0" w:color="auto"/>
      </w:divBdr>
    </w:div>
    <w:div w:id="1102913460">
      <w:bodyDiv w:val="1"/>
      <w:marLeft w:val="0"/>
      <w:marRight w:val="0"/>
      <w:marTop w:val="0"/>
      <w:marBottom w:val="0"/>
      <w:divBdr>
        <w:top w:val="none" w:sz="0" w:space="0" w:color="auto"/>
        <w:left w:val="none" w:sz="0" w:space="0" w:color="auto"/>
        <w:bottom w:val="none" w:sz="0" w:space="0" w:color="auto"/>
        <w:right w:val="none" w:sz="0" w:space="0" w:color="auto"/>
      </w:divBdr>
    </w:div>
    <w:div w:id="1195532168">
      <w:bodyDiv w:val="1"/>
      <w:marLeft w:val="0"/>
      <w:marRight w:val="0"/>
      <w:marTop w:val="0"/>
      <w:marBottom w:val="0"/>
      <w:divBdr>
        <w:top w:val="none" w:sz="0" w:space="0" w:color="auto"/>
        <w:left w:val="none" w:sz="0" w:space="0" w:color="auto"/>
        <w:bottom w:val="none" w:sz="0" w:space="0" w:color="auto"/>
        <w:right w:val="none" w:sz="0" w:space="0" w:color="auto"/>
      </w:divBdr>
    </w:div>
    <w:div w:id="1207529824">
      <w:bodyDiv w:val="1"/>
      <w:marLeft w:val="0"/>
      <w:marRight w:val="0"/>
      <w:marTop w:val="0"/>
      <w:marBottom w:val="0"/>
      <w:divBdr>
        <w:top w:val="none" w:sz="0" w:space="0" w:color="auto"/>
        <w:left w:val="none" w:sz="0" w:space="0" w:color="auto"/>
        <w:bottom w:val="none" w:sz="0" w:space="0" w:color="auto"/>
        <w:right w:val="none" w:sz="0" w:space="0" w:color="auto"/>
      </w:divBdr>
    </w:div>
    <w:div w:id="1348216721">
      <w:bodyDiv w:val="1"/>
      <w:marLeft w:val="0"/>
      <w:marRight w:val="0"/>
      <w:marTop w:val="0"/>
      <w:marBottom w:val="0"/>
      <w:divBdr>
        <w:top w:val="none" w:sz="0" w:space="0" w:color="auto"/>
        <w:left w:val="none" w:sz="0" w:space="0" w:color="auto"/>
        <w:bottom w:val="none" w:sz="0" w:space="0" w:color="auto"/>
        <w:right w:val="none" w:sz="0" w:space="0" w:color="auto"/>
      </w:divBdr>
    </w:div>
    <w:div w:id="1364864560">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 w:id="1597011307">
      <w:bodyDiv w:val="1"/>
      <w:marLeft w:val="0"/>
      <w:marRight w:val="0"/>
      <w:marTop w:val="0"/>
      <w:marBottom w:val="0"/>
      <w:divBdr>
        <w:top w:val="none" w:sz="0" w:space="0" w:color="auto"/>
        <w:left w:val="none" w:sz="0" w:space="0" w:color="auto"/>
        <w:bottom w:val="none" w:sz="0" w:space="0" w:color="auto"/>
        <w:right w:val="none" w:sz="0" w:space="0" w:color="auto"/>
      </w:divBdr>
    </w:div>
    <w:div w:id="1646548550">
      <w:bodyDiv w:val="1"/>
      <w:marLeft w:val="0"/>
      <w:marRight w:val="0"/>
      <w:marTop w:val="0"/>
      <w:marBottom w:val="0"/>
      <w:divBdr>
        <w:top w:val="none" w:sz="0" w:space="0" w:color="auto"/>
        <w:left w:val="none" w:sz="0" w:space="0" w:color="auto"/>
        <w:bottom w:val="none" w:sz="0" w:space="0" w:color="auto"/>
        <w:right w:val="none" w:sz="0" w:space="0" w:color="auto"/>
      </w:divBdr>
    </w:div>
    <w:div w:id="1676301029">
      <w:bodyDiv w:val="1"/>
      <w:marLeft w:val="0"/>
      <w:marRight w:val="0"/>
      <w:marTop w:val="0"/>
      <w:marBottom w:val="0"/>
      <w:divBdr>
        <w:top w:val="none" w:sz="0" w:space="0" w:color="auto"/>
        <w:left w:val="none" w:sz="0" w:space="0" w:color="auto"/>
        <w:bottom w:val="none" w:sz="0" w:space="0" w:color="auto"/>
        <w:right w:val="none" w:sz="0" w:space="0" w:color="auto"/>
      </w:divBdr>
    </w:div>
    <w:div w:id="1730302884">
      <w:bodyDiv w:val="1"/>
      <w:marLeft w:val="0"/>
      <w:marRight w:val="0"/>
      <w:marTop w:val="0"/>
      <w:marBottom w:val="0"/>
      <w:divBdr>
        <w:top w:val="none" w:sz="0" w:space="0" w:color="auto"/>
        <w:left w:val="none" w:sz="0" w:space="0" w:color="auto"/>
        <w:bottom w:val="none" w:sz="0" w:space="0" w:color="auto"/>
        <w:right w:val="none" w:sz="0" w:space="0" w:color="auto"/>
      </w:divBdr>
    </w:div>
    <w:div w:id="1785148795">
      <w:bodyDiv w:val="1"/>
      <w:marLeft w:val="0"/>
      <w:marRight w:val="0"/>
      <w:marTop w:val="0"/>
      <w:marBottom w:val="0"/>
      <w:divBdr>
        <w:top w:val="none" w:sz="0" w:space="0" w:color="auto"/>
        <w:left w:val="none" w:sz="0" w:space="0" w:color="auto"/>
        <w:bottom w:val="none" w:sz="0" w:space="0" w:color="auto"/>
        <w:right w:val="none" w:sz="0" w:space="0" w:color="auto"/>
      </w:divBdr>
    </w:div>
    <w:div w:id="1856994380">
      <w:bodyDiv w:val="1"/>
      <w:marLeft w:val="0"/>
      <w:marRight w:val="0"/>
      <w:marTop w:val="0"/>
      <w:marBottom w:val="0"/>
      <w:divBdr>
        <w:top w:val="none" w:sz="0" w:space="0" w:color="auto"/>
        <w:left w:val="none" w:sz="0" w:space="0" w:color="auto"/>
        <w:bottom w:val="none" w:sz="0" w:space="0" w:color="auto"/>
        <w:right w:val="none" w:sz="0" w:space="0" w:color="auto"/>
      </w:divBdr>
    </w:div>
    <w:div w:id="1949199389">
      <w:bodyDiv w:val="1"/>
      <w:marLeft w:val="0"/>
      <w:marRight w:val="0"/>
      <w:marTop w:val="0"/>
      <w:marBottom w:val="0"/>
      <w:divBdr>
        <w:top w:val="none" w:sz="0" w:space="0" w:color="auto"/>
        <w:left w:val="none" w:sz="0" w:space="0" w:color="auto"/>
        <w:bottom w:val="none" w:sz="0" w:space="0" w:color="auto"/>
        <w:right w:val="none" w:sz="0" w:space="0" w:color="auto"/>
      </w:divBdr>
    </w:div>
    <w:div w:id="1951891014">
      <w:bodyDiv w:val="1"/>
      <w:marLeft w:val="0"/>
      <w:marRight w:val="0"/>
      <w:marTop w:val="0"/>
      <w:marBottom w:val="0"/>
      <w:divBdr>
        <w:top w:val="none" w:sz="0" w:space="0" w:color="auto"/>
        <w:left w:val="none" w:sz="0" w:space="0" w:color="auto"/>
        <w:bottom w:val="none" w:sz="0" w:space="0" w:color="auto"/>
        <w:right w:val="none" w:sz="0" w:space="0" w:color="auto"/>
      </w:divBdr>
    </w:div>
    <w:div w:id="1968048811">
      <w:bodyDiv w:val="1"/>
      <w:marLeft w:val="0"/>
      <w:marRight w:val="0"/>
      <w:marTop w:val="0"/>
      <w:marBottom w:val="0"/>
      <w:divBdr>
        <w:top w:val="none" w:sz="0" w:space="0" w:color="auto"/>
        <w:left w:val="none" w:sz="0" w:space="0" w:color="auto"/>
        <w:bottom w:val="none" w:sz="0" w:space="0" w:color="auto"/>
        <w:right w:val="none" w:sz="0" w:space="0" w:color="auto"/>
      </w:divBdr>
    </w:div>
    <w:div w:id="19841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A245-A899-4C72-8AE0-0362A9D2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45</Pages>
  <Words>13132</Words>
  <Characters>74859</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Uroš Belak</cp:lastModifiedBy>
  <cp:revision>5</cp:revision>
  <cp:lastPrinted>2021-12-15T07:42:00Z</cp:lastPrinted>
  <dcterms:created xsi:type="dcterms:W3CDTF">2023-06-21T10:32:00Z</dcterms:created>
  <dcterms:modified xsi:type="dcterms:W3CDTF">2023-06-22T13:08:00Z</dcterms:modified>
</cp:coreProperties>
</file>